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1BA" w:rsidRPr="00997694" w:rsidRDefault="005F6ABB" w:rsidP="005F6ABB">
      <w:pPr>
        <w:jc w:val="center"/>
        <w:rPr>
          <w:rFonts w:ascii="Times New Roman" w:hAnsi="Times New Roman" w:cs="Times New Roman"/>
        </w:rPr>
      </w:pPr>
      <w:r w:rsidRPr="00997694">
        <w:rPr>
          <w:rFonts w:ascii="Times New Roman" w:hAnsi="Times New Roman" w:cs="Times New Roman"/>
        </w:rPr>
        <w:t>Test Matrix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5F6ABB" w:rsidRPr="00997694" w:rsidTr="005F6ABB">
        <w:tc>
          <w:tcPr>
            <w:tcW w:w="1704" w:type="dxa"/>
          </w:tcPr>
          <w:p w:rsidR="005F6ABB" w:rsidRPr="00997694" w:rsidRDefault="005F6A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Specimen</w:t>
            </w:r>
          </w:p>
        </w:tc>
        <w:tc>
          <w:tcPr>
            <w:tcW w:w="1704" w:type="dxa"/>
          </w:tcPr>
          <w:p w:rsidR="005F6ABB" w:rsidRPr="00997694" w:rsidRDefault="005F6A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Interface</w:t>
            </w:r>
          </w:p>
        </w:tc>
        <w:tc>
          <w:tcPr>
            <w:tcW w:w="1704" w:type="dxa"/>
          </w:tcPr>
          <w:p w:rsidR="005F6ABB" w:rsidRPr="00997694" w:rsidRDefault="005F6A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Stress ratio R</w:t>
            </w:r>
          </w:p>
        </w:tc>
        <w:tc>
          <w:tcPr>
            <w:tcW w:w="1705" w:type="dxa"/>
          </w:tcPr>
          <w:p w:rsidR="005F6ABB" w:rsidRPr="00997694" w:rsidRDefault="005F6A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Aim</w:t>
            </w:r>
            <w:r w:rsidR="00261F51">
              <w:rPr>
                <w:rFonts w:ascii="Times New Roman" w:hAnsi="Times New Roman" w:cs="Times New Roman" w:hint="eastAsia"/>
              </w:rPr>
              <w:t>s</w:t>
            </w:r>
          </w:p>
        </w:tc>
        <w:tc>
          <w:tcPr>
            <w:tcW w:w="1705" w:type="dxa"/>
          </w:tcPr>
          <w:p w:rsidR="005F6ABB" w:rsidRPr="00997694" w:rsidRDefault="00997694" w:rsidP="009976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Journal p</w:t>
            </w:r>
            <w:r w:rsidR="005F6ABB" w:rsidRPr="00997694">
              <w:rPr>
                <w:rFonts w:ascii="Times New Roman" w:hAnsi="Times New Roman" w:cs="Times New Roman"/>
              </w:rPr>
              <w:t>aper</w:t>
            </w:r>
          </w:p>
        </w:tc>
      </w:tr>
      <w:tr w:rsidR="005F6ABB" w:rsidRPr="00997694" w:rsidTr="005F6ABB">
        <w:tc>
          <w:tcPr>
            <w:tcW w:w="1704" w:type="dxa"/>
          </w:tcPr>
          <w:p w:rsidR="005F6ABB" w:rsidRPr="00997694" w:rsidRDefault="005F6ABB" w:rsidP="00125884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</w:t>
            </w:r>
          </w:p>
        </w:tc>
        <w:tc>
          <w:tcPr>
            <w:tcW w:w="1704" w:type="dxa"/>
          </w:tcPr>
          <w:p w:rsidR="005F6ABB" w:rsidRPr="00997694" w:rsidRDefault="005F6A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5F6ABB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5F6ABB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997694" w:rsidRPr="009976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5F6ABB" w:rsidRPr="00997694" w:rsidTr="005F6ABB">
        <w:tc>
          <w:tcPr>
            <w:tcW w:w="1704" w:type="dxa"/>
          </w:tcPr>
          <w:p w:rsidR="005F6ABB" w:rsidRPr="00997694" w:rsidRDefault="005F6ABB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</w:t>
            </w:r>
          </w:p>
        </w:tc>
        <w:tc>
          <w:tcPr>
            <w:tcW w:w="1704" w:type="dxa"/>
          </w:tcPr>
          <w:p w:rsidR="005F6ABB" w:rsidRPr="00997694" w:rsidRDefault="005F6A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5F6ABB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5F6ABB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5F6ABB" w:rsidRPr="009976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5F6ABB" w:rsidRPr="00997694" w:rsidTr="005F6ABB">
        <w:tc>
          <w:tcPr>
            <w:tcW w:w="1704" w:type="dxa"/>
          </w:tcPr>
          <w:p w:rsidR="005F6ABB" w:rsidRPr="00997694" w:rsidRDefault="005F6ABB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</w:t>
            </w:r>
          </w:p>
        </w:tc>
        <w:tc>
          <w:tcPr>
            <w:tcW w:w="1704" w:type="dxa"/>
          </w:tcPr>
          <w:p w:rsidR="005F6ABB" w:rsidRPr="00997694" w:rsidRDefault="005F6ABB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5F6ABB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5F6ABB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5F6ABB" w:rsidRPr="009976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5F6ABB" w:rsidRPr="00997694" w:rsidTr="005F6ABB">
        <w:tc>
          <w:tcPr>
            <w:tcW w:w="1704" w:type="dxa"/>
          </w:tcPr>
          <w:p w:rsidR="005F6ABB" w:rsidRPr="00997694" w:rsidRDefault="005F6ABB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5F6ABB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5F6ABB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997694" w:rsidRPr="009976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5F6ABB" w:rsidRPr="00997694" w:rsidTr="005F6ABB"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Sp_5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5F6ABB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5F6ABB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997694" w:rsidRPr="009976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5F6ABB" w:rsidRPr="00997694" w:rsidTr="005F6ABB"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Sp_6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5F6ABB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5F6ABB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5F6ABB" w:rsidRPr="00997694" w:rsidTr="005F6ABB"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Sp_7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5F6ABB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5F6ABB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  <w:r w:rsidR="00472F3C" w:rsidRPr="00261F51">
              <w:rPr>
                <w:rFonts w:ascii="Times New Roman" w:hAnsiTheme="minorEastAsia" w:cs="Times New Roman"/>
              </w:rPr>
              <w:t>③⑤</w:t>
            </w:r>
          </w:p>
        </w:tc>
        <w:tc>
          <w:tcPr>
            <w:tcW w:w="1705" w:type="dxa"/>
          </w:tcPr>
          <w:p w:rsidR="005F6ABB" w:rsidRPr="00997694" w:rsidRDefault="00261F51" w:rsidP="00607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A96CA7"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 w:hint="eastAsia"/>
              </w:rPr>
              <w:t>[</w:t>
            </w:r>
            <w:r w:rsidR="00A96CA7"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A96CA7"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 w:hint="eastAsia"/>
              </w:rPr>
              <w:t>[</w:t>
            </w:r>
            <w:r w:rsidR="00A96CA7"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6079AD">
              <w:rPr>
                <w:rFonts w:ascii="Times New Roman" w:hAnsi="Times New Roman" w:cs="Times New Roman" w:hint="eastAsia"/>
              </w:rPr>
              <w:t>,[6]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Sp_8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Sp_9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Sp_10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C609FB">
              <w:rPr>
                <w:rFonts w:ascii="Times New Roman" w:hAnsi="Times New Roman" w:cs="Times New Roman" w:hint="eastAsia"/>
              </w:rPr>
              <w:t>,[7]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Sp_11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①③⑤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415851"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415851"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6079AD">
              <w:rPr>
                <w:rFonts w:ascii="Times New Roman" w:hAnsi="Times New Roman" w:cs="Times New Roman" w:hint="eastAsia"/>
              </w:rPr>
              <w:t>,[6]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Sp_12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72F3C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②</w:t>
            </w:r>
            <w:r w:rsidR="00415851" w:rsidRPr="00261F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415851"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 w:hint="eastAsia"/>
              </w:rPr>
              <w:t>[</w:t>
            </w:r>
            <w:r w:rsidR="00415851"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C609FB">
              <w:rPr>
                <w:rFonts w:ascii="Times New Roman" w:hAnsi="Times New Roman" w:cs="Times New Roman" w:hint="eastAsia"/>
              </w:rPr>
              <w:t>,[7]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Sp_13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Sp_14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Sp_15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Sp_16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[2]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Sp_17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[2]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Sp_18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Sp_19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Sp_20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4158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④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Sp_21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A96CA7"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Sp_22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A96CA7"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Sp_23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705" w:type="dxa"/>
          </w:tcPr>
          <w:p w:rsidR="00642B6E" w:rsidRPr="00261F51" w:rsidRDefault="00472F3C" w:rsidP="00472F3C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Sp_24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Sp_25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Sp_26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Sp_27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Sp_28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0//0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Sp_29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162BA9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Sp_30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  <w:r w:rsidR="00A96CA7"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162BA9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A96CA7"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 w:hint="eastAsia"/>
              </w:rPr>
              <w:t>[</w:t>
            </w:r>
            <w:r w:rsidR="00A96CA7"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Sp_31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162BA9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Sp_32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162BA9"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Sp_33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  <w:r w:rsidR="00472F3C" w:rsidRPr="00261F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162BA9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Sp_34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A96CA7" w:rsidP="00162BA9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  <w:r w:rsidR="00162BA9" w:rsidRPr="00261F51">
              <w:rPr>
                <w:rFonts w:ascii="Times New Roman" w:hAnsiTheme="minorEastAsia" w:cs="Times New Roman"/>
              </w:rPr>
              <w:t>②③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A96CA7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]</w:t>
            </w:r>
            <w:r w:rsidR="00A96CA7"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 w:hint="eastAsia"/>
              </w:rPr>
              <w:t>[</w:t>
            </w:r>
            <w:r w:rsidR="00162BA9"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Sp_35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Sp_36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  <w:r w:rsidR="00162BA9" w:rsidRPr="00261F51">
              <w:rPr>
                <w:rFonts w:ascii="Times New Roman" w:hAnsiTheme="minorEastAsia" w:cs="Times New Roman"/>
              </w:rPr>
              <w:t>②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[1],[</w:t>
            </w:r>
            <w:r w:rsidR="00162BA9"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Sp_37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Sp_38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642B6E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162BA9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②</w:t>
            </w:r>
          </w:p>
        </w:tc>
        <w:tc>
          <w:tcPr>
            <w:tcW w:w="1705" w:type="dxa"/>
          </w:tcPr>
          <w:p w:rsidR="00642B6E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162BA9"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642B6E" w:rsidRPr="00997694" w:rsidTr="005F6ABB"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Sp_39</w:t>
            </w:r>
          </w:p>
        </w:tc>
        <w:tc>
          <w:tcPr>
            <w:tcW w:w="1704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642B6E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642B6E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642B6E" w:rsidRPr="00997694" w:rsidRDefault="00642B6E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Sp_40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Sp_41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705" w:type="dxa"/>
          </w:tcPr>
          <w:p w:rsidR="00997694" w:rsidRPr="00261F51" w:rsidRDefault="00472F3C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Sp_42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796478"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lastRenderedPageBreak/>
              <w:t>Sp_43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</w:t>
            </w:r>
            <w:r w:rsidR="00796478"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Sp_44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Sp_45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45//45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1F51" w:rsidRPr="00997694" w:rsidTr="005F6ABB">
        <w:tc>
          <w:tcPr>
            <w:tcW w:w="1704" w:type="dxa"/>
          </w:tcPr>
          <w:p w:rsidR="00261F51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Sp_46</w:t>
            </w:r>
          </w:p>
        </w:tc>
        <w:tc>
          <w:tcPr>
            <w:tcW w:w="1704" w:type="dxa"/>
          </w:tcPr>
          <w:p w:rsidR="00261F51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45//45</w:t>
            </w:r>
          </w:p>
        </w:tc>
        <w:tc>
          <w:tcPr>
            <w:tcW w:w="1704" w:type="dxa"/>
          </w:tcPr>
          <w:p w:rsidR="00261F51" w:rsidRPr="00997694" w:rsidRDefault="00261F51" w:rsidP="00642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</w:t>
            </w:r>
          </w:p>
        </w:tc>
        <w:tc>
          <w:tcPr>
            <w:tcW w:w="1705" w:type="dxa"/>
          </w:tcPr>
          <w:p w:rsidR="00261F51" w:rsidRPr="00261F51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</w:t>
            </w:r>
          </w:p>
        </w:tc>
        <w:tc>
          <w:tcPr>
            <w:tcW w:w="1705" w:type="dxa"/>
          </w:tcPr>
          <w:p w:rsidR="00261F51" w:rsidRPr="00997694" w:rsidRDefault="00261F51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[1]</w:t>
            </w: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261F51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</w:t>
            </w:r>
            <w:r w:rsidR="00261F51"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+45//-45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261F51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</w:t>
            </w:r>
            <w:r w:rsidR="00261F51"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+45//-45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261F51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Sp_4</w:t>
            </w:r>
            <w:r w:rsidR="00261F51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+45//-45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261F51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</w:t>
            </w:r>
            <w:r w:rsidR="00261F51">
              <w:rPr>
                <w:rFonts w:ascii="Times New Roman" w:hAnsi="Times New Roman" w:cs="Times New Roman" w:hint="eastAsia"/>
              </w:rPr>
              <w:t>50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+45//-45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261F51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Sp_5</w:t>
            </w:r>
            <w:r w:rsidR="00261F51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+45//-45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261F51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Sp_5</w:t>
            </w:r>
            <w:r w:rsidR="00261F51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+45//-45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⑤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7694" w:rsidRPr="00997694" w:rsidTr="005F6ABB">
        <w:tc>
          <w:tcPr>
            <w:tcW w:w="1704" w:type="dxa"/>
          </w:tcPr>
          <w:p w:rsidR="00997694" w:rsidRPr="00997694" w:rsidRDefault="00997694" w:rsidP="00261F51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Sp_5</w:t>
            </w:r>
            <w:r w:rsidR="00261F51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704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+45//-45</w:t>
            </w:r>
          </w:p>
        </w:tc>
        <w:tc>
          <w:tcPr>
            <w:tcW w:w="1704" w:type="dxa"/>
          </w:tcPr>
          <w:p w:rsidR="00997694" w:rsidRPr="00997694" w:rsidRDefault="00997694" w:rsidP="00642B6E">
            <w:pPr>
              <w:jc w:val="center"/>
              <w:rPr>
                <w:rFonts w:ascii="Times New Roman" w:hAnsi="Times New Roman" w:cs="Times New Roman"/>
              </w:rPr>
            </w:pPr>
            <w:r w:rsidRPr="0099769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5" w:type="dxa"/>
          </w:tcPr>
          <w:p w:rsidR="00997694" w:rsidRPr="00261F51" w:rsidRDefault="00796478" w:rsidP="005F6ABB">
            <w:pPr>
              <w:jc w:val="center"/>
              <w:rPr>
                <w:rFonts w:ascii="Times New Roman" w:hAnsi="Times New Roman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③</w:t>
            </w:r>
          </w:p>
        </w:tc>
        <w:tc>
          <w:tcPr>
            <w:tcW w:w="1705" w:type="dxa"/>
          </w:tcPr>
          <w:p w:rsidR="00997694" w:rsidRPr="00997694" w:rsidRDefault="00997694" w:rsidP="005F6A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E54" w:rsidRPr="00997694" w:rsidTr="005F6ABB">
        <w:tc>
          <w:tcPr>
            <w:tcW w:w="1704" w:type="dxa"/>
          </w:tcPr>
          <w:p w:rsidR="00B55E54" w:rsidRPr="00997694" w:rsidRDefault="00B55E54" w:rsidP="00261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Sp_54</w:t>
            </w:r>
          </w:p>
        </w:tc>
        <w:tc>
          <w:tcPr>
            <w:tcW w:w="1704" w:type="dxa"/>
          </w:tcPr>
          <w:p w:rsidR="00B55E54" w:rsidRPr="00997694" w:rsidRDefault="00B55E54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0//0</w:t>
            </w:r>
          </w:p>
        </w:tc>
        <w:tc>
          <w:tcPr>
            <w:tcW w:w="1704" w:type="dxa"/>
          </w:tcPr>
          <w:p w:rsidR="00B55E54" w:rsidRPr="00997694" w:rsidRDefault="00B55E54" w:rsidP="00642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</w:t>
            </w:r>
          </w:p>
        </w:tc>
        <w:tc>
          <w:tcPr>
            <w:tcW w:w="1705" w:type="dxa"/>
          </w:tcPr>
          <w:p w:rsidR="00B55E54" w:rsidRPr="00261F51" w:rsidRDefault="00B55E54" w:rsidP="005F6ABB">
            <w:pPr>
              <w:jc w:val="center"/>
              <w:rPr>
                <w:rFonts w:ascii="Times New Roman" w:hAnsiTheme="minorEastAsia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①③</w:t>
            </w:r>
          </w:p>
        </w:tc>
        <w:tc>
          <w:tcPr>
            <w:tcW w:w="1705" w:type="dxa"/>
          </w:tcPr>
          <w:p w:rsidR="00B55E54" w:rsidRPr="00997694" w:rsidRDefault="006079AD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[5]</w:t>
            </w:r>
            <w:r w:rsidR="00C609FB">
              <w:rPr>
                <w:rFonts w:ascii="Times New Roman" w:hAnsi="Times New Roman" w:cs="Times New Roman" w:hint="eastAsia"/>
              </w:rPr>
              <w:t>,[7]</w:t>
            </w:r>
            <w:r w:rsidR="000A039C">
              <w:rPr>
                <w:rFonts w:ascii="Times New Roman" w:hAnsi="Times New Roman" w:cs="Times New Roman" w:hint="eastAsia"/>
              </w:rPr>
              <w:t>,[8]</w:t>
            </w:r>
          </w:p>
        </w:tc>
      </w:tr>
      <w:tr w:rsidR="00364CB1" w:rsidRPr="00997694" w:rsidTr="005F6ABB">
        <w:tc>
          <w:tcPr>
            <w:tcW w:w="1704" w:type="dxa"/>
          </w:tcPr>
          <w:p w:rsidR="00364CB1" w:rsidRDefault="00364CB1" w:rsidP="00261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Sp_55</w:t>
            </w:r>
          </w:p>
        </w:tc>
        <w:tc>
          <w:tcPr>
            <w:tcW w:w="1704" w:type="dxa"/>
          </w:tcPr>
          <w:p w:rsidR="00364CB1" w:rsidRPr="00997694" w:rsidRDefault="00364CB1" w:rsidP="00763C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0//0</w:t>
            </w:r>
          </w:p>
        </w:tc>
        <w:tc>
          <w:tcPr>
            <w:tcW w:w="1704" w:type="dxa"/>
          </w:tcPr>
          <w:p w:rsidR="00364CB1" w:rsidRPr="00997694" w:rsidRDefault="00364CB1" w:rsidP="00763C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</w:t>
            </w:r>
          </w:p>
        </w:tc>
        <w:tc>
          <w:tcPr>
            <w:tcW w:w="1705" w:type="dxa"/>
          </w:tcPr>
          <w:p w:rsidR="00364CB1" w:rsidRPr="00261F51" w:rsidRDefault="00364CB1" w:rsidP="005F6ABB">
            <w:pPr>
              <w:jc w:val="center"/>
              <w:rPr>
                <w:rFonts w:ascii="Times New Roman" w:hAnsiTheme="minorEastAsia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①③</w:t>
            </w:r>
          </w:p>
        </w:tc>
        <w:tc>
          <w:tcPr>
            <w:tcW w:w="1705" w:type="dxa"/>
          </w:tcPr>
          <w:p w:rsidR="00364CB1" w:rsidRPr="00997694" w:rsidRDefault="006079AD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[5]</w:t>
            </w:r>
          </w:p>
        </w:tc>
      </w:tr>
      <w:tr w:rsidR="00364CB1" w:rsidRPr="00997694" w:rsidTr="005F6ABB">
        <w:tc>
          <w:tcPr>
            <w:tcW w:w="1704" w:type="dxa"/>
          </w:tcPr>
          <w:p w:rsidR="00364CB1" w:rsidRDefault="00364CB1" w:rsidP="00261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Sp_56</w:t>
            </w:r>
          </w:p>
        </w:tc>
        <w:tc>
          <w:tcPr>
            <w:tcW w:w="1704" w:type="dxa"/>
          </w:tcPr>
          <w:p w:rsidR="00364CB1" w:rsidRPr="00997694" w:rsidRDefault="00364CB1" w:rsidP="00763C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0//0</w:t>
            </w:r>
          </w:p>
        </w:tc>
        <w:tc>
          <w:tcPr>
            <w:tcW w:w="1704" w:type="dxa"/>
          </w:tcPr>
          <w:p w:rsidR="00364CB1" w:rsidRPr="00997694" w:rsidRDefault="00364CB1" w:rsidP="00763C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</w:t>
            </w:r>
          </w:p>
        </w:tc>
        <w:tc>
          <w:tcPr>
            <w:tcW w:w="1705" w:type="dxa"/>
          </w:tcPr>
          <w:p w:rsidR="00364CB1" w:rsidRPr="00261F51" w:rsidRDefault="00364CB1" w:rsidP="00763CBD">
            <w:pPr>
              <w:jc w:val="center"/>
              <w:rPr>
                <w:rFonts w:ascii="Times New Roman" w:hAnsiTheme="minorEastAsia" w:cs="Times New Roman"/>
              </w:rPr>
            </w:pPr>
            <w:r w:rsidRPr="00261F51">
              <w:rPr>
                <w:rFonts w:ascii="Times New Roman" w:hAnsiTheme="minorEastAsia" w:cs="Times New Roman"/>
              </w:rPr>
              <w:t>①③</w:t>
            </w:r>
          </w:p>
        </w:tc>
        <w:tc>
          <w:tcPr>
            <w:tcW w:w="1705" w:type="dxa"/>
          </w:tcPr>
          <w:p w:rsidR="00364CB1" w:rsidRPr="00997694" w:rsidRDefault="006079AD" w:rsidP="005F6A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[5]</w:t>
            </w:r>
          </w:p>
        </w:tc>
      </w:tr>
    </w:tbl>
    <w:p w:rsidR="005F6ABB" w:rsidRDefault="005F6ABB" w:rsidP="005F6ABB">
      <w:pPr>
        <w:jc w:val="center"/>
      </w:pPr>
    </w:p>
    <w:p w:rsidR="00261F51" w:rsidRDefault="00261F51" w:rsidP="00997694">
      <w:pPr>
        <w:rPr>
          <w:rFonts w:ascii="Times New Roman" w:hAnsiTheme="minorEastAsia" w:cs="Times New Roman"/>
        </w:rPr>
      </w:pPr>
      <w:r>
        <w:rPr>
          <w:rFonts w:ascii="Times New Roman" w:hAnsiTheme="minorEastAsia" w:cs="Times New Roman" w:hint="eastAsia"/>
        </w:rPr>
        <w:t>Aims:</w:t>
      </w:r>
    </w:p>
    <w:p w:rsidR="00997694" w:rsidRPr="00415851" w:rsidRDefault="00997694" w:rsidP="00997694">
      <w:pPr>
        <w:rPr>
          <w:rFonts w:ascii="Times New Roman" w:hAnsi="Times New Roman" w:cs="Times New Roman"/>
        </w:rPr>
      </w:pPr>
      <w:r w:rsidRPr="00415851">
        <w:rPr>
          <w:rFonts w:ascii="Times New Roman" w:hAnsiTheme="minorEastAsia" w:cs="Times New Roman"/>
        </w:rPr>
        <w:t>①</w:t>
      </w:r>
      <w:r w:rsidRPr="00415851">
        <w:rPr>
          <w:rFonts w:ascii="Times New Roman" w:hAnsi="Times New Roman" w:cs="Times New Roman"/>
        </w:rPr>
        <w:t xml:space="preserve"> Bridging effect study</w:t>
      </w:r>
    </w:p>
    <w:p w:rsidR="00997694" w:rsidRPr="00415851" w:rsidRDefault="00997694" w:rsidP="00997694">
      <w:pPr>
        <w:rPr>
          <w:rFonts w:ascii="Times New Roman" w:hAnsi="Times New Roman" w:cs="Times New Roman"/>
        </w:rPr>
      </w:pPr>
      <w:r w:rsidRPr="00415851">
        <w:rPr>
          <w:rFonts w:ascii="Times New Roman" w:hAnsiTheme="minorEastAsia" w:cs="Times New Roman"/>
        </w:rPr>
        <w:t>②</w:t>
      </w:r>
      <w:r w:rsidRPr="00415851">
        <w:rPr>
          <w:rFonts w:ascii="Times New Roman" w:hAnsi="Times New Roman" w:cs="Times New Roman"/>
        </w:rPr>
        <w:t xml:space="preserve"> </w:t>
      </w:r>
      <w:r w:rsidR="00415851" w:rsidRPr="00415851">
        <w:rPr>
          <w:rFonts w:ascii="Times New Roman" w:hAnsi="Times New Roman" w:cs="Times New Roman"/>
        </w:rPr>
        <w:t>Damage state difference study in quasi-static and fatigue delamination</w:t>
      </w:r>
    </w:p>
    <w:p w:rsidR="00415851" w:rsidRPr="00415851" w:rsidRDefault="00415851" w:rsidP="00997694">
      <w:pPr>
        <w:rPr>
          <w:rFonts w:ascii="Times New Roman" w:hAnsi="Times New Roman" w:cs="Times New Roman"/>
        </w:rPr>
      </w:pPr>
      <w:r w:rsidRPr="00415851">
        <w:rPr>
          <w:rFonts w:ascii="Times New Roman" w:hAnsiTheme="minorEastAsia" w:cs="Times New Roman"/>
        </w:rPr>
        <w:t>③</w:t>
      </w:r>
      <w:r w:rsidRPr="00415851">
        <w:rPr>
          <w:rFonts w:ascii="Times New Roman" w:hAnsi="Times New Roman" w:cs="Times New Roman"/>
        </w:rPr>
        <w:t xml:space="preserve"> Difference amount of fibre bridging in fatigue delamination</w:t>
      </w:r>
    </w:p>
    <w:p w:rsidR="00415851" w:rsidRPr="00415851" w:rsidRDefault="00415851" w:rsidP="00997694">
      <w:pPr>
        <w:rPr>
          <w:rFonts w:ascii="Times New Roman" w:hAnsi="Times New Roman" w:cs="Times New Roman"/>
        </w:rPr>
      </w:pPr>
      <w:r w:rsidRPr="00415851">
        <w:rPr>
          <w:rFonts w:ascii="Times New Roman" w:hAnsiTheme="minorEastAsia" w:cs="Times New Roman"/>
        </w:rPr>
        <w:t>④</w:t>
      </w:r>
      <w:r w:rsidRPr="00415851">
        <w:rPr>
          <w:rFonts w:ascii="Times New Roman" w:hAnsi="Times New Roman" w:cs="Times New Roman"/>
        </w:rPr>
        <w:t xml:space="preserve"> Difference amount of fibre bridging in quasi-static delamination</w:t>
      </w:r>
    </w:p>
    <w:p w:rsidR="00415851" w:rsidRDefault="00415851" w:rsidP="00997694">
      <w:pPr>
        <w:rPr>
          <w:rFonts w:ascii="Times New Roman" w:hAnsi="Times New Roman" w:cs="Times New Roman"/>
        </w:rPr>
      </w:pPr>
      <w:r w:rsidRPr="00415851">
        <w:rPr>
          <w:rFonts w:ascii="Times New Roman" w:hAnsiTheme="minorEastAsia" w:cs="Times New Roman"/>
        </w:rPr>
        <w:t>⑤</w:t>
      </w:r>
      <w:r w:rsidRPr="00415851">
        <w:rPr>
          <w:rFonts w:ascii="Times New Roman" w:hAnsi="Times New Roman" w:cs="Times New Roman"/>
        </w:rPr>
        <w:t xml:space="preserve"> Stress ratio effect on fatigue delamination</w:t>
      </w:r>
    </w:p>
    <w:p w:rsidR="00261F51" w:rsidRDefault="00261F51" w:rsidP="00997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Journal paper:</w:t>
      </w:r>
    </w:p>
    <w:p w:rsidR="00261F51" w:rsidRPr="00261F51" w:rsidRDefault="00261F51" w:rsidP="00261F51">
      <w:pPr>
        <w:rPr>
          <w:rFonts w:ascii="Times New Roman" w:hAnsi="Times New Roman" w:cs="Times New Roman"/>
          <w:szCs w:val="21"/>
          <w:lang w:val="en-GB"/>
        </w:rPr>
      </w:pPr>
      <w:r w:rsidRPr="00261F51">
        <w:rPr>
          <w:rFonts w:ascii="Times New Roman" w:hAnsi="Times New Roman" w:cs="Times New Roman" w:hint="eastAsia"/>
          <w:szCs w:val="21"/>
          <w:lang w:val="en-GB"/>
        </w:rPr>
        <w:t xml:space="preserve">[1] </w:t>
      </w:r>
      <w:proofErr w:type="spellStart"/>
      <w:r w:rsidRPr="00261F51">
        <w:rPr>
          <w:rFonts w:ascii="Times New Roman" w:hAnsi="Times New Roman" w:cs="Times New Roman"/>
          <w:szCs w:val="21"/>
          <w:lang w:val="en-GB"/>
        </w:rPr>
        <w:t>Liaojun</w:t>
      </w:r>
      <w:proofErr w:type="spellEnd"/>
      <w:r w:rsidRPr="00261F51">
        <w:rPr>
          <w:rFonts w:ascii="Times New Roman" w:hAnsi="Times New Roman" w:cs="Times New Roman"/>
          <w:szCs w:val="21"/>
          <w:lang w:val="en-GB"/>
        </w:rPr>
        <w:t xml:space="preserve"> Yao, René Alderliesten, </w:t>
      </w:r>
      <w:proofErr w:type="spellStart"/>
      <w:r w:rsidRPr="00261F51">
        <w:rPr>
          <w:rFonts w:ascii="Times New Roman" w:hAnsi="Times New Roman" w:cs="Times New Roman"/>
          <w:szCs w:val="21"/>
          <w:lang w:val="en-GB"/>
        </w:rPr>
        <w:t>Meiying</w:t>
      </w:r>
      <w:proofErr w:type="spellEnd"/>
      <w:r w:rsidRPr="00261F51">
        <w:rPr>
          <w:rFonts w:ascii="Times New Roman" w:hAnsi="Times New Roman" w:cs="Times New Roman"/>
          <w:szCs w:val="21"/>
          <w:lang w:val="en-GB"/>
        </w:rPr>
        <w:t xml:space="preserve"> Zhao, Rinze Benedictus. Bridging effect on mode I fatigue delamination behavior in composite laminates. Composites Part A: Applied Science and Manufacturing. 2014. 63: 103-109</w:t>
      </w:r>
    </w:p>
    <w:p w:rsidR="00261F51" w:rsidRPr="00261F51" w:rsidRDefault="00261F51" w:rsidP="00261F51">
      <w:pPr>
        <w:rPr>
          <w:rFonts w:ascii="Times New Roman" w:hAnsi="Times New Roman" w:cs="Times New Roman"/>
          <w:szCs w:val="21"/>
          <w:lang w:val="en-GB"/>
        </w:rPr>
      </w:pPr>
      <w:r w:rsidRPr="007936D6">
        <w:rPr>
          <w:rFonts w:ascii="Times New Roman" w:hAnsi="Times New Roman" w:cs="Times New Roman"/>
          <w:szCs w:val="21"/>
          <w:lang w:val="nl-NL"/>
        </w:rPr>
        <w:t xml:space="preserve">[2] Liaojun Yao, René Alderliesten, Meiying Zhao, Rinze Benedictus. </w:t>
      </w:r>
      <w:r w:rsidRPr="00261F51">
        <w:rPr>
          <w:rFonts w:ascii="Times New Roman" w:hAnsi="Times New Roman" w:cs="Times New Roman"/>
          <w:szCs w:val="21"/>
          <w:lang w:val="en-GB"/>
        </w:rPr>
        <w:t>Discussion on the use of the strain energy release rate for fatigue delamination characterization. Composites Part A: Applied Science and Manufacturing. 2014. 66:65-72</w:t>
      </w:r>
    </w:p>
    <w:p w:rsidR="00261F51" w:rsidRPr="00261F51" w:rsidRDefault="00261F51" w:rsidP="00261F51">
      <w:pPr>
        <w:rPr>
          <w:rFonts w:ascii="Times New Roman" w:hAnsi="Times New Roman" w:cs="Times New Roman"/>
          <w:szCs w:val="21"/>
          <w:lang w:val="en-GB"/>
        </w:rPr>
      </w:pPr>
      <w:r w:rsidRPr="007936D6">
        <w:rPr>
          <w:rFonts w:ascii="Times New Roman" w:hAnsi="Times New Roman" w:cs="Times New Roman"/>
          <w:szCs w:val="21"/>
          <w:lang w:val="nl-NL"/>
        </w:rPr>
        <w:t xml:space="preserve">[3] Liaojun Yao, René Alderliesten, Rinze Benedictus. </w:t>
      </w:r>
      <w:r w:rsidRPr="00261F51">
        <w:rPr>
          <w:rFonts w:ascii="Times New Roman" w:hAnsi="Times New Roman" w:cs="Times New Roman"/>
          <w:szCs w:val="21"/>
          <w:lang w:val="en-GB"/>
        </w:rPr>
        <w:t xml:space="preserve">Interpreting the stress ratio effect on delamination growth in composite laminates using the concept of fatigue fracture toughness. </w:t>
      </w:r>
      <w:bookmarkStart w:id="0" w:name="_GoBack"/>
      <w:bookmarkEnd w:id="0"/>
      <w:r w:rsidRPr="00261F51">
        <w:rPr>
          <w:rFonts w:ascii="Times New Roman" w:hAnsi="Times New Roman" w:cs="Times New Roman"/>
          <w:szCs w:val="21"/>
          <w:lang w:val="en-GB"/>
        </w:rPr>
        <w:t>Composites Part A: Applied Science and Manufacturing.</w:t>
      </w:r>
      <w:r w:rsidR="004F6529">
        <w:rPr>
          <w:rFonts w:ascii="Times New Roman" w:hAnsi="Times New Roman" w:cs="Times New Roman" w:hint="eastAsia"/>
          <w:szCs w:val="21"/>
          <w:lang w:val="en-GB"/>
        </w:rPr>
        <w:t xml:space="preserve"> 2015. 78: 135-142</w:t>
      </w:r>
    </w:p>
    <w:p w:rsidR="00261F51" w:rsidRDefault="00261F51" w:rsidP="00261F51">
      <w:pPr>
        <w:rPr>
          <w:rFonts w:ascii="Times New Roman" w:hAnsi="Times New Roman" w:cs="Times New Roman"/>
          <w:szCs w:val="21"/>
          <w:lang w:val="en-GB"/>
        </w:rPr>
      </w:pPr>
      <w:r w:rsidRPr="00261F51">
        <w:rPr>
          <w:rFonts w:ascii="Times New Roman" w:hAnsi="Times New Roman" w:cs="Times New Roman"/>
          <w:szCs w:val="21"/>
          <w:lang w:val="en-GB"/>
        </w:rPr>
        <w:t xml:space="preserve">[4] </w:t>
      </w:r>
      <w:proofErr w:type="spellStart"/>
      <w:r w:rsidRPr="00261F51">
        <w:rPr>
          <w:rFonts w:ascii="Times New Roman" w:hAnsi="Times New Roman" w:cs="Times New Roman"/>
          <w:szCs w:val="21"/>
          <w:lang w:val="en-GB"/>
        </w:rPr>
        <w:t>Liaojun</w:t>
      </w:r>
      <w:proofErr w:type="spellEnd"/>
      <w:r w:rsidRPr="00261F51">
        <w:rPr>
          <w:rFonts w:ascii="Times New Roman" w:hAnsi="Times New Roman" w:cs="Times New Roman"/>
          <w:szCs w:val="21"/>
          <w:lang w:val="en-GB"/>
        </w:rPr>
        <w:t xml:space="preserve"> Yao, René Alderliesten, Rinze Benedictus. The effect of fibre bridging on the Paris relation for mode I fatigue delamination growth in composites. Composite Structures.</w:t>
      </w:r>
      <w:r w:rsidR="004F6529">
        <w:rPr>
          <w:rFonts w:ascii="Times New Roman" w:hAnsi="Times New Roman" w:cs="Times New Roman" w:hint="eastAsia"/>
          <w:szCs w:val="21"/>
          <w:lang w:val="en-GB"/>
        </w:rPr>
        <w:t xml:space="preserve"> 2016. 140: 125-135</w:t>
      </w:r>
    </w:p>
    <w:p w:rsidR="00AA121A" w:rsidRPr="00AA121A" w:rsidRDefault="00AA121A" w:rsidP="00AA121A">
      <w:pPr>
        <w:rPr>
          <w:rFonts w:ascii="Times New Roman" w:hAnsi="Times New Roman" w:cs="Times New Roman"/>
          <w:szCs w:val="21"/>
          <w:lang w:val="en-GB"/>
        </w:rPr>
      </w:pPr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[5]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Liaojun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Yao, Yi Sun,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Liheng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Guo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, R.C. Alderliesten, R. Benedictus,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Meiying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Zhao,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Liyong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Jia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>. Fibre bridging effect on the Paris relation of mode I fatigue delamination in composite laminates with different thicknesses. International Journal of Fatigue 2017. 103: 196-206</w:t>
      </w:r>
    </w:p>
    <w:p w:rsidR="00AA121A" w:rsidRPr="00AA121A" w:rsidRDefault="00AA121A" w:rsidP="00AA121A">
      <w:pPr>
        <w:rPr>
          <w:rFonts w:ascii="Times New Roman" w:hAnsi="Times New Roman" w:cs="Times New Roman"/>
          <w:szCs w:val="21"/>
          <w:lang w:val="en-GB"/>
        </w:rPr>
      </w:pPr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[6]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Liaojun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Yao, Yi Sun,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Liheng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Guo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,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Meiying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Zhao, R.C. Alderliesten, R. Benedictus. A modified Paris relation for fatigue delamination with fibre bridging in composite laminates. Composite Structures 2017. 176: 556-564</w:t>
      </w:r>
    </w:p>
    <w:p w:rsidR="00AA121A" w:rsidRDefault="00AA121A" w:rsidP="00261F51">
      <w:pPr>
        <w:rPr>
          <w:rFonts w:ascii="Times New Roman" w:hAnsi="Times New Roman" w:cs="Times New Roman"/>
          <w:szCs w:val="21"/>
          <w:lang w:val="en-GB"/>
        </w:rPr>
      </w:pPr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[7]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Liaojun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Yao, Yi Sun,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Liheng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Guo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,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Liyong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Jia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, </w:t>
      </w:r>
      <w:proofErr w:type="spellStart"/>
      <w:r w:rsidRPr="00AA121A">
        <w:rPr>
          <w:rFonts w:ascii="Times New Roman" w:hAnsi="Times New Roman" w:cs="Times New Roman" w:hint="eastAsia"/>
          <w:szCs w:val="21"/>
          <w:lang w:val="en-GB"/>
        </w:rPr>
        <w:t>Meiying</w:t>
      </w:r>
      <w:proofErr w:type="spellEnd"/>
      <w:r w:rsidRPr="00AA121A">
        <w:rPr>
          <w:rFonts w:ascii="Times New Roman" w:hAnsi="Times New Roman" w:cs="Times New Roman" w:hint="eastAsia"/>
          <w:szCs w:val="21"/>
          <w:lang w:val="en-GB"/>
        </w:rPr>
        <w:t xml:space="preserve"> Zhao. A validation of a modified Paris relation for fatigue delamination growth in unidirectional composite laminates. Composites Part B: Engineering 2018. 132: 97-106</w:t>
      </w:r>
    </w:p>
    <w:p w:rsidR="000A039C" w:rsidRPr="00FA495A" w:rsidRDefault="000A039C" w:rsidP="00261F51">
      <w:pPr>
        <w:rPr>
          <w:rFonts w:ascii="Times New Roman" w:hAnsi="Times New Roman" w:cs="Times New Roman"/>
          <w:szCs w:val="21"/>
          <w:lang w:val="en-GB"/>
        </w:rPr>
      </w:pPr>
      <w:r>
        <w:rPr>
          <w:rFonts w:ascii="Times New Roman" w:hAnsi="Times New Roman" w:cs="Times New Roman" w:hint="eastAsia"/>
          <w:szCs w:val="21"/>
          <w:lang w:val="en-GB"/>
        </w:rPr>
        <w:t xml:space="preserve">[8] </w:t>
      </w:r>
      <w:proofErr w:type="spellStart"/>
      <w:r>
        <w:rPr>
          <w:rFonts w:ascii="Times New Roman" w:hAnsi="Times New Roman" w:cs="Times New Roman" w:hint="eastAsia"/>
          <w:szCs w:val="21"/>
          <w:lang w:val="en-GB"/>
        </w:rPr>
        <w:t>Liaojun</w:t>
      </w:r>
      <w:proofErr w:type="spellEnd"/>
      <w:r>
        <w:rPr>
          <w:rFonts w:ascii="Times New Roman" w:hAnsi="Times New Roman" w:cs="Times New Roman" w:hint="eastAsia"/>
          <w:szCs w:val="21"/>
          <w:lang w:val="en-GB"/>
        </w:rPr>
        <w:t xml:space="preserve"> Yao, J.A. Pascoe, R.C. Alderliesten. Experimental method to account for fibre bridging in mode I fatigue delamination growth data.</w:t>
      </w:r>
    </w:p>
    <w:sectPr w:rsidR="000A039C" w:rsidRPr="00FA495A" w:rsidSect="00E543D9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BA5" w:rsidRDefault="00D91BA5" w:rsidP="005F6ABB">
      <w:r>
        <w:separator/>
      </w:r>
    </w:p>
  </w:endnote>
  <w:endnote w:type="continuationSeparator" w:id="0">
    <w:p w:rsidR="00D91BA5" w:rsidRDefault="00D91BA5" w:rsidP="005F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BA5" w:rsidRDefault="00D91BA5" w:rsidP="005F6ABB">
      <w:r>
        <w:separator/>
      </w:r>
    </w:p>
  </w:footnote>
  <w:footnote w:type="continuationSeparator" w:id="0">
    <w:p w:rsidR="00D91BA5" w:rsidRDefault="00D91BA5" w:rsidP="005F6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6ABB"/>
    <w:rsid w:val="000A039C"/>
    <w:rsid w:val="001201BA"/>
    <w:rsid w:val="00125884"/>
    <w:rsid w:val="00162BA9"/>
    <w:rsid w:val="001F46BB"/>
    <w:rsid w:val="00261F51"/>
    <w:rsid w:val="00364CB1"/>
    <w:rsid w:val="004128CF"/>
    <w:rsid w:val="00415851"/>
    <w:rsid w:val="00472F3C"/>
    <w:rsid w:val="004F6529"/>
    <w:rsid w:val="0055394D"/>
    <w:rsid w:val="005F6ABB"/>
    <w:rsid w:val="006079AD"/>
    <w:rsid w:val="00642B6E"/>
    <w:rsid w:val="00774AA6"/>
    <w:rsid w:val="007936D6"/>
    <w:rsid w:val="00796478"/>
    <w:rsid w:val="008D2A57"/>
    <w:rsid w:val="008D7293"/>
    <w:rsid w:val="00997694"/>
    <w:rsid w:val="009E4B9A"/>
    <w:rsid w:val="00A96CA7"/>
    <w:rsid w:val="00AA121A"/>
    <w:rsid w:val="00B55E54"/>
    <w:rsid w:val="00C609FB"/>
    <w:rsid w:val="00D60741"/>
    <w:rsid w:val="00D91BA5"/>
    <w:rsid w:val="00E543D9"/>
    <w:rsid w:val="00E84475"/>
    <w:rsid w:val="00FA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1B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F6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F6AB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5F6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F6ABB"/>
    <w:rPr>
      <w:sz w:val="18"/>
      <w:szCs w:val="18"/>
    </w:rPr>
  </w:style>
  <w:style w:type="table" w:styleId="TableGrid">
    <w:name w:val="Table Grid"/>
    <w:basedOn w:val="TableNormal"/>
    <w:uiPriority w:val="59"/>
    <w:rsid w:val="005F6A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F7ED8-5189-4EFB-A5E9-0FC79DB5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Rene Alderliesten - LR</cp:lastModifiedBy>
  <cp:revision>15</cp:revision>
  <cp:lastPrinted>2017-10-26T10:05:00Z</cp:lastPrinted>
  <dcterms:created xsi:type="dcterms:W3CDTF">2015-11-30T12:21:00Z</dcterms:created>
  <dcterms:modified xsi:type="dcterms:W3CDTF">2017-12-07T15:10:00Z</dcterms:modified>
</cp:coreProperties>
</file>