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ECC" w:rsidRPr="000C1EE9" w:rsidRDefault="009325C1" w:rsidP="009325C1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EE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 </w:t>
      </w:r>
      <w:r w:rsidRPr="000C1E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Data underlying the publication: </w:t>
      </w:r>
      <w:r w:rsidRPr="000C1EE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Development of high frequency in vitro shoot regeneration system from leaves of apple cultivar Oregon Spur and optimization of antibiotics concentration</w:t>
      </w:r>
    </w:p>
    <w:p w:rsidR="009325C1" w:rsidRPr="000C1EE9" w:rsidRDefault="009325C1" w:rsidP="009325C1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ECC" w:rsidRPr="000C1EE9" w:rsidRDefault="009325C1" w:rsidP="009325C1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t>Authors:</w:t>
      </w:r>
    </w:p>
    <w:p w:rsidR="001E5ECC" w:rsidRPr="000C1EE9" w:rsidRDefault="001E5ECC" w:rsidP="009325C1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t>Neha Kumari, Kamlesh and Manju Modgil*</w:t>
      </w:r>
    </w:p>
    <w:p w:rsidR="001E5ECC" w:rsidRPr="000C1EE9" w:rsidRDefault="001E5ECC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E5ECC" w:rsidRPr="000C1EE9" w:rsidRDefault="001E5ECC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E5ECC" w:rsidRPr="000C1EE9" w:rsidRDefault="001E5ECC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E5ECC" w:rsidRPr="000C1EE9" w:rsidRDefault="001E5ECC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sz w:val="24"/>
          <w:szCs w:val="24"/>
        </w:rPr>
        <w:t>Department of Biotechnology, Dr. Yashwant Singh Parmar University of Horticulture and Forestry, Nauni, Solan-173230, Himachal Pradesh, INDIA</w:t>
      </w:r>
    </w:p>
    <w:p w:rsidR="007E6841" w:rsidRPr="000C1EE9" w:rsidRDefault="001E5ECC" w:rsidP="009325C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1E5ECC" w:rsidRPr="000C1EE9" w:rsidRDefault="001E5ECC" w:rsidP="009325C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sz w:val="24"/>
          <w:szCs w:val="24"/>
        </w:rPr>
        <w:t xml:space="preserve">*Correspondence should be addressed to </w:t>
      </w:r>
      <w:hyperlink r:id="rId4" w:history="1">
        <w:r w:rsidRPr="000C1EE9">
          <w:rPr>
            <w:rStyle w:val="Hyperlink"/>
            <w:rFonts w:ascii="Times New Roman" w:hAnsi="Times New Roman" w:cs="Times New Roman"/>
            <w:b/>
            <w:sz w:val="24"/>
            <w:szCs w:val="24"/>
          </w:rPr>
          <w:t>*manju</w:t>
        </w:r>
        <w:r w:rsidRPr="000C1EE9">
          <w:rPr>
            <w:rStyle w:val="Hyperlink"/>
            <w:rFonts w:ascii="Times New Roman" w:hAnsi="Times New Roman" w:cs="Times New Roman"/>
            <w:b/>
            <w:sz w:val="24"/>
            <w:szCs w:val="24"/>
          </w:rPr>
          <w:softHyphen/>
          <w:t>_modgil@yahoo.com</w:t>
        </w:r>
      </w:hyperlink>
      <w:r w:rsidRPr="000C1E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ECC" w:rsidRPr="000C1EE9" w:rsidRDefault="001E5ECC" w:rsidP="009325C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E5ECC" w:rsidRPr="000C1EE9" w:rsidRDefault="001E5ECC" w:rsidP="009325C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E5ECC" w:rsidRPr="000C1EE9" w:rsidRDefault="001E5ECC" w:rsidP="009325C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sz w:val="24"/>
          <w:szCs w:val="24"/>
        </w:rPr>
        <w:t xml:space="preserve">Table of Contents </w:t>
      </w:r>
    </w:p>
    <w:p w:rsidR="001E5ECC" w:rsidRPr="000C1EE9" w:rsidRDefault="001E5ECC" w:rsidP="009325C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t>Supplementary Table 1.</w:t>
      </w:r>
      <w:r w:rsidRPr="000C1EE9">
        <w:rPr>
          <w:rFonts w:ascii="Times New Roman" w:hAnsi="Times New Roman" w:cs="Times New Roman"/>
          <w:sz w:val="24"/>
          <w:szCs w:val="24"/>
        </w:rPr>
        <w:t xml:space="preserve"> Effect of various combinations of BA and NAA on the shoot regeneration efficiency from ‘Oregon Spur’ leaf explants cultured for five weeks</w:t>
      </w:r>
    </w:p>
    <w:p w:rsidR="001E5ECC" w:rsidRPr="000C1EE9" w:rsidRDefault="001E5ECC" w:rsidP="009325C1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t>Supplementary Table 2.</w:t>
      </w:r>
      <w:r w:rsidRPr="000C1EE9">
        <w:rPr>
          <w:rFonts w:ascii="Times New Roman" w:hAnsi="Times New Roman" w:cs="Times New Roman"/>
          <w:sz w:val="24"/>
          <w:szCs w:val="24"/>
        </w:rPr>
        <w:t xml:space="preserve"> Effect of various concentrations of TDZ in combination with IBA or NAA on shoot regeneration efficiency from ‘Oregon Spur’ leaf explants cultured for five weeks</w:t>
      </w:r>
    </w:p>
    <w:p w:rsidR="001E5ECC" w:rsidRPr="000C1EE9" w:rsidRDefault="001E5ECC" w:rsidP="009325C1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6E02F3" w:rsidRPr="000C1EE9" w:rsidRDefault="001E5ECC" w:rsidP="009325C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t xml:space="preserve">Supplementary Table 3. </w:t>
      </w:r>
      <w:r w:rsidRPr="000C1EE9">
        <w:rPr>
          <w:rFonts w:ascii="Times New Roman" w:hAnsi="Times New Roman" w:cs="Times New Roman"/>
          <w:sz w:val="24"/>
          <w:szCs w:val="24"/>
        </w:rPr>
        <w:t>Effect of IBA concentrations on rooting ability of regenerated shoots</w:t>
      </w:r>
    </w:p>
    <w:p w:rsidR="001E5ECC" w:rsidRPr="000C1EE9" w:rsidRDefault="001E5ECC" w:rsidP="009325C1">
      <w:pPr>
        <w:autoSpaceDE w:val="0"/>
        <w:autoSpaceDN w:val="0"/>
        <w:adjustRightInd w:val="0"/>
        <w:spacing w:after="0"/>
        <w:ind w:left="-142" w:right="-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t xml:space="preserve">Supplementary Table 4. </w:t>
      </w:r>
      <w:r w:rsidRPr="000C1EE9">
        <w:rPr>
          <w:rFonts w:ascii="Times New Roman" w:hAnsi="Times New Roman" w:cs="Times New Roman"/>
          <w:sz w:val="24"/>
          <w:szCs w:val="24"/>
          <w:shd w:val="clear" w:color="auto" w:fill="FFFFFF"/>
        </w:rPr>
        <w:t>Effect of antibiotic kanamycin on regeneration efficiency of leaf explants of ‘Oregon Spur’</w:t>
      </w:r>
    </w:p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 w:right="-72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E5ECC" w:rsidRPr="000C1EE9" w:rsidRDefault="000670BA" w:rsidP="009325C1">
      <w:pPr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t xml:space="preserve">Supplementary Table 5. </w:t>
      </w:r>
      <w:r w:rsidRPr="000C1EE9">
        <w:rPr>
          <w:rFonts w:ascii="Times New Roman" w:hAnsi="Times New Roman" w:cs="Times New Roman"/>
          <w:sz w:val="24"/>
          <w:szCs w:val="24"/>
          <w:shd w:val="clear" w:color="auto" w:fill="FFFFFF"/>
        </w:rPr>
        <w:t>Effect of antibiotic cefotaxime on shoot regeneration efficiency from leaf explants of ‘Oregon Spur’.</w:t>
      </w:r>
    </w:p>
    <w:p w:rsidR="000670BA" w:rsidRPr="000C1EE9" w:rsidRDefault="000670BA" w:rsidP="009325C1">
      <w:pPr>
        <w:ind w:left="-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t xml:space="preserve">Supplementary Table 6. </w:t>
      </w:r>
      <w:r w:rsidRPr="000C1EE9">
        <w:rPr>
          <w:rFonts w:ascii="Times New Roman" w:hAnsi="Times New Roman" w:cs="Times New Roman"/>
          <w:bCs/>
          <w:iCs/>
          <w:sz w:val="24"/>
          <w:szCs w:val="24"/>
        </w:rPr>
        <w:t>Bacteriostatic effect of cefotaxime on Agrobacterium growth after cocultivation</w:t>
      </w:r>
    </w:p>
    <w:p w:rsidR="000670BA" w:rsidRDefault="000670BA" w:rsidP="009325C1">
      <w:pPr>
        <w:ind w:left="-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C1EE9" w:rsidRDefault="000C1EE9" w:rsidP="009325C1">
      <w:pPr>
        <w:ind w:left="-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C1EE9" w:rsidRPr="000C1EE9" w:rsidRDefault="000C1EE9" w:rsidP="009325C1">
      <w:pPr>
        <w:ind w:left="-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670BA" w:rsidRPr="000C1EE9" w:rsidRDefault="000670BA" w:rsidP="009325C1">
      <w:pPr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lastRenderedPageBreak/>
        <w:t>Table.1 Effect of various combinations of BA and NAA on the shoot regeneration efficiency from ‘Oregon Spur’ leaf explants cultured for five weeks</w:t>
      </w:r>
    </w:p>
    <w:tbl>
      <w:tblPr>
        <w:tblStyle w:val="TableGrid"/>
        <w:tblW w:w="9322" w:type="dxa"/>
        <w:tblLayout w:type="fixed"/>
        <w:tblLook w:val="04A0"/>
      </w:tblPr>
      <w:tblGrid>
        <w:gridCol w:w="675"/>
        <w:gridCol w:w="851"/>
        <w:gridCol w:w="850"/>
        <w:gridCol w:w="1843"/>
        <w:gridCol w:w="1701"/>
        <w:gridCol w:w="1701"/>
        <w:gridCol w:w="1701"/>
      </w:tblGrid>
      <w:tr w:rsidR="000670BA" w:rsidRPr="000C1EE9" w:rsidTr="009325C1">
        <w:trPr>
          <w:trHeight w:val="253"/>
        </w:trPr>
        <w:tc>
          <w:tcPr>
            <w:tcW w:w="675" w:type="dxa"/>
            <w:vMerge w:val="restart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1701" w:type="dxa"/>
            <w:gridSpan w:val="2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Plant growth regulators</w:t>
            </w:r>
          </w:p>
        </w:tc>
        <w:tc>
          <w:tcPr>
            <w:tcW w:w="3544" w:type="dxa"/>
            <w:gridSpan w:val="2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Without dark treatment Incubation</w:t>
            </w:r>
          </w:p>
        </w:tc>
        <w:tc>
          <w:tcPr>
            <w:tcW w:w="3402" w:type="dxa"/>
            <w:gridSpan w:val="2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With dark treatment Incubation</w:t>
            </w:r>
          </w:p>
        </w:tc>
      </w:tr>
      <w:tr w:rsidR="000670BA" w:rsidRPr="000C1EE9" w:rsidTr="009325C1">
        <w:trPr>
          <w:trHeight w:val="253"/>
        </w:trPr>
        <w:tc>
          <w:tcPr>
            <w:tcW w:w="675" w:type="dxa"/>
            <w:vMerge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BAP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(mg/l)</w:t>
            </w:r>
          </w:p>
        </w:tc>
        <w:tc>
          <w:tcPr>
            <w:tcW w:w="850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NAA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(mg/l)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Frequency of shoot regeneration (%)Mean±SE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Average number of regenerating shoots per explant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Frequency of shoot regeneration (%)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Average number of regenerated shoots per explant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9325C1">
        <w:trPr>
          <w:trHeight w:val="271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28.46±0.59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j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1.00±0.16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23.05±0.57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j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40.47±0.47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h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1.00±0.05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40.85±0.57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h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1.23±0.57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</w:tr>
      <w:tr w:rsidR="000670BA" w:rsidRPr="000C1EE9" w:rsidTr="009325C1">
        <w:trPr>
          <w:trHeight w:val="271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75.49±0.34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1.95±0.57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60.75±0.57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1.32±0.57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85.94±0.65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3.88±0.53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60.03±0.57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3.20±0.57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90.84±0.47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3.46±0.82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78.22±0.57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3.75±0.57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9325C1">
        <w:trPr>
          <w:trHeight w:val="271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31.00±0.46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i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26.55±0.57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i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1.02±0.57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65.87±0.38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1.20±0.12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48.25±0.57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1.55±0.57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</w:tr>
      <w:tr w:rsidR="000670BA" w:rsidRPr="000C1EE9" w:rsidTr="009325C1">
        <w:trPr>
          <w:trHeight w:val="291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73.57±0.48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1.60±0.40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65.46±0.57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1.99±0.57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80.15±0.37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3.65±0.54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72.33±0.57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3.33±0.57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</w:p>
        </w:tc>
      </w:tr>
      <w:tr w:rsidR="000670BA" w:rsidRPr="000C1EE9" w:rsidTr="009325C1">
        <w:trPr>
          <w:trHeight w:val="254"/>
        </w:trPr>
        <w:tc>
          <w:tcPr>
            <w:tcW w:w="675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843" w:type="dxa"/>
            <w:vAlign w:val="center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95.68±0.47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4.76±0.80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80.02±0.57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3.50±0.57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</w:p>
        </w:tc>
      </w:tr>
      <w:tr w:rsidR="000670BA" w:rsidRPr="000C1EE9" w:rsidTr="009325C1">
        <w:trPr>
          <w:trHeight w:val="430"/>
        </w:trPr>
        <w:tc>
          <w:tcPr>
            <w:tcW w:w="675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CD</w:t>
            </w:r>
            <w:r w:rsidRPr="000C1EE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0.05</w:t>
            </w:r>
          </w:p>
        </w:tc>
        <w:tc>
          <w:tcPr>
            <w:tcW w:w="85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</w:tc>
      </w:tr>
    </w:tbl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sz w:val="24"/>
          <w:szCs w:val="24"/>
        </w:rPr>
        <w:t xml:space="preserve">The data were statistically analyzed using Duncan’s multiple range test (DMRT). Data represent the mean± standard error (SE) of three experiments. In the same column, significant differences according to the least significant difference (LSD) at the P &lt; 0.5 level are indicated by different letters. </w:t>
      </w:r>
    </w:p>
    <w:p w:rsidR="000670BA" w:rsidRPr="000C1EE9" w:rsidRDefault="000670BA" w:rsidP="009325C1">
      <w:pPr>
        <w:spacing w:after="0"/>
        <w:ind w:left="-142" w:hanging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lastRenderedPageBreak/>
        <w:t>Table: 2 Effect of various concentrations of TDZ in combination with IBA or NAA on shoot regeneration efficiency from ‘Oregon Spur’ leaf explants cultured for five weeks</w:t>
      </w:r>
    </w:p>
    <w:tbl>
      <w:tblPr>
        <w:tblpPr w:leftFromText="180" w:rightFromText="180" w:vertAnchor="text" w:horzAnchor="margin" w:tblpY="147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3"/>
        <w:gridCol w:w="867"/>
        <w:gridCol w:w="851"/>
        <w:gridCol w:w="1666"/>
        <w:gridCol w:w="1843"/>
        <w:gridCol w:w="1985"/>
        <w:gridCol w:w="1984"/>
      </w:tblGrid>
      <w:tr w:rsidR="000670BA" w:rsidRPr="000C1EE9" w:rsidTr="00E0199D">
        <w:trPr>
          <w:trHeight w:val="559"/>
        </w:trPr>
        <w:tc>
          <w:tcPr>
            <w:tcW w:w="693" w:type="dxa"/>
            <w:vMerge w:val="restart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S.No.</w:t>
            </w:r>
          </w:p>
        </w:tc>
        <w:tc>
          <w:tcPr>
            <w:tcW w:w="1718" w:type="dxa"/>
            <w:gridSpan w:val="2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Plant growth regulators</w:t>
            </w:r>
          </w:p>
        </w:tc>
        <w:tc>
          <w:tcPr>
            <w:tcW w:w="3509" w:type="dxa"/>
            <w:gridSpan w:val="2"/>
            <w:vAlign w:val="center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Without dark treatment Incubation</w:t>
            </w:r>
          </w:p>
        </w:tc>
        <w:tc>
          <w:tcPr>
            <w:tcW w:w="3969" w:type="dxa"/>
            <w:gridSpan w:val="2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With dark treatment Incubation</w:t>
            </w:r>
          </w:p>
        </w:tc>
      </w:tr>
      <w:tr w:rsidR="000670BA" w:rsidRPr="000C1EE9" w:rsidTr="00E0199D">
        <w:trPr>
          <w:trHeight w:val="478"/>
        </w:trPr>
        <w:tc>
          <w:tcPr>
            <w:tcW w:w="693" w:type="dxa"/>
            <w:vMerge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TDZ</w:t>
            </w:r>
          </w:p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(mg/l)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IBA</w:t>
            </w:r>
          </w:p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(mg/l)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Frequency of shoot regeneration (%)</w:t>
            </w:r>
          </w:p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 number  of  regenerated shoots per explant</w:t>
            </w:r>
          </w:p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</w:tc>
        <w:tc>
          <w:tcPr>
            <w:tcW w:w="1985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Frequency of shoot regeneration (%) Mean±SE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 number  of  regenerated shoots per explants Mean±SE</w:t>
            </w:r>
          </w:p>
        </w:tc>
      </w:tr>
      <w:tr w:rsidR="000670BA" w:rsidRPr="000C1EE9" w:rsidTr="00E0199D">
        <w:trPr>
          <w:trHeight w:val="229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28.05±054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j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2.0±0.56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985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23.05±0.57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1.0±0.54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f</w:t>
            </w:r>
          </w:p>
        </w:tc>
      </w:tr>
      <w:tr w:rsidR="000670BA" w:rsidRPr="000C1EE9" w:rsidTr="00E0199D">
        <w:trPr>
          <w:trHeight w:val="220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35.88±0.52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i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2.02±0.54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985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35.33±0.64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j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2.00±0.55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def</w:t>
            </w:r>
          </w:p>
        </w:tc>
      </w:tr>
      <w:tr w:rsidR="000670BA" w:rsidRPr="000C1EE9" w:rsidTr="00E0199D">
        <w:trPr>
          <w:trHeight w:val="346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43.02±0.56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3.01±0.57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1985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40.85±0.57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i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2.89±0.56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de</w:t>
            </w:r>
          </w:p>
        </w:tc>
      </w:tr>
      <w:tr w:rsidR="000670BA" w:rsidRPr="000C1EE9" w:rsidTr="00E0199D">
        <w:trPr>
          <w:trHeight w:val="346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60.55±0.53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3.20±0.57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1985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55.75±0.56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3.02±0.57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de</w:t>
            </w:r>
          </w:p>
        </w:tc>
      </w:tr>
      <w:tr w:rsidR="000670BA" w:rsidRPr="000C1EE9" w:rsidTr="00E0199D">
        <w:trPr>
          <w:trHeight w:val="346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75.08±0.59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4.20±0.52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1985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65.03±0.57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3.80±0.57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</w:tr>
      <w:tr w:rsidR="000670BA" w:rsidRPr="000C1EE9" w:rsidTr="00E0199D">
        <w:trPr>
          <w:trHeight w:val="36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82.09±0.56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4.75±0.57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1985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75.22±0.57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5.75±0.58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</w:tr>
      <w:tr w:rsidR="000C1EE9" w:rsidRPr="000C1EE9" w:rsidTr="00E0199D">
        <w:trPr>
          <w:trHeight w:val="36"/>
        </w:trPr>
        <w:tc>
          <w:tcPr>
            <w:tcW w:w="693" w:type="dxa"/>
          </w:tcPr>
          <w:p w:rsidR="000C1EE9" w:rsidRPr="000C1EE9" w:rsidRDefault="000C1EE9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0C1EE9" w:rsidRPr="000C1EE9" w:rsidRDefault="000C1EE9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TDZ</w:t>
            </w:r>
          </w:p>
        </w:tc>
        <w:tc>
          <w:tcPr>
            <w:tcW w:w="851" w:type="dxa"/>
          </w:tcPr>
          <w:p w:rsidR="000C1EE9" w:rsidRPr="000C1EE9" w:rsidRDefault="000C1EE9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NAA</w:t>
            </w:r>
          </w:p>
        </w:tc>
        <w:tc>
          <w:tcPr>
            <w:tcW w:w="1666" w:type="dxa"/>
          </w:tcPr>
          <w:p w:rsidR="000C1EE9" w:rsidRPr="000C1EE9" w:rsidRDefault="000C1EE9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1EE9" w:rsidRPr="000C1EE9" w:rsidRDefault="000C1EE9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1EE9" w:rsidRPr="000C1EE9" w:rsidRDefault="000C1EE9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1EE9" w:rsidRPr="000C1EE9" w:rsidRDefault="000C1EE9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0BA" w:rsidRPr="000C1EE9" w:rsidTr="00E0199D">
        <w:trPr>
          <w:trHeight w:val="346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28.02±0.58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j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985" w:type="dxa"/>
            <w:vAlign w:val="center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25.02±0.55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l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1.89±0.54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ef</w:t>
            </w:r>
          </w:p>
        </w:tc>
      </w:tr>
      <w:tr w:rsidR="000670BA" w:rsidRPr="000C1EE9" w:rsidTr="00E0199D">
        <w:trPr>
          <w:trHeight w:val="346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38.55±0.59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h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2.89±0.52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1985" w:type="dxa"/>
            <w:vAlign w:val="center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42.85±0.55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h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2.80±0.55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def</w:t>
            </w:r>
          </w:p>
        </w:tc>
      </w:tr>
      <w:tr w:rsidR="000670BA" w:rsidRPr="000C1EE9" w:rsidTr="00E0199D">
        <w:trPr>
          <w:trHeight w:val="356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58.03±0.56f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4.23±0.55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1985" w:type="dxa"/>
            <w:vAlign w:val="center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52.03±0.56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j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5.23±0.56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</w:tr>
      <w:tr w:rsidR="000670BA" w:rsidRPr="000C1EE9" w:rsidTr="00E0199D">
        <w:trPr>
          <w:trHeight w:val="346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81.55±0.58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5.32±0.56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985" w:type="dxa"/>
            <w:vAlign w:val="center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79.55±0.57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5.35±0.56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</w:tr>
      <w:tr w:rsidR="000670BA" w:rsidRPr="000C1EE9" w:rsidTr="00E0199D">
        <w:trPr>
          <w:trHeight w:val="346"/>
        </w:trPr>
        <w:tc>
          <w:tcPr>
            <w:tcW w:w="693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7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51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666" w:type="dxa"/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92.88±0.59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843" w:type="dxa"/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8.20±0.57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985" w:type="dxa"/>
            <w:vAlign w:val="center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90.08±0.57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984" w:type="dxa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6.00±0.57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</w:tr>
      <w:tr w:rsidR="000670BA" w:rsidRPr="000C1EE9" w:rsidTr="00E0199D">
        <w:trPr>
          <w:trHeight w:val="346"/>
        </w:trPr>
        <w:tc>
          <w:tcPr>
            <w:tcW w:w="693" w:type="dxa"/>
            <w:tcBorders>
              <w:bottom w:val="single" w:sz="4" w:space="0" w:color="000000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666" w:type="dxa"/>
            <w:tcBorders>
              <w:bottom w:val="single" w:sz="4" w:space="0" w:color="000000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100.00±0.57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0670BA" w:rsidRPr="000C1EE9" w:rsidRDefault="000670BA" w:rsidP="00E0199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9.75±0.57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96.20±0.58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7.75±0.57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0199D">
        <w:trPr>
          <w:trHeight w:val="223"/>
        </w:trPr>
        <w:tc>
          <w:tcPr>
            <w:tcW w:w="693" w:type="dxa"/>
            <w:tcBorders>
              <w:bottom w:val="single" w:sz="4" w:space="0" w:color="auto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0.05</w:t>
            </w: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1.66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670BA" w:rsidRPr="000C1EE9" w:rsidRDefault="000670BA" w:rsidP="00E0199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1.69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1.71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670BA" w:rsidRPr="000C1EE9" w:rsidRDefault="000670BA" w:rsidP="00E0199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1.69</w:t>
            </w:r>
          </w:p>
        </w:tc>
      </w:tr>
    </w:tbl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sz w:val="24"/>
          <w:szCs w:val="24"/>
        </w:rPr>
        <w:t xml:space="preserve">The data were statistically analyzed using Duncan’s multiple range test (DMRT). Data represent the mean± standard error (SE) of three experiments. In the same column, significant differences according to the least significant difference (LSD) at the P &lt; 0.5 level are indicated by different letters. </w:t>
      </w:r>
    </w:p>
    <w:p w:rsidR="000670BA" w:rsidRPr="000C1EE9" w:rsidRDefault="000670BA" w:rsidP="009325C1">
      <w:pPr>
        <w:ind w:left="-142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ind w:left="-142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9325C1">
      <w:pPr>
        <w:spacing w:line="240" w:lineRule="auto"/>
        <w:ind w:left="-142" w:hanging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0BA" w:rsidRPr="000C1EE9" w:rsidRDefault="000670BA" w:rsidP="00E0199D">
      <w:pPr>
        <w:spacing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EE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3: Effect of IBA concentrations on rooting ability of regenerated shoots </w:t>
      </w:r>
    </w:p>
    <w:tbl>
      <w:tblPr>
        <w:tblStyle w:val="TableGrid"/>
        <w:tblW w:w="7887" w:type="dxa"/>
        <w:tblInd w:w="18" w:type="dxa"/>
        <w:tblLayout w:type="fixed"/>
        <w:tblLook w:val="04A0"/>
      </w:tblPr>
      <w:tblGrid>
        <w:gridCol w:w="1252"/>
        <w:gridCol w:w="1592"/>
        <w:gridCol w:w="1499"/>
        <w:gridCol w:w="1843"/>
        <w:gridCol w:w="1701"/>
      </w:tblGrid>
      <w:tr w:rsidR="000670BA" w:rsidRPr="000C1EE9" w:rsidTr="00EB0447">
        <w:trPr>
          <w:trHeight w:val="891"/>
        </w:trPr>
        <w:tc>
          <w:tcPr>
            <w:tcW w:w="125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159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IBA mg/l in ½ st solid MS medium</w:t>
            </w:r>
          </w:p>
        </w:tc>
        <w:tc>
          <w:tcPr>
            <w:tcW w:w="149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Rooting frequency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Number of roots per shoot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Root length (cm)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</w:tc>
      </w:tr>
      <w:tr w:rsidR="000670BA" w:rsidRPr="000C1EE9" w:rsidTr="00EB0447">
        <w:trPr>
          <w:trHeight w:val="270"/>
        </w:trPr>
        <w:tc>
          <w:tcPr>
            <w:tcW w:w="125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49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95.45 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6.35±0.58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5.3±0.58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B0447">
        <w:trPr>
          <w:trHeight w:val="270"/>
        </w:trPr>
        <w:tc>
          <w:tcPr>
            <w:tcW w:w="125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49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83.78±0.57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5.69±0.58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4.4±0.57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B0447">
        <w:trPr>
          <w:trHeight w:val="256"/>
        </w:trPr>
        <w:tc>
          <w:tcPr>
            <w:tcW w:w="125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49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69.64±0.57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4.67±0.57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3.7±0.57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B0447">
        <w:trPr>
          <w:trHeight w:val="270"/>
        </w:trPr>
        <w:tc>
          <w:tcPr>
            <w:tcW w:w="125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149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40.76±0.56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3.98±0.56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3.5±0.57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B0447">
        <w:trPr>
          <w:trHeight w:val="256"/>
        </w:trPr>
        <w:tc>
          <w:tcPr>
            <w:tcW w:w="125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49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30.46±0.56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2.89±0.55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2.8±0.56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B0447">
        <w:trPr>
          <w:trHeight w:val="270"/>
        </w:trPr>
        <w:tc>
          <w:tcPr>
            <w:tcW w:w="125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0.05</w:t>
            </w:r>
          </w:p>
        </w:tc>
        <w:tc>
          <w:tcPr>
            <w:tcW w:w="1592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1.84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1.84</w:t>
            </w:r>
          </w:p>
        </w:tc>
        <w:tc>
          <w:tcPr>
            <w:tcW w:w="1701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1.83</w:t>
            </w:r>
          </w:p>
        </w:tc>
      </w:tr>
    </w:tbl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sz w:val="24"/>
          <w:szCs w:val="24"/>
        </w:rPr>
        <w:t xml:space="preserve">The data were statistically analyzed using Duncan’s multiple range test (DMRT). Data represent the mean± standard error (SE) of three experiments. In the same column, significant differences according to the least significant difference (LSD) at the P &lt; 0.5 level are indicated by different letters. </w:t>
      </w:r>
    </w:p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 w:right="-72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Style w:val="TableGrid"/>
        <w:tblpPr w:leftFromText="180" w:rightFromText="180" w:vertAnchor="text" w:horzAnchor="margin" w:tblpY="814"/>
        <w:tblW w:w="8897" w:type="dxa"/>
        <w:tblLayout w:type="fixed"/>
        <w:tblLook w:val="04A0"/>
      </w:tblPr>
      <w:tblGrid>
        <w:gridCol w:w="959"/>
        <w:gridCol w:w="1276"/>
        <w:gridCol w:w="1984"/>
        <w:gridCol w:w="1843"/>
        <w:gridCol w:w="2835"/>
      </w:tblGrid>
      <w:tr w:rsidR="000670BA" w:rsidRPr="000C1EE9" w:rsidTr="00EB0447">
        <w:trPr>
          <w:trHeight w:val="1125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SRM with kanamycin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(mg/l)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Percent explants died after 40 days (%)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Frequency of shoot regeneration Mean±SE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Number of regenerating shoots per explants</w:t>
            </w:r>
          </w:p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Mean±SE</w:t>
            </w:r>
          </w:p>
        </w:tc>
      </w:tr>
      <w:tr w:rsidR="000670BA" w:rsidRPr="000C1EE9" w:rsidTr="00EB0447">
        <w:trPr>
          <w:trHeight w:val="250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85.00±0.58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4.0±0.58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B0447">
        <w:trPr>
          <w:trHeight w:val="365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70.56±0.57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2.25±0.58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</w:tr>
      <w:tr w:rsidR="000670BA" w:rsidRPr="000C1EE9" w:rsidTr="00EB0447">
        <w:trPr>
          <w:trHeight w:val="241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40.32±0.56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1.50±0.57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</w:tr>
      <w:tr w:rsidR="000670BA" w:rsidRPr="000C1EE9" w:rsidTr="00EB0447">
        <w:trPr>
          <w:trHeight w:val="223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30.24±0.56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1.28±0.57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bcd</w:t>
            </w:r>
          </w:p>
        </w:tc>
      </w:tr>
      <w:tr w:rsidR="000670BA" w:rsidRPr="000C1EE9" w:rsidTr="00EB0447">
        <w:trPr>
          <w:trHeight w:val="297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40.40±0.55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15.84±0.54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</w:tr>
      <w:tr w:rsidR="000670BA" w:rsidRPr="000C1EE9" w:rsidTr="00EB0447">
        <w:trPr>
          <w:trHeight w:val="292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81.30±0.56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10.00±0.54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cd</w:t>
            </w:r>
          </w:p>
        </w:tc>
      </w:tr>
      <w:tr w:rsidR="000670BA" w:rsidRPr="000C1EE9" w:rsidTr="00EB0447">
        <w:trPr>
          <w:trHeight w:val="309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EB0447">
        <w:trPr>
          <w:trHeight w:val="292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EB0447">
        <w:trPr>
          <w:trHeight w:val="309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EB0447">
        <w:trPr>
          <w:trHeight w:val="309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EB0447">
        <w:trPr>
          <w:trHeight w:val="292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EB0447">
        <w:trPr>
          <w:trHeight w:val="309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EB0447">
        <w:trPr>
          <w:trHeight w:val="134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EB0447">
        <w:trPr>
          <w:trHeight w:val="292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459"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EB0447">
        <w:trPr>
          <w:trHeight w:val="292"/>
        </w:trPr>
        <w:tc>
          <w:tcPr>
            <w:tcW w:w="959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0.05</w:t>
            </w:r>
          </w:p>
        </w:tc>
        <w:tc>
          <w:tcPr>
            <w:tcW w:w="1276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1.41</w:t>
            </w:r>
          </w:p>
        </w:tc>
        <w:tc>
          <w:tcPr>
            <w:tcW w:w="1843" w:type="dxa"/>
          </w:tcPr>
          <w:p w:rsidR="000670BA" w:rsidRPr="000C1EE9" w:rsidRDefault="000670BA" w:rsidP="009325C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835" w:type="dxa"/>
          </w:tcPr>
          <w:p w:rsidR="000670BA" w:rsidRPr="000C1EE9" w:rsidRDefault="000670BA" w:rsidP="009325C1">
            <w:pPr>
              <w:ind w:left="-142" w:right="1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</w:tr>
    </w:tbl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 w:right="-72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C1E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Table 4: Effect of antibiotic kanamycin on regeneration efficiency of leaf explants of ‘Oregon Spur’</w:t>
      </w:r>
    </w:p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sz w:val="24"/>
          <w:szCs w:val="24"/>
        </w:rPr>
        <w:t xml:space="preserve">The data were statistically analyzed using Duncan’s multiple range test (DMRT). Data represent the mean± standard error (SE) of three experiments. In the same column, significant differences according to the least significant difference (LSD) at the P &lt; 0.5 level are indicated by different letters. </w:t>
      </w:r>
    </w:p>
    <w:p w:rsidR="000670BA" w:rsidRPr="000C1EE9" w:rsidRDefault="000670BA" w:rsidP="009325C1">
      <w:pPr>
        <w:autoSpaceDE w:val="0"/>
        <w:autoSpaceDN w:val="0"/>
        <w:adjustRightInd w:val="0"/>
        <w:spacing w:after="0" w:line="240" w:lineRule="auto"/>
        <w:ind w:left="-142" w:right="-900" w:hanging="36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670BA" w:rsidRPr="000C1EE9" w:rsidRDefault="000670BA" w:rsidP="009325C1">
      <w:pPr>
        <w:autoSpaceDE w:val="0"/>
        <w:autoSpaceDN w:val="0"/>
        <w:adjustRightInd w:val="0"/>
        <w:spacing w:after="0" w:line="240" w:lineRule="auto"/>
        <w:ind w:left="-142" w:right="-900" w:hanging="36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670BA" w:rsidRPr="000C1EE9" w:rsidRDefault="000670BA" w:rsidP="009325C1">
      <w:pPr>
        <w:autoSpaceDE w:val="0"/>
        <w:autoSpaceDN w:val="0"/>
        <w:adjustRightInd w:val="0"/>
        <w:spacing w:after="0" w:line="240" w:lineRule="auto"/>
        <w:ind w:left="-142" w:right="-900" w:hanging="36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670BA" w:rsidRPr="000C1EE9" w:rsidRDefault="000670BA" w:rsidP="009325C1">
      <w:pPr>
        <w:autoSpaceDE w:val="0"/>
        <w:autoSpaceDN w:val="0"/>
        <w:adjustRightInd w:val="0"/>
        <w:spacing w:after="0" w:line="240" w:lineRule="auto"/>
        <w:ind w:left="-142" w:right="-900" w:hanging="36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670BA" w:rsidRPr="000C1EE9" w:rsidRDefault="000670BA" w:rsidP="009325C1">
      <w:pPr>
        <w:autoSpaceDE w:val="0"/>
        <w:autoSpaceDN w:val="0"/>
        <w:adjustRightInd w:val="0"/>
        <w:spacing w:after="0" w:line="240" w:lineRule="auto"/>
        <w:ind w:left="-142" w:right="-90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C1E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Table: 5 Effect of antibiotic cefotaxime on shoot regeneration efficiency from leaf explants of ‘Oregon Spur’.</w:t>
      </w:r>
    </w:p>
    <w:p w:rsidR="000670BA" w:rsidRPr="000C1EE9" w:rsidRDefault="000670BA" w:rsidP="009325C1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W w:w="9601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9"/>
        <w:gridCol w:w="3261"/>
        <w:gridCol w:w="2713"/>
        <w:gridCol w:w="2918"/>
      </w:tblGrid>
      <w:tr w:rsidR="000670BA" w:rsidRPr="000C1EE9" w:rsidTr="00E0199D">
        <w:trPr>
          <w:trHeight w:val="829"/>
        </w:trPr>
        <w:tc>
          <w:tcPr>
            <w:tcW w:w="709" w:type="dxa"/>
          </w:tcPr>
          <w:p w:rsidR="000670BA" w:rsidRPr="000C1EE9" w:rsidRDefault="000670BA" w:rsidP="009325C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3261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SRM </w:t>
            </w:r>
            <w:r w:rsidRPr="000C1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with cefotaxime (mg/l)</w:t>
            </w:r>
          </w:p>
        </w:tc>
        <w:tc>
          <w:tcPr>
            <w:tcW w:w="2713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Frequency of shoot regeneration (%)</w:t>
            </w:r>
          </w:p>
          <w:p w:rsidR="000670BA" w:rsidRPr="000C1EE9" w:rsidRDefault="000670BA" w:rsidP="009325C1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Mean±SE</w:t>
            </w:r>
          </w:p>
        </w:tc>
        <w:tc>
          <w:tcPr>
            <w:tcW w:w="2918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regenerating shoots per explant</w:t>
            </w: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Mean±SE</w:t>
            </w:r>
          </w:p>
        </w:tc>
      </w:tr>
      <w:tr w:rsidR="000670BA" w:rsidRPr="000C1EE9" w:rsidTr="00E0199D">
        <w:trPr>
          <w:trHeight w:val="149"/>
        </w:trPr>
        <w:tc>
          <w:tcPr>
            <w:tcW w:w="709" w:type="dxa"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3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90.2±0.58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918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3.5±0.58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0199D">
        <w:trPr>
          <w:trHeight w:val="234"/>
        </w:trPr>
        <w:tc>
          <w:tcPr>
            <w:tcW w:w="709" w:type="dxa"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13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80.0±0.57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918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3.1±0.58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</w:p>
        </w:tc>
      </w:tr>
      <w:tr w:rsidR="000670BA" w:rsidRPr="000C1EE9" w:rsidTr="00E0199D">
        <w:trPr>
          <w:trHeight w:val="247"/>
        </w:trPr>
        <w:tc>
          <w:tcPr>
            <w:tcW w:w="709" w:type="dxa"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713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75.0±0.57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2918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2.1±0.57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bc</w:t>
            </w:r>
          </w:p>
        </w:tc>
      </w:tr>
      <w:tr w:rsidR="000670BA" w:rsidRPr="000C1EE9" w:rsidTr="00E0199D">
        <w:trPr>
          <w:trHeight w:val="234"/>
        </w:trPr>
        <w:tc>
          <w:tcPr>
            <w:tcW w:w="709" w:type="dxa"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713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70.6±0.32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2918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</w:tr>
      <w:tr w:rsidR="000670BA" w:rsidRPr="000C1EE9" w:rsidTr="00E0199D">
        <w:trPr>
          <w:trHeight w:val="247"/>
        </w:trPr>
        <w:tc>
          <w:tcPr>
            <w:tcW w:w="709" w:type="dxa"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713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30.0±0.23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2918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</w:tr>
      <w:tr w:rsidR="000670BA" w:rsidRPr="000C1EE9" w:rsidTr="00E0199D">
        <w:trPr>
          <w:trHeight w:val="247"/>
        </w:trPr>
        <w:tc>
          <w:tcPr>
            <w:tcW w:w="709" w:type="dxa"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713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15.8±0.11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2918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</w:tr>
      <w:tr w:rsidR="000670BA" w:rsidRPr="000C1EE9" w:rsidTr="00E0199D">
        <w:trPr>
          <w:trHeight w:val="247"/>
        </w:trPr>
        <w:tc>
          <w:tcPr>
            <w:tcW w:w="709" w:type="dxa"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0.05</w:t>
            </w:r>
          </w:p>
        </w:tc>
        <w:tc>
          <w:tcPr>
            <w:tcW w:w="2713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2918" w:type="dxa"/>
            <w:shd w:val="clear" w:color="auto" w:fill="auto"/>
            <w:tcMar>
              <w:top w:w="16" w:type="dxa"/>
              <w:left w:w="99" w:type="dxa"/>
              <w:bottom w:w="0" w:type="dxa"/>
              <w:right w:w="99" w:type="dxa"/>
            </w:tcMar>
            <w:hideMark/>
          </w:tcPr>
          <w:p w:rsidR="000670BA" w:rsidRPr="000C1EE9" w:rsidRDefault="000670BA" w:rsidP="009325C1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</w:tr>
    </w:tbl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sz w:val="24"/>
          <w:szCs w:val="24"/>
        </w:rPr>
        <w:t xml:space="preserve">The data were statistically analyzed using Duncan’s multiple range test (DMRT). Data represent the mean± standard error (SE) of three experiments. In the same column, significant differences according to the least significant difference (LSD) at the P &lt; 0.5 level are indicated by different letters. </w:t>
      </w:r>
    </w:p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670BA" w:rsidRPr="000C1EE9" w:rsidRDefault="000670BA" w:rsidP="009325C1">
      <w:pPr>
        <w:tabs>
          <w:tab w:val="left" w:pos="-284"/>
        </w:tabs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C1EE9">
        <w:rPr>
          <w:rFonts w:ascii="Times New Roman" w:hAnsi="Times New Roman" w:cs="Times New Roman"/>
          <w:b/>
          <w:bCs/>
          <w:iCs/>
          <w:sz w:val="24"/>
          <w:szCs w:val="24"/>
        </w:rPr>
        <w:t>Table: 6 Bacteriostatic effect of cefotaxime on Agrobacterium growth after cocultivation</w:t>
      </w:r>
    </w:p>
    <w:tbl>
      <w:tblPr>
        <w:tblW w:w="3363" w:type="pct"/>
        <w:tblInd w:w="1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7"/>
        <w:gridCol w:w="1581"/>
        <w:gridCol w:w="3109"/>
      </w:tblGrid>
      <w:tr w:rsidR="000670BA" w:rsidRPr="000C1EE9" w:rsidTr="00EB0447">
        <w:trPr>
          <w:trHeight w:val="324"/>
        </w:trPr>
        <w:tc>
          <w:tcPr>
            <w:tcW w:w="1202" w:type="pct"/>
          </w:tcPr>
          <w:p w:rsidR="000670BA" w:rsidRPr="000C1EE9" w:rsidRDefault="000670BA" w:rsidP="009325C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S.No.</w:t>
            </w:r>
          </w:p>
        </w:tc>
        <w:tc>
          <w:tcPr>
            <w:tcW w:w="1253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Cefotaxime concentrations (mg/l)</w:t>
            </w:r>
          </w:p>
          <w:p w:rsidR="000670BA" w:rsidRPr="000C1EE9" w:rsidRDefault="000670BA" w:rsidP="009325C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2545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Percentage of explants showing bacterial overgrowth</w:t>
            </w:r>
          </w:p>
          <w:p w:rsidR="000670BA" w:rsidRPr="000C1EE9" w:rsidRDefault="000670BA" w:rsidP="009325C1">
            <w:pPr>
              <w:spacing w:after="0" w:line="240" w:lineRule="auto"/>
              <w:ind w:lef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Mean±SE</w:t>
            </w:r>
          </w:p>
        </w:tc>
      </w:tr>
      <w:tr w:rsidR="000670BA" w:rsidRPr="000C1EE9" w:rsidTr="00EB0447">
        <w:trPr>
          <w:trHeight w:val="324"/>
        </w:trPr>
        <w:tc>
          <w:tcPr>
            <w:tcW w:w="1202" w:type="pct"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5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100±0.09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B0447">
        <w:trPr>
          <w:trHeight w:val="475"/>
        </w:trPr>
        <w:tc>
          <w:tcPr>
            <w:tcW w:w="1202" w:type="pct"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45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100±0.57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0670BA" w:rsidRPr="000C1EE9" w:rsidTr="00EB0447">
        <w:trPr>
          <w:trHeight w:val="475"/>
        </w:trPr>
        <w:tc>
          <w:tcPr>
            <w:tcW w:w="1202" w:type="pct"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45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95.7±0.46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</w:tr>
      <w:tr w:rsidR="000670BA" w:rsidRPr="000C1EE9" w:rsidTr="00EB0447">
        <w:trPr>
          <w:trHeight w:val="475"/>
        </w:trPr>
        <w:tc>
          <w:tcPr>
            <w:tcW w:w="1202" w:type="pct"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45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60.6±0.29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</w:tr>
      <w:tr w:rsidR="000670BA" w:rsidRPr="000C1EE9" w:rsidTr="00EB0447">
        <w:trPr>
          <w:trHeight w:val="475"/>
        </w:trPr>
        <w:tc>
          <w:tcPr>
            <w:tcW w:w="1202" w:type="pct"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45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22.7±0.40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</w:tr>
      <w:tr w:rsidR="000670BA" w:rsidRPr="000C1EE9" w:rsidTr="00EB0447">
        <w:trPr>
          <w:trHeight w:val="324"/>
        </w:trPr>
        <w:tc>
          <w:tcPr>
            <w:tcW w:w="1202" w:type="pct"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45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0.0±0.00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e</w:t>
            </w:r>
          </w:p>
        </w:tc>
      </w:tr>
      <w:tr w:rsidR="000670BA" w:rsidRPr="000C1EE9" w:rsidTr="00EB0447">
        <w:trPr>
          <w:trHeight w:val="324"/>
        </w:trPr>
        <w:tc>
          <w:tcPr>
            <w:tcW w:w="1202" w:type="pct"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Pr="000C1EE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0.05</w:t>
            </w:r>
          </w:p>
        </w:tc>
        <w:tc>
          <w:tcPr>
            <w:tcW w:w="1253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pct"/>
            <w:shd w:val="clear" w:color="auto" w:fill="auto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0670BA" w:rsidRPr="000C1EE9" w:rsidRDefault="000670BA" w:rsidP="009325C1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9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</w:tr>
    </w:tbl>
    <w:p w:rsidR="000670BA" w:rsidRPr="000C1EE9" w:rsidRDefault="000670BA" w:rsidP="009325C1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C1EE9">
        <w:rPr>
          <w:rFonts w:ascii="Times New Roman" w:hAnsi="Times New Roman" w:cs="Times New Roman"/>
          <w:sz w:val="24"/>
          <w:szCs w:val="24"/>
        </w:rPr>
        <w:t xml:space="preserve">The data were statistically analyzed using Duncan’s multiple range test (DMRT). Data represent the mean± standard error (SE) of three experiments. In the same column, significant differences according to the least significant difference (LSD) at the P &lt; 0.5 level are </w:t>
      </w:r>
      <w:r w:rsidR="00E0199D">
        <w:rPr>
          <w:rFonts w:ascii="Times New Roman" w:hAnsi="Times New Roman" w:cs="Times New Roman"/>
          <w:sz w:val="24"/>
          <w:szCs w:val="24"/>
        </w:rPr>
        <w:t>indicated by different letters.</w:t>
      </w:r>
    </w:p>
    <w:sectPr w:rsidR="000670BA" w:rsidRPr="000C1EE9" w:rsidSect="006E02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/>
  <w:rsids>
    <w:rsidRoot w:val="001E5ECC"/>
    <w:rsid w:val="000670BA"/>
    <w:rsid w:val="000C1EE9"/>
    <w:rsid w:val="001E5ECC"/>
    <w:rsid w:val="00302A6C"/>
    <w:rsid w:val="006E02F3"/>
    <w:rsid w:val="007A2B99"/>
    <w:rsid w:val="007E6841"/>
    <w:rsid w:val="009325C1"/>
    <w:rsid w:val="00E01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2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EC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670B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*manju_modgil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ABHISHEK KUMAR</dc:creator>
  <cp:lastModifiedBy>ABHISHEK KUMAR</cp:lastModifiedBy>
  <cp:revision>4</cp:revision>
  <dcterms:created xsi:type="dcterms:W3CDTF">2022-05-06T02:24:00Z</dcterms:created>
  <dcterms:modified xsi:type="dcterms:W3CDTF">2022-05-06T17:13:00Z</dcterms:modified>
</cp:coreProperties>
</file>