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7D062" w14:textId="11D28C27" w:rsidR="00326999" w:rsidRDefault="00710BA7" w:rsidP="006464B9">
      <w:pPr>
        <w:jc w:val="center"/>
        <w:rPr>
          <w:rFonts w:ascii="Times New Roman" w:eastAsia="Times New Roman" w:hAnsi="Times New Roman" w:cs="Times New Roman"/>
          <w:b/>
        </w:rPr>
      </w:pPr>
      <w:r>
        <w:rPr>
          <w:rFonts w:ascii="Times New Roman" w:eastAsia="Times New Roman" w:hAnsi="Times New Roman" w:cs="Times New Roman"/>
          <w:b/>
        </w:rPr>
        <w:t xml:space="preserve">DATASET FOR </w:t>
      </w:r>
      <w:r w:rsidR="003C4BE6">
        <w:rPr>
          <w:rFonts w:ascii="Times New Roman" w:eastAsia="Times New Roman" w:hAnsi="Times New Roman" w:cs="Times New Roman"/>
          <w:b/>
        </w:rPr>
        <w:t>RESEARCH ARTICLE</w:t>
      </w:r>
    </w:p>
    <w:p w14:paraId="1BD8C21F" w14:textId="77777777" w:rsidR="003C4BE6" w:rsidRDefault="003C4BE6" w:rsidP="006464B9">
      <w:pPr>
        <w:jc w:val="center"/>
        <w:rPr>
          <w:rFonts w:ascii="Times New Roman" w:eastAsia="Times New Roman" w:hAnsi="Times New Roman" w:cs="Times New Roman"/>
          <w:b/>
        </w:rPr>
      </w:pPr>
    </w:p>
    <w:p w14:paraId="27AFBCBC" w14:textId="77777777" w:rsidR="00710BA7" w:rsidRPr="00710BA7" w:rsidRDefault="00710BA7" w:rsidP="00710BA7">
      <w:pPr>
        <w:jc w:val="center"/>
        <w:rPr>
          <w:rFonts w:ascii="Times New Roman" w:hAnsi="Times New Roman" w:cs="Times New Roman"/>
          <w:b/>
          <w:bCs/>
          <w:sz w:val="28"/>
          <w:szCs w:val="28"/>
          <w:lang w:val="en-US"/>
        </w:rPr>
      </w:pPr>
      <w:r w:rsidRPr="00710BA7">
        <w:rPr>
          <w:rFonts w:ascii="Times New Roman" w:hAnsi="Times New Roman" w:cs="Times New Roman"/>
          <w:b/>
          <w:bCs/>
          <w:sz w:val="28"/>
          <w:szCs w:val="28"/>
          <w:lang w:val="en-US"/>
        </w:rPr>
        <w:t xml:space="preserve">Literature review about </w:t>
      </w:r>
    </w:p>
    <w:p w14:paraId="1BE82FBF" w14:textId="77777777" w:rsidR="00710BA7" w:rsidRPr="00710BA7" w:rsidRDefault="00710BA7" w:rsidP="00710BA7">
      <w:pPr>
        <w:jc w:val="center"/>
        <w:rPr>
          <w:rFonts w:ascii="Times New Roman" w:hAnsi="Times New Roman" w:cs="Times New Roman"/>
          <w:b/>
          <w:bCs/>
          <w:sz w:val="28"/>
          <w:szCs w:val="28"/>
          <w:lang w:val="en-US"/>
        </w:rPr>
      </w:pPr>
      <w:r w:rsidRPr="00710BA7">
        <w:rPr>
          <w:rFonts w:ascii="Times New Roman" w:hAnsi="Times New Roman" w:cs="Times New Roman"/>
          <w:b/>
          <w:bCs/>
          <w:sz w:val="28"/>
          <w:szCs w:val="28"/>
          <w:lang w:val="en-US"/>
        </w:rPr>
        <w:t>Entertainment Education health campaigns, 1992-2022</w:t>
      </w:r>
    </w:p>
    <w:p w14:paraId="6DEEF310" w14:textId="67F0488D" w:rsidR="002E6E5B" w:rsidRPr="00710BA7" w:rsidRDefault="002E6E5B" w:rsidP="002E6E5B">
      <w:pPr>
        <w:jc w:val="center"/>
        <w:rPr>
          <w:rFonts w:ascii="Times New Roman" w:hAnsi="Times New Roman" w:cs="Times New Roman"/>
          <w:b/>
          <w:bCs/>
          <w:lang w:val="en-US"/>
        </w:rPr>
      </w:pPr>
    </w:p>
    <w:p w14:paraId="57DC5526" w14:textId="77777777" w:rsidR="00326999" w:rsidRPr="002E6E5B" w:rsidRDefault="00326999" w:rsidP="006464B9">
      <w:pPr>
        <w:jc w:val="center"/>
        <w:rPr>
          <w:rFonts w:ascii="Times New Roman" w:eastAsia="Times New Roman" w:hAnsi="Times New Roman" w:cs="Times New Roman"/>
          <w:b/>
          <w:lang w:val="en-US"/>
        </w:rPr>
      </w:pPr>
    </w:p>
    <w:p w14:paraId="3ABB702A" w14:textId="4B887F83" w:rsidR="00326999" w:rsidRDefault="003C4BE6" w:rsidP="006464B9">
      <w:pPr>
        <w:jc w:val="center"/>
        <w:rPr>
          <w:rFonts w:ascii="Times New Roman" w:eastAsia="Times New Roman" w:hAnsi="Times New Roman" w:cs="Times New Roman"/>
          <w:b/>
        </w:rPr>
      </w:pPr>
      <w:r>
        <w:rPr>
          <w:rFonts w:ascii="Times New Roman" w:eastAsia="Times New Roman" w:hAnsi="Times New Roman" w:cs="Times New Roman"/>
          <w:b/>
        </w:rPr>
        <w:t>Code Book</w:t>
      </w:r>
    </w:p>
    <w:p w14:paraId="43CAE189" w14:textId="77777777" w:rsidR="00326999" w:rsidRDefault="00326999" w:rsidP="00B22E37">
      <w:pPr>
        <w:rPr>
          <w:rFonts w:ascii="Times New Roman" w:eastAsia="Times New Roman" w:hAnsi="Times New Roman" w:cs="Times New Roman"/>
          <w:b/>
        </w:rPr>
      </w:pPr>
    </w:p>
    <w:p w14:paraId="593B1C49" w14:textId="150A6316" w:rsidR="00326999" w:rsidRDefault="003C4BE6" w:rsidP="00B22E37">
      <w:pPr>
        <w:rPr>
          <w:rFonts w:ascii="Times New Roman" w:eastAsia="Times New Roman" w:hAnsi="Times New Roman" w:cs="Times New Roman"/>
        </w:rPr>
      </w:pPr>
      <w:r>
        <w:rPr>
          <w:rFonts w:ascii="Times New Roman" w:eastAsia="Times New Roman" w:hAnsi="Times New Roman" w:cs="Times New Roman"/>
          <w:b/>
        </w:rPr>
        <w:t xml:space="preserve">Unit of analysis: </w:t>
      </w:r>
      <w:r>
        <w:rPr>
          <w:rFonts w:ascii="Times New Roman" w:eastAsia="Times New Roman" w:hAnsi="Times New Roman" w:cs="Times New Roman"/>
        </w:rPr>
        <w:t>The unit of analysis will be each article published in the main collection of Web of Science and Scopus between 1992, the year in which publications in this thematic and research line began, and 2022, whose object of study is “Entertainment-Education,” specifically, those publications related to health communication. This keyword must be identified in the title, summary, keywords, and metadata</w:t>
      </w:r>
      <w:r>
        <w:rPr>
          <w:rFonts w:ascii="Times New Roman" w:eastAsia="Times New Roman" w:hAnsi="Times New Roman" w:cs="Times New Roman"/>
          <w:i/>
        </w:rPr>
        <w:t xml:space="preserve"> </w:t>
      </w:r>
      <w:r>
        <w:rPr>
          <w:rFonts w:ascii="Times New Roman" w:eastAsia="Times New Roman" w:hAnsi="Times New Roman" w:cs="Times New Roman"/>
        </w:rPr>
        <w:t>available on each platform. In addition, the recording of complementary information in the database should be considered, as it is useful for the first section of the coding called “Identification data.”</w:t>
      </w:r>
    </w:p>
    <w:p w14:paraId="4BB8FC5A" w14:textId="77777777" w:rsidR="00326999" w:rsidRDefault="00326999" w:rsidP="00B22E37">
      <w:pPr>
        <w:rPr>
          <w:rFonts w:ascii="Times New Roman" w:eastAsia="Times New Roman" w:hAnsi="Times New Roman" w:cs="Times New Roman"/>
        </w:rPr>
      </w:pPr>
    </w:p>
    <w:p w14:paraId="12B5EEC0" w14:textId="77777777" w:rsidR="00326999" w:rsidRDefault="00437685" w:rsidP="00B22E37">
      <w:pPr>
        <w:rPr>
          <w:rFonts w:ascii="Times New Roman" w:eastAsia="Times New Roman" w:hAnsi="Times New Roman" w:cs="Times New Roman"/>
          <w:b/>
        </w:rPr>
      </w:pPr>
      <w:r>
        <w:rPr>
          <w:rFonts w:ascii="Times New Roman" w:eastAsia="Times New Roman" w:hAnsi="Times New Roman" w:cs="Times New Roman"/>
          <w:b/>
        </w:rPr>
        <w:t>Codebook variables</w:t>
      </w:r>
    </w:p>
    <w:p w14:paraId="6894FE5C" w14:textId="77777777" w:rsidR="00326999" w:rsidRDefault="00326999" w:rsidP="00B22E37">
      <w:pPr>
        <w:rPr>
          <w:rFonts w:ascii="Times New Roman" w:eastAsia="Times New Roman" w:hAnsi="Times New Roman" w:cs="Times New Roman"/>
          <w:b/>
        </w:rPr>
      </w:pPr>
    </w:p>
    <w:p w14:paraId="36EEFB9F" w14:textId="53F24D16" w:rsidR="00326999" w:rsidRDefault="003C4BE6" w:rsidP="00B22E37">
      <w:pPr>
        <w:rPr>
          <w:rFonts w:ascii="Times New Roman" w:eastAsia="Times New Roman" w:hAnsi="Times New Roman" w:cs="Times New Roman"/>
          <w:b/>
        </w:rPr>
      </w:pPr>
      <w:r>
        <w:rPr>
          <w:rFonts w:ascii="Times New Roman" w:eastAsia="Times New Roman" w:hAnsi="Times New Roman" w:cs="Times New Roman"/>
        </w:rPr>
        <w:t xml:space="preserve">To analyze the </w:t>
      </w:r>
      <w:r>
        <w:rPr>
          <w:rFonts w:ascii="Times New Roman" w:eastAsia="Times New Roman" w:hAnsi="Times New Roman" w:cs="Times New Roman"/>
          <w:i/>
        </w:rPr>
        <w:t xml:space="preserve">metadata </w:t>
      </w:r>
      <w:r>
        <w:rPr>
          <w:rFonts w:ascii="Times New Roman" w:eastAsia="Times New Roman" w:hAnsi="Times New Roman" w:cs="Times New Roman"/>
        </w:rPr>
        <w:t xml:space="preserve">of each article, the following codebook was used (prepared from Bryant &amp; </w:t>
      </w:r>
      <w:proofErr w:type="spellStart"/>
      <w:r>
        <w:rPr>
          <w:rFonts w:ascii="Times New Roman" w:eastAsia="Times New Roman" w:hAnsi="Times New Roman" w:cs="Times New Roman"/>
        </w:rPr>
        <w:t>Miron</w:t>
      </w:r>
      <w:proofErr w:type="spellEnd"/>
      <w:r>
        <w:rPr>
          <w:rFonts w:ascii="Times New Roman" w:eastAsia="Times New Roman" w:hAnsi="Times New Roman" w:cs="Times New Roman"/>
        </w:rPr>
        <w:t xml:space="preserve">, 2004; </w:t>
      </w:r>
      <w:proofErr w:type="spellStart"/>
      <w:r>
        <w:rPr>
          <w:rFonts w:ascii="Times New Roman" w:eastAsia="Times New Roman" w:hAnsi="Times New Roman" w:cs="Times New Roman"/>
        </w:rPr>
        <w:t>Kamhawi</w:t>
      </w:r>
      <w:proofErr w:type="spellEnd"/>
      <w:r>
        <w:rPr>
          <w:rFonts w:ascii="Times New Roman" w:eastAsia="Times New Roman" w:hAnsi="Times New Roman" w:cs="Times New Roman"/>
        </w:rPr>
        <w:t xml:space="preserve"> &amp; Weaver, 2003; Li &amp; Tang, 2012; </w:t>
      </w:r>
      <w:proofErr w:type="spellStart"/>
      <w:r>
        <w:rPr>
          <w:rFonts w:ascii="Times New Roman" w:eastAsia="Times New Roman" w:hAnsi="Times New Roman" w:cs="Times New Roman"/>
        </w:rPr>
        <w:t>Piñeiro</w:t>
      </w:r>
      <w:proofErr w:type="spellEnd"/>
      <w:r>
        <w:rPr>
          <w:rFonts w:ascii="Times New Roman" w:eastAsia="Times New Roman" w:hAnsi="Times New Roman" w:cs="Times New Roman"/>
        </w:rPr>
        <w:t xml:space="preserve">-Naval &amp; </w:t>
      </w:r>
      <w:proofErr w:type="spellStart"/>
      <w:r>
        <w:rPr>
          <w:rFonts w:ascii="Times New Roman" w:eastAsia="Times New Roman" w:hAnsi="Times New Roman" w:cs="Times New Roman"/>
        </w:rPr>
        <w:t>Morais</w:t>
      </w:r>
      <w:proofErr w:type="spellEnd"/>
      <w:r>
        <w:rPr>
          <w:rFonts w:ascii="Times New Roman" w:eastAsia="Times New Roman" w:hAnsi="Times New Roman" w:cs="Times New Roman"/>
        </w:rPr>
        <w:t xml:space="preserve">, 2019; Singhal &amp; Rogers, 2002; </w:t>
      </w:r>
      <w:proofErr w:type="spellStart"/>
      <w:r>
        <w:rPr>
          <w:rFonts w:ascii="Times New Roman" w:eastAsia="Times New Roman" w:hAnsi="Times New Roman" w:cs="Times New Roman"/>
        </w:rPr>
        <w:t>Sood</w:t>
      </w:r>
      <w:proofErr w:type="spellEnd"/>
      <w:r>
        <w:rPr>
          <w:rFonts w:ascii="Times New Roman" w:eastAsia="Times New Roman" w:hAnsi="Times New Roman" w:cs="Times New Roman"/>
        </w:rPr>
        <w:t xml:space="preserve"> et al., 2004), which integrates the variables cited below:</w:t>
      </w:r>
    </w:p>
    <w:p w14:paraId="0937C155" w14:textId="77777777" w:rsidR="00326999" w:rsidRDefault="00326999" w:rsidP="00B22E37">
      <w:pPr>
        <w:rPr>
          <w:rFonts w:ascii="Times New Roman" w:eastAsia="Times New Roman" w:hAnsi="Times New Roman" w:cs="Times New Roman"/>
          <w:b/>
        </w:rPr>
      </w:pPr>
    </w:p>
    <w:p w14:paraId="3B0080B1" w14:textId="77777777" w:rsidR="00326999" w:rsidRDefault="00437685" w:rsidP="00B22E37">
      <w:pPr>
        <w:numPr>
          <w:ilvl w:val="0"/>
          <w:numId w:val="2"/>
        </w:numPr>
        <w:pBdr>
          <w:top w:val="nil"/>
          <w:left w:val="nil"/>
          <w:bottom w:val="nil"/>
          <w:right w:val="nil"/>
          <w:between w:val="nil"/>
        </w:pBdr>
        <w:ind w:left="567" w:hanging="283"/>
        <w:rPr>
          <w:rFonts w:ascii="Times New Roman" w:eastAsia="Times New Roman" w:hAnsi="Times New Roman" w:cs="Times New Roman"/>
          <w:b/>
          <w:color w:val="000000"/>
        </w:rPr>
      </w:pPr>
      <w:r>
        <w:rPr>
          <w:rFonts w:ascii="Times New Roman" w:eastAsia="Times New Roman" w:hAnsi="Times New Roman" w:cs="Times New Roman"/>
          <w:b/>
          <w:color w:val="000000"/>
        </w:rPr>
        <w:t>Identification data</w:t>
      </w:r>
    </w:p>
    <w:p w14:paraId="1D55E397" w14:textId="77777777" w:rsidR="00326999" w:rsidRDefault="00326999" w:rsidP="00B22E37">
      <w:pPr>
        <w:rPr>
          <w:rFonts w:ascii="Times New Roman" w:eastAsia="Times New Roman" w:hAnsi="Times New Roman" w:cs="Times New Roman"/>
          <w:b/>
        </w:rPr>
      </w:pPr>
    </w:p>
    <w:p w14:paraId="0308D0CE" w14:textId="77777777" w:rsidR="00326999" w:rsidRDefault="00437685" w:rsidP="00B22E37">
      <w:pPr>
        <w:numPr>
          <w:ilvl w:val="1"/>
          <w:numId w:val="6"/>
        </w:numPr>
        <w:pBdr>
          <w:top w:val="nil"/>
          <w:left w:val="nil"/>
          <w:bottom w:val="nil"/>
          <w:right w:val="nil"/>
          <w:between w:val="nil"/>
        </w:pBdr>
        <w:ind w:hanging="10"/>
        <w:rPr>
          <w:color w:val="000000"/>
        </w:rPr>
      </w:pPr>
      <w:r>
        <w:rPr>
          <w:rFonts w:ascii="Times New Roman" w:eastAsia="Times New Roman" w:hAnsi="Times New Roman" w:cs="Times New Roman"/>
          <w:b/>
          <w:color w:val="000000"/>
        </w:rPr>
        <w:t xml:space="preserve">Item number </w:t>
      </w:r>
      <w:r>
        <w:rPr>
          <w:rFonts w:ascii="Times New Roman" w:eastAsia="Times New Roman" w:hAnsi="Times New Roman" w:cs="Times New Roman"/>
          <w:color w:val="000000"/>
        </w:rPr>
        <w:t>(ID)</w:t>
      </w:r>
    </w:p>
    <w:p w14:paraId="043F241D" w14:textId="77777777" w:rsidR="00326999" w:rsidRDefault="00437685" w:rsidP="00B22E37">
      <w:pPr>
        <w:numPr>
          <w:ilvl w:val="1"/>
          <w:numId w:val="6"/>
        </w:numPr>
        <w:pBdr>
          <w:top w:val="nil"/>
          <w:left w:val="nil"/>
          <w:bottom w:val="nil"/>
          <w:right w:val="nil"/>
          <w:between w:val="nil"/>
        </w:pBdr>
        <w:ind w:hanging="10"/>
        <w:rPr>
          <w:rFonts w:ascii="Times New Roman" w:eastAsia="Times New Roman" w:hAnsi="Times New Roman" w:cs="Times New Roman"/>
          <w:color w:val="000000"/>
        </w:rPr>
      </w:pPr>
      <w:r>
        <w:rPr>
          <w:rFonts w:ascii="Times New Roman" w:eastAsia="Times New Roman" w:hAnsi="Times New Roman" w:cs="Times New Roman"/>
          <w:b/>
          <w:color w:val="000000"/>
        </w:rPr>
        <w:t>Name of the author or authors</w:t>
      </w:r>
    </w:p>
    <w:p w14:paraId="055925A3" w14:textId="77777777" w:rsidR="00326999" w:rsidRDefault="00437685" w:rsidP="00B22E37">
      <w:pPr>
        <w:numPr>
          <w:ilvl w:val="1"/>
          <w:numId w:val="6"/>
        </w:numPr>
        <w:pBdr>
          <w:top w:val="nil"/>
          <w:left w:val="nil"/>
          <w:bottom w:val="nil"/>
          <w:right w:val="nil"/>
          <w:between w:val="nil"/>
        </w:pBdr>
        <w:ind w:hanging="10"/>
        <w:rPr>
          <w:color w:val="000000"/>
        </w:rPr>
      </w:pPr>
      <w:r>
        <w:rPr>
          <w:rFonts w:ascii="Times New Roman" w:eastAsia="Times New Roman" w:hAnsi="Times New Roman" w:cs="Times New Roman"/>
          <w:b/>
          <w:color w:val="000000"/>
        </w:rPr>
        <w:t xml:space="preserve">Title of the article </w:t>
      </w:r>
      <w:r>
        <w:rPr>
          <w:rFonts w:ascii="Times New Roman" w:eastAsia="Times New Roman" w:hAnsi="Times New Roman" w:cs="Times New Roman"/>
          <w:color w:val="000000"/>
        </w:rPr>
        <w:t>in the original language</w:t>
      </w:r>
    </w:p>
    <w:p w14:paraId="4805920E" w14:textId="5D67EDCA" w:rsidR="00326999" w:rsidRDefault="003C4BE6" w:rsidP="00B22E37">
      <w:pPr>
        <w:numPr>
          <w:ilvl w:val="1"/>
          <w:numId w:val="6"/>
        </w:numPr>
        <w:pBdr>
          <w:top w:val="nil"/>
          <w:left w:val="nil"/>
          <w:bottom w:val="nil"/>
          <w:right w:val="nil"/>
          <w:between w:val="nil"/>
        </w:pBdr>
        <w:ind w:hanging="10"/>
        <w:rPr>
          <w:rFonts w:ascii="Times New Roman" w:eastAsia="Times New Roman" w:hAnsi="Times New Roman" w:cs="Times New Roman"/>
        </w:rPr>
      </w:pPr>
      <w:r>
        <w:rPr>
          <w:rFonts w:ascii="Times New Roman" w:eastAsia="Times New Roman" w:hAnsi="Times New Roman" w:cs="Times New Roman"/>
          <w:b/>
        </w:rPr>
        <w:t xml:space="preserve">Number of citations in WoS or Scopus: </w:t>
      </w:r>
      <w:r>
        <w:rPr>
          <w:rFonts w:ascii="Times New Roman" w:eastAsia="Times New Roman" w:hAnsi="Times New Roman" w:cs="Times New Roman"/>
        </w:rPr>
        <w:t>Write the number of citations returned by the combined R-file.</w:t>
      </w:r>
    </w:p>
    <w:p w14:paraId="18C10858" w14:textId="77777777" w:rsidR="00326999" w:rsidRDefault="00326999" w:rsidP="00B22E37">
      <w:pPr>
        <w:pBdr>
          <w:top w:val="nil"/>
          <w:left w:val="nil"/>
          <w:bottom w:val="nil"/>
          <w:right w:val="nil"/>
          <w:between w:val="nil"/>
        </w:pBdr>
        <w:rPr>
          <w:rFonts w:ascii="Times New Roman" w:eastAsia="Times New Roman" w:hAnsi="Times New Roman" w:cs="Times New Roman"/>
          <w:highlight w:val="white"/>
        </w:rPr>
      </w:pPr>
    </w:p>
    <w:p w14:paraId="4069E213" w14:textId="77777777" w:rsidR="00326999" w:rsidRDefault="00437685" w:rsidP="00B22E37">
      <w:pPr>
        <w:numPr>
          <w:ilvl w:val="0"/>
          <w:numId w:val="2"/>
        </w:numPr>
        <w:ind w:left="567" w:hanging="283"/>
        <w:rPr>
          <w:rFonts w:ascii="Times New Roman" w:eastAsia="Times New Roman" w:hAnsi="Times New Roman" w:cs="Times New Roman"/>
          <w:b/>
        </w:rPr>
      </w:pPr>
      <w:r>
        <w:rPr>
          <w:rFonts w:ascii="Times New Roman" w:eastAsia="Times New Roman" w:hAnsi="Times New Roman" w:cs="Times New Roman"/>
          <w:b/>
        </w:rPr>
        <w:t>Analytical variables</w:t>
      </w:r>
    </w:p>
    <w:p w14:paraId="3912BF08" w14:textId="77777777" w:rsidR="00326999" w:rsidRDefault="00326999" w:rsidP="00B22E37">
      <w:pPr>
        <w:rPr>
          <w:rFonts w:ascii="Times New Roman" w:eastAsia="Times New Roman" w:hAnsi="Times New Roman" w:cs="Times New Roman"/>
        </w:rPr>
      </w:pPr>
    </w:p>
    <w:p w14:paraId="1F375E5D" w14:textId="6799577F" w:rsidR="00326999" w:rsidRDefault="003C4BE6" w:rsidP="00B22E37">
      <w:pPr>
        <w:ind w:left="708"/>
        <w:rPr>
          <w:rFonts w:ascii="Times New Roman" w:eastAsia="Times New Roman" w:hAnsi="Times New Roman" w:cs="Times New Roman"/>
        </w:rPr>
      </w:pPr>
      <w:r>
        <w:rPr>
          <w:rFonts w:ascii="Times New Roman" w:eastAsia="Times New Roman" w:hAnsi="Times New Roman" w:cs="Times New Roman"/>
        </w:rPr>
        <w:t xml:space="preserve">5) </w:t>
      </w:r>
      <w:r>
        <w:rPr>
          <w:rFonts w:ascii="Times New Roman" w:eastAsia="Times New Roman" w:hAnsi="Times New Roman" w:cs="Times New Roman"/>
          <w:b/>
        </w:rPr>
        <w:t>Region of affiliation of the first author</w:t>
      </w:r>
    </w:p>
    <w:p w14:paraId="2A2BE210" w14:textId="77777777" w:rsidR="00326999" w:rsidRDefault="00326999" w:rsidP="00B22E37">
      <w:pPr>
        <w:ind w:left="708"/>
        <w:rPr>
          <w:rFonts w:ascii="Times New Roman" w:eastAsia="Times New Roman" w:hAnsi="Times New Roman" w:cs="Times New Roman"/>
        </w:rPr>
      </w:pPr>
    </w:p>
    <w:p w14:paraId="708C5634" w14:textId="77777777" w:rsidR="00326999" w:rsidRDefault="00437685" w:rsidP="00B22E37">
      <w:pPr>
        <w:ind w:left="1133"/>
        <w:rPr>
          <w:rFonts w:ascii="Times New Roman" w:eastAsia="Times New Roman" w:hAnsi="Times New Roman" w:cs="Times New Roman"/>
        </w:rPr>
      </w:pPr>
      <w:r>
        <w:rPr>
          <w:rFonts w:ascii="Times New Roman" w:eastAsia="Times New Roman" w:hAnsi="Times New Roman" w:cs="Times New Roman"/>
        </w:rPr>
        <w:t>0. Don't know, can't identify</w:t>
      </w:r>
    </w:p>
    <w:p w14:paraId="52D3F34A" w14:textId="77777777" w:rsidR="00326999" w:rsidRDefault="00437685" w:rsidP="00B22E37">
      <w:pPr>
        <w:numPr>
          <w:ilvl w:val="0"/>
          <w:numId w:val="10"/>
        </w:numPr>
        <w:rPr>
          <w:rFonts w:ascii="Times New Roman" w:eastAsia="Times New Roman" w:hAnsi="Times New Roman" w:cs="Times New Roman"/>
        </w:rPr>
      </w:pPr>
      <w:r>
        <w:rPr>
          <w:rFonts w:ascii="Times New Roman" w:eastAsia="Times New Roman" w:hAnsi="Times New Roman" w:cs="Times New Roman"/>
        </w:rPr>
        <w:t>Africa</w:t>
      </w:r>
    </w:p>
    <w:p w14:paraId="28293507" w14:textId="77777777" w:rsidR="00326999" w:rsidRDefault="00437685" w:rsidP="00B22E37">
      <w:pPr>
        <w:numPr>
          <w:ilvl w:val="0"/>
          <w:numId w:val="10"/>
        </w:numPr>
        <w:rPr>
          <w:rFonts w:ascii="Times New Roman" w:eastAsia="Times New Roman" w:hAnsi="Times New Roman" w:cs="Times New Roman"/>
        </w:rPr>
      </w:pPr>
      <w:r>
        <w:rPr>
          <w:rFonts w:ascii="Times New Roman" w:eastAsia="Times New Roman" w:hAnsi="Times New Roman" w:cs="Times New Roman"/>
        </w:rPr>
        <w:t>Latin America</w:t>
      </w:r>
    </w:p>
    <w:p w14:paraId="4FE40A89" w14:textId="77777777" w:rsidR="00326999" w:rsidRDefault="00437685" w:rsidP="00B22E37">
      <w:pPr>
        <w:numPr>
          <w:ilvl w:val="0"/>
          <w:numId w:val="10"/>
        </w:numPr>
        <w:rPr>
          <w:rFonts w:ascii="Times New Roman" w:eastAsia="Times New Roman" w:hAnsi="Times New Roman" w:cs="Times New Roman"/>
        </w:rPr>
      </w:pPr>
      <w:r>
        <w:rPr>
          <w:rFonts w:ascii="Times New Roman" w:eastAsia="Times New Roman" w:hAnsi="Times New Roman" w:cs="Times New Roman"/>
        </w:rPr>
        <w:t>Asia</w:t>
      </w:r>
    </w:p>
    <w:p w14:paraId="7A74FE10" w14:textId="77777777" w:rsidR="00326999" w:rsidRDefault="00437685" w:rsidP="00B22E37">
      <w:pPr>
        <w:numPr>
          <w:ilvl w:val="0"/>
          <w:numId w:val="10"/>
        </w:numPr>
        <w:rPr>
          <w:rFonts w:ascii="Times New Roman" w:eastAsia="Times New Roman" w:hAnsi="Times New Roman" w:cs="Times New Roman"/>
        </w:rPr>
      </w:pPr>
      <w:r>
        <w:rPr>
          <w:rFonts w:ascii="Times New Roman" w:eastAsia="Times New Roman" w:hAnsi="Times New Roman" w:cs="Times New Roman"/>
        </w:rPr>
        <w:t>Europe</w:t>
      </w:r>
    </w:p>
    <w:p w14:paraId="754392E9" w14:textId="77777777" w:rsidR="00326999" w:rsidRDefault="00437685" w:rsidP="00B22E37">
      <w:pPr>
        <w:numPr>
          <w:ilvl w:val="0"/>
          <w:numId w:val="10"/>
        </w:numPr>
        <w:rPr>
          <w:rFonts w:ascii="Times New Roman" w:eastAsia="Times New Roman" w:hAnsi="Times New Roman" w:cs="Times New Roman"/>
        </w:rPr>
      </w:pPr>
      <w:r>
        <w:rPr>
          <w:rFonts w:ascii="Times New Roman" w:eastAsia="Times New Roman" w:hAnsi="Times New Roman" w:cs="Times New Roman"/>
        </w:rPr>
        <w:t>North America</w:t>
      </w:r>
    </w:p>
    <w:p w14:paraId="3C67F273" w14:textId="77777777" w:rsidR="00326999" w:rsidRDefault="00437685" w:rsidP="00B22E37">
      <w:pPr>
        <w:numPr>
          <w:ilvl w:val="0"/>
          <w:numId w:val="10"/>
        </w:numPr>
        <w:rPr>
          <w:rFonts w:ascii="Times New Roman" w:eastAsia="Times New Roman" w:hAnsi="Times New Roman" w:cs="Times New Roman"/>
        </w:rPr>
      </w:pPr>
      <w:r>
        <w:rPr>
          <w:rFonts w:ascii="Times New Roman" w:eastAsia="Times New Roman" w:hAnsi="Times New Roman" w:cs="Times New Roman"/>
        </w:rPr>
        <w:t>Oceania</w:t>
      </w:r>
    </w:p>
    <w:p w14:paraId="7ACCFEB7" w14:textId="77777777" w:rsidR="00326999" w:rsidRDefault="00437685" w:rsidP="00B22E37">
      <w:pPr>
        <w:numPr>
          <w:ilvl w:val="0"/>
          <w:numId w:val="10"/>
        </w:numPr>
        <w:rPr>
          <w:rFonts w:ascii="Times New Roman" w:eastAsia="Times New Roman" w:hAnsi="Times New Roman" w:cs="Times New Roman"/>
        </w:rPr>
      </w:pPr>
      <w:r>
        <w:rPr>
          <w:rFonts w:ascii="Times New Roman" w:eastAsia="Times New Roman" w:hAnsi="Times New Roman" w:cs="Times New Roman"/>
        </w:rPr>
        <w:t>Does not apply</w:t>
      </w:r>
    </w:p>
    <w:p w14:paraId="2554A3A0" w14:textId="77777777" w:rsidR="00326999" w:rsidRDefault="00326999" w:rsidP="00B22E37">
      <w:pPr>
        <w:ind w:left="708"/>
        <w:rPr>
          <w:rFonts w:ascii="Times New Roman" w:eastAsia="Times New Roman" w:hAnsi="Times New Roman" w:cs="Times New Roman"/>
        </w:rPr>
      </w:pPr>
    </w:p>
    <w:p w14:paraId="3B15EF64" w14:textId="07F00B25" w:rsidR="00326999" w:rsidRDefault="00437685" w:rsidP="00B22E37">
      <w:pPr>
        <w:ind w:left="708"/>
        <w:rPr>
          <w:rFonts w:ascii="Times New Roman" w:eastAsia="Times New Roman" w:hAnsi="Times New Roman" w:cs="Times New Roman"/>
          <w:b/>
        </w:rPr>
      </w:pPr>
      <w:r>
        <w:rPr>
          <w:rFonts w:ascii="Times New Roman" w:eastAsia="Times New Roman" w:hAnsi="Times New Roman" w:cs="Times New Roman"/>
        </w:rPr>
        <w:t xml:space="preserve">6) </w:t>
      </w:r>
      <w:r>
        <w:rPr>
          <w:rFonts w:ascii="Times New Roman" w:eastAsia="Times New Roman" w:hAnsi="Times New Roman" w:cs="Times New Roman"/>
          <w:b/>
        </w:rPr>
        <w:t>Theories related to Entertainment-Education</w:t>
      </w:r>
      <w:r>
        <w:rPr>
          <w:rFonts w:ascii="Times New Roman" w:eastAsia="Times New Roman" w:hAnsi="Times New Roman" w:cs="Times New Roman"/>
          <w:b/>
          <w:vertAlign w:val="superscript"/>
        </w:rPr>
        <w:footnoteReference w:id="1"/>
      </w:r>
      <w:r w:rsidR="003C4BE6">
        <w:rPr>
          <w:rFonts w:ascii="Times New Roman" w:eastAsia="Times New Roman" w:hAnsi="Times New Roman" w:cs="Times New Roman"/>
          <w:b/>
        </w:rPr>
        <w:t xml:space="preserve"> </w:t>
      </w:r>
      <w:r>
        <w:rPr>
          <w:rFonts w:ascii="Times New Roman" w:eastAsia="Times New Roman" w:hAnsi="Times New Roman" w:cs="Times New Roman"/>
          <w:b/>
        </w:rPr>
        <w:t>(</w:t>
      </w:r>
      <w:proofErr w:type="spellStart"/>
      <w:r>
        <w:rPr>
          <w:rFonts w:ascii="Times New Roman" w:eastAsia="Times New Roman" w:hAnsi="Times New Roman" w:cs="Times New Roman"/>
          <w:b/>
        </w:rPr>
        <w:t>Sood</w:t>
      </w:r>
      <w:proofErr w:type="spellEnd"/>
      <w:r>
        <w:rPr>
          <w:rFonts w:ascii="Times New Roman" w:eastAsia="Times New Roman" w:hAnsi="Times New Roman" w:cs="Times New Roman"/>
          <w:b/>
        </w:rPr>
        <w:t>, Menard, &amp; Witte, 2004)</w:t>
      </w:r>
    </w:p>
    <w:p w14:paraId="538DA6FE" w14:textId="77777777" w:rsidR="00326999" w:rsidRDefault="00326999" w:rsidP="00B22E37">
      <w:pPr>
        <w:ind w:left="1133"/>
        <w:rPr>
          <w:rFonts w:ascii="Times New Roman" w:eastAsia="Times New Roman" w:hAnsi="Times New Roman" w:cs="Times New Roman"/>
          <w:b/>
        </w:rPr>
      </w:pPr>
    </w:p>
    <w:p w14:paraId="7C4C4C0A" w14:textId="6A76796A" w:rsidR="00326999" w:rsidRDefault="00437685" w:rsidP="00B22E37">
      <w:pPr>
        <w:ind w:left="1133"/>
        <w:rPr>
          <w:rFonts w:ascii="Times New Roman" w:eastAsia="Times New Roman" w:hAnsi="Times New Roman" w:cs="Times New Roman"/>
        </w:rPr>
      </w:pPr>
      <w:r>
        <w:rPr>
          <w:rFonts w:ascii="Times New Roman" w:eastAsia="Times New Roman" w:hAnsi="Times New Roman" w:cs="Times New Roman"/>
          <w:b/>
        </w:rPr>
        <w:t xml:space="preserve">1. </w:t>
      </w:r>
      <w:r w:rsidR="003C4BE6">
        <w:rPr>
          <w:rFonts w:ascii="Times New Roman" w:eastAsia="Times New Roman" w:hAnsi="Times New Roman" w:cs="Times New Roman"/>
          <w:b/>
        </w:rPr>
        <w:t>Step</w:t>
      </w:r>
      <w:r w:rsidR="009B4F70">
        <w:rPr>
          <w:rFonts w:ascii="Times New Roman" w:eastAsia="Times New Roman" w:hAnsi="Times New Roman" w:cs="Times New Roman"/>
          <w:b/>
        </w:rPr>
        <w:t>s</w:t>
      </w:r>
      <w:r w:rsidR="003C4BE6">
        <w:rPr>
          <w:rFonts w:ascii="Times New Roman" w:eastAsia="Times New Roman" w:hAnsi="Times New Roman" w:cs="Times New Roman"/>
          <w:b/>
        </w:rPr>
        <w:t>/</w:t>
      </w:r>
      <w:r w:rsidR="009B4F70">
        <w:rPr>
          <w:rFonts w:ascii="Times New Roman" w:eastAsia="Times New Roman" w:hAnsi="Times New Roman" w:cs="Times New Roman"/>
          <w:b/>
        </w:rPr>
        <w:t>S</w:t>
      </w:r>
      <w:r w:rsidR="003C4BE6">
        <w:rPr>
          <w:rFonts w:ascii="Times New Roman" w:eastAsia="Times New Roman" w:hAnsi="Times New Roman" w:cs="Times New Roman"/>
          <w:b/>
        </w:rPr>
        <w:t>tage</w:t>
      </w:r>
      <w:r w:rsidR="009B4F70">
        <w:rPr>
          <w:rFonts w:ascii="Times New Roman" w:eastAsia="Times New Roman" w:hAnsi="Times New Roman" w:cs="Times New Roman"/>
          <w:b/>
        </w:rPr>
        <w:t>s</w:t>
      </w:r>
      <w:r w:rsidR="003C4BE6">
        <w:rPr>
          <w:rFonts w:ascii="Times New Roman" w:eastAsia="Times New Roman" w:hAnsi="Times New Roman" w:cs="Times New Roman"/>
          <w:b/>
        </w:rPr>
        <w:t xml:space="preserve"> </w:t>
      </w:r>
      <w:r w:rsidR="009B4F70">
        <w:rPr>
          <w:rFonts w:ascii="Times New Roman" w:eastAsia="Times New Roman" w:hAnsi="Times New Roman" w:cs="Times New Roman"/>
          <w:b/>
        </w:rPr>
        <w:t>M</w:t>
      </w:r>
      <w:r w:rsidR="003C4BE6">
        <w:rPr>
          <w:rFonts w:ascii="Times New Roman" w:eastAsia="Times New Roman" w:hAnsi="Times New Roman" w:cs="Times New Roman"/>
          <w:b/>
        </w:rPr>
        <w:t xml:space="preserve">odels: </w:t>
      </w:r>
      <w:r w:rsidR="003C4BE6">
        <w:rPr>
          <w:rFonts w:ascii="Times New Roman" w:eastAsia="Times New Roman" w:hAnsi="Times New Roman" w:cs="Times New Roman"/>
        </w:rPr>
        <w:t xml:space="preserve">Among them are McGuire's </w:t>
      </w:r>
      <w:r w:rsidR="003C4BE6">
        <w:rPr>
          <w:rFonts w:ascii="Times New Roman" w:eastAsia="Times New Roman" w:hAnsi="Times New Roman" w:cs="Times New Roman"/>
          <w:i/>
        </w:rPr>
        <w:t xml:space="preserve">hierarchy of effects (1969), the stages of change model proposed </w:t>
      </w:r>
      <w:r w:rsidR="003C4BE6">
        <w:rPr>
          <w:rFonts w:ascii="Times New Roman" w:eastAsia="Times New Roman" w:hAnsi="Times New Roman" w:cs="Times New Roman"/>
        </w:rPr>
        <w:t xml:space="preserve">by DiClemente and Prochaska (1985), </w:t>
      </w:r>
      <w:r w:rsidR="003C4BE6">
        <w:rPr>
          <w:rFonts w:ascii="Times New Roman" w:eastAsia="Times New Roman" w:hAnsi="Times New Roman" w:cs="Times New Roman"/>
          <w:i/>
        </w:rPr>
        <w:t xml:space="preserve">the steps for behavior change </w:t>
      </w:r>
      <w:r w:rsidR="003C4BE6">
        <w:rPr>
          <w:rFonts w:ascii="Times New Roman" w:eastAsia="Times New Roman" w:hAnsi="Times New Roman" w:cs="Times New Roman"/>
        </w:rPr>
        <w:t>(</w:t>
      </w:r>
      <w:proofErr w:type="spellStart"/>
      <w:r w:rsidR="003C4BE6">
        <w:rPr>
          <w:rFonts w:ascii="Times New Roman" w:eastAsia="Times New Roman" w:hAnsi="Times New Roman" w:cs="Times New Roman"/>
        </w:rPr>
        <w:t>Piotrow</w:t>
      </w:r>
      <w:proofErr w:type="spellEnd"/>
      <w:r w:rsidR="003C4BE6">
        <w:rPr>
          <w:rFonts w:ascii="Times New Roman" w:eastAsia="Times New Roman" w:hAnsi="Times New Roman" w:cs="Times New Roman"/>
        </w:rPr>
        <w:t xml:space="preserve"> et al., 1997 ), Rogers' (1995) </w:t>
      </w:r>
      <w:r w:rsidR="003C4BE6">
        <w:rPr>
          <w:rFonts w:ascii="Times New Roman" w:eastAsia="Times New Roman" w:hAnsi="Times New Roman" w:cs="Times New Roman"/>
          <w:i/>
        </w:rPr>
        <w:t>innovation and decision model,</w:t>
      </w:r>
      <w:r w:rsidR="003C4BE6">
        <w:rPr>
          <w:rFonts w:ascii="Times New Roman" w:eastAsia="Times New Roman" w:hAnsi="Times New Roman" w:cs="Times New Roman"/>
        </w:rPr>
        <w:t xml:space="preserve"> </w:t>
      </w:r>
      <w:proofErr w:type="spellStart"/>
      <w:r w:rsidR="003C4BE6">
        <w:rPr>
          <w:rFonts w:ascii="Times New Roman" w:eastAsia="Times New Roman" w:hAnsi="Times New Roman" w:cs="Times New Roman"/>
        </w:rPr>
        <w:t>Rovigatti's</w:t>
      </w:r>
      <w:proofErr w:type="spellEnd"/>
      <w:r w:rsidR="003C4BE6">
        <w:rPr>
          <w:rFonts w:ascii="Times New Roman" w:eastAsia="Times New Roman" w:hAnsi="Times New Roman" w:cs="Times New Roman"/>
        </w:rPr>
        <w:t xml:space="preserve"> </w:t>
      </w:r>
      <w:r w:rsidR="003C4BE6">
        <w:rPr>
          <w:rFonts w:ascii="Times New Roman" w:eastAsia="Times New Roman" w:hAnsi="Times New Roman" w:cs="Times New Roman"/>
          <w:i/>
        </w:rPr>
        <w:t xml:space="preserve">circular communication model </w:t>
      </w:r>
      <w:r w:rsidR="003C4BE6">
        <w:rPr>
          <w:rFonts w:ascii="Times New Roman" w:eastAsia="Times New Roman" w:hAnsi="Times New Roman" w:cs="Times New Roman"/>
        </w:rPr>
        <w:t>(</w:t>
      </w:r>
      <w:proofErr w:type="spellStart"/>
      <w:r w:rsidR="003C4BE6">
        <w:rPr>
          <w:rFonts w:ascii="Times New Roman" w:eastAsia="Times New Roman" w:hAnsi="Times New Roman" w:cs="Times New Roman"/>
        </w:rPr>
        <w:t>Rovigatti</w:t>
      </w:r>
      <w:proofErr w:type="spellEnd"/>
      <w:r w:rsidR="003C4BE6">
        <w:rPr>
          <w:rFonts w:ascii="Times New Roman" w:eastAsia="Times New Roman" w:hAnsi="Times New Roman" w:cs="Times New Roman"/>
        </w:rPr>
        <w:t xml:space="preserve">, cited in </w:t>
      </w:r>
      <w:proofErr w:type="spellStart"/>
      <w:r w:rsidR="003C4BE6">
        <w:rPr>
          <w:rFonts w:ascii="Times New Roman" w:eastAsia="Times New Roman" w:hAnsi="Times New Roman" w:cs="Times New Roman"/>
        </w:rPr>
        <w:t>Televisa</w:t>
      </w:r>
      <w:proofErr w:type="spellEnd"/>
      <w:r w:rsidR="003C4BE6">
        <w:rPr>
          <w:rFonts w:ascii="Times New Roman" w:eastAsia="Times New Roman" w:hAnsi="Times New Roman" w:cs="Times New Roman"/>
        </w:rPr>
        <w:t xml:space="preserve"> Communication Research Institute, 1981; Singhal &amp; Rogers, 1999), and the Integrative Model of Behavioral Prediction (IMBP; Fishbein &amp; Ajzen, 2010).</w:t>
      </w:r>
      <w:r>
        <w:rPr>
          <w:rFonts w:ascii="Times New Roman" w:eastAsia="Times New Roman" w:hAnsi="Times New Roman" w:cs="Times New Roman"/>
        </w:rPr>
        <w:br/>
      </w:r>
    </w:p>
    <w:p w14:paraId="160E1FCF" w14:textId="72EC92F1" w:rsidR="00326999" w:rsidRDefault="00437685" w:rsidP="00B22E37">
      <w:pPr>
        <w:ind w:left="1133"/>
        <w:rPr>
          <w:rFonts w:ascii="Times New Roman" w:eastAsia="Times New Roman" w:hAnsi="Times New Roman" w:cs="Times New Roman"/>
        </w:rPr>
      </w:pPr>
      <w:r>
        <w:rPr>
          <w:rFonts w:ascii="Times New Roman" w:eastAsia="Times New Roman" w:hAnsi="Times New Roman" w:cs="Times New Roman"/>
          <w:b/>
        </w:rPr>
        <w:t xml:space="preserve">2. </w:t>
      </w:r>
      <w:r w:rsidR="008B6441">
        <w:rPr>
          <w:rFonts w:ascii="Times New Roman" w:eastAsia="Times New Roman" w:hAnsi="Times New Roman" w:cs="Times New Roman"/>
          <w:b/>
        </w:rPr>
        <w:t xml:space="preserve">Social Psychological Theories: </w:t>
      </w:r>
      <w:r w:rsidR="008B6441">
        <w:rPr>
          <w:rFonts w:ascii="Times New Roman" w:eastAsia="Times New Roman" w:hAnsi="Times New Roman" w:cs="Times New Roman"/>
        </w:rPr>
        <w:t>These types of theories address the psychological beliefs and perceptions of individuals about their social environment, including social learning theory (Bandura, 1977), the theory of reasoned action (Fishbein &amp; Ajzen, 1975), the theory of planned behavior (Ajzen, 1991), the health belief model (Becker &amp; Rosenstock, 1987), Rokeach's belief system theory (1968), the Positive Deviance (PD) approach (Singhal et al., 2010), and the Disclosure Processes Model (DPM) (</w:t>
      </w:r>
      <w:proofErr w:type="spellStart"/>
      <w:r w:rsidR="008B6441">
        <w:rPr>
          <w:rFonts w:ascii="Times New Roman" w:eastAsia="Times New Roman" w:hAnsi="Times New Roman" w:cs="Times New Roman"/>
        </w:rPr>
        <w:t>Chaudoir</w:t>
      </w:r>
      <w:proofErr w:type="spellEnd"/>
      <w:r w:rsidR="008B6441">
        <w:rPr>
          <w:rFonts w:ascii="Times New Roman" w:eastAsia="Times New Roman" w:hAnsi="Times New Roman" w:cs="Times New Roman"/>
        </w:rPr>
        <w:t xml:space="preserve"> et al., 2011).</w:t>
      </w:r>
      <w:r>
        <w:rPr>
          <w:rFonts w:ascii="Times New Roman" w:eastAsia="Times New Roman" w:hAnsi="Times New Roman" w:cs="Times New Roman"/>
        </w:rPr>
        <w:t xml:space="preserve"> </w:t>
      </w:r>
      <w:r>
        <w:rPr>
          <w:rFonts w:ascii="Times New Roman" w:eastAsia="Times New Roman" w:hAnsi="Times New Roman" w:cs="Times New Roman"/>
        </w:rPr>
        <w:br/>
      </w:r>
    </w:p>
    <w:p w14:paraId="36E70B90" w14:textId="0ED4F3EB" w:rsidR="00326999" w:rsidRDefault="00437685" w:rsidP="00B22E37">
      <w:pPr>
        <w:ind w:left="1133"/>
        <w:rPr>
          <w:rFonts w:ascii="Times New Roman" w:eastAsia="Times New Roman" w:hAnsi="Times New Roman" w:cs="Times New Roman"/>
        </w:rPr>
      </w:pPr>
      <w:r>
        <w:rPr>
          <w:rFonts w:ascii="Times New Roman" w:eastAsia="Times New Roman" w:hAnsi="Times New Roman" w:cs="Times New Roman"/>
          <w:b/>
        </w:rPr>
        <w:t xml:space="preserve">3. </w:t>
      </w:r>
      <w:r w:rsidR="003C4BE6">
        <w:rPr>
          <w:rFonts w:ascii="Times New Roman" w:eastAsia="Times New Roman" w:hAnsi="Times New Roman" w:cs="Times New Roman"/>
          <w:b/>
        </w:rPr>
        <w:t xml:space="preserve">Psychological </w:t>
      </w:r>
      <w:r w:rsidR="009B4F70">
        <w:rPr>
          <w:rFonts w:ascii="Times New Roman" w:eastAsia="Times New Roman" w:hAnsi="Times New Roman" w:cs="Times New Roman"/>
          <w:b/>
        </w:rPr>
        <w:t>M</w:t>
      </w:r>
      <w:r w:rsidR="003C4BE6">
        <w:rPr>
          <w:rFonts w:ascii="Times New Roman" w:eastAsia="Times New Roman" w:hAnsi="Times New Roman" w:cs="Times New Roman"/>
          <w:b/>
        </w:rPr>
        <w:t xml:space="preserve">odels: </w:t>
      </w:r>
      <w:r w:rsidR="003C4BE6">
        <w:rPr>
          <w:rFonts w:ascii="Times New Roman" w:eastAsia="Times New Roman" w:hAnsi="Times New Roman" w:cs="Times New Roman"/>
        </w:rPr>
        <w:t>Cognitive processing models focus on the specific psychological processes that people experience when exposed to educational entertainment programs.</w:t>
      </w:r>
      <w:r>
        <w:rPr>
          <w:rFonts w:ascii="Times New Roman" w:eastAsia="Times New Roman" w:hAnsi="Times New Roman" w:cs="Times New Roman"/>
        </w:rPr>
        <w:t xml:space="preserve"> </w:t>
      </w:r>
      <w:r w:rsidR="003C4BE6">
        <w:rPr>
          <w:rFonts w:ascii="Times New Roman" w:eastAsia="Times New Roman" w:hAnsi="Times New Roman" w:cs="Times New Roman"/>
        </w:rPr>
        <w:t>Here, we review the social judgment theory (</w:t>
      </w:r>
      <w:proofErr w:type="spellStart"/>
      <w:r w:rsidR="003C4BE6">
        <w:rPr>
          <w:rFonts w:ascii="Times New Roman" w:eastAsia="Times New Roman" w:hAnsi="Times New Roman" w:cs="Times New Roman"/>
        </w:rPr>
        <w:t>Sherif</w:t>
      </w:r>
      <w:proofErr w:type="spellEnd"/>
      <w:r w:rsidR="003C4BE6">
        <w:rPr>
          <w:rFonts w:ascii="Times New Roman" w:eastAsia="Times New Roman" w:hAnsi="Times New Roman" w:cs="Times New Roman"/>
        </w:rPr>
        <w:t xml:space="preserve">, </w:t>
      </w:r>
      <w:proofErr w:type="spellStart"/>
      <w:r w:rsidR="003C4BE6">
        <w:rPr>
          <w:rFonts w:ascii="Times New Roman" w:eastAsia="Times New Roman" w:hAnsi="Times New Roman" w:cs="Times New Roman"/>
        </w:rPr>
        <w:t>Sherif</w:t>
      </w:r>
      <w:proofErr w:type="spellEnd"/>
      <w:r w:rsidR="003C4BE6">
        <w:rPr>
          <w:rFonts w:ascii="Times New Roman" w:eastAsia="Times New Roman" w:hAnsi="Times New Roman" w:cs="Times New Roman"/>
        </w:rPr>
        <w:t xml:space="preserve">, &amp; </w:t>
      </w:r>
      <w:proofErr w:type="spellStart"/>
      <w:r w:rsidR="003C4BE6">
        <w:rPr>
          <w:rFonts w:ascii="Times New Roman" w:eastAsia="Times New Roman" w:hAnsi="Times New Roman" w:cs="Times New Roman"/>
        </w:rPr>
        <w:t>Nebergall</w:t>
      </w:r>
      <w:proofErr w:type="spellEnd"/>
      <w:r w:rsidR="003C4BE6">
        <w:rPr>
          <w:rFonts w:ascii="Times New Roman" w:eastAsia="Times New Roman" w:hAnsi="Times New Roman" w:cs="Times New Roman"/>
        </w:rPr>
        <w:t xml:space="preserve">, 1965), the elaboration probability model (Petty &amp; Cacioppo, 1986), the triune brain perspective (MacLean, 1973), narrative persuasion, identification with characters, the Narrative Transportation Model (Transportation-Imagery Model) of Green and Brock (2002), the Extended Elaboration Likelihood Model (E-ELM) of Slater and </w:t>
      </w:r>
      <w:proofErr w:type="spellStart"/>
      <w:r w:rsidR="003C4BE6">
        <w:rPr>
          <w:rFonts w:ascii="Times New Roman" w:eastAsia="Times New Roman" w:hAnsi="Times New Roman" w:cs="Times New Roman"/>
        </w:rPr>
        <w:t>Rouner</w:t>
      </w:r>
      <w:proofErr w:type="spellEnd"/>
      <w:r w:rsidR="003C4BE6">
        <w:rPr>
          <w:rFonts w:ascii="Times New Roman" w:eastAsia="Times New Roman" w:hAnsi="Times New Roman" w:cs="Times New Roman"/>
        </w:rPr>
        <w:t xml:space="preserve"> (2002), the Overcoming Model of Resistance through Entertainment Messages (Entertainment Overcoming Resistance Model, EORM) by Moyer-</w:t>
      </w:r>
      <w:proofErr w:type="spellStart"/>
      <w:r w:rsidR="003C4BE6">
        <w:rPr>
          <w:rFonts w:ascii="Times New Roman" w:eastAsia="Times New Roman" w:hAnsi="Times New Roman" w:cs="Times New Roman"/>
        </w:rPr>
        <w:t>Gusé</w:t>
      </w:r>
      <w:proofErr w:type="spellEnd"/>
      <w:r w:rsidR="003C4BE6">
        <w:rPr>
          <w:rFonts w:ascii="Times New Roman" w:eastAsia="Times New Roman" w:hAnsi="Times New Roman" w:cs="Times New Roman"/>
        </w:rPr>
        <w:t xml:space="preserve"> (2008), and Cognitive Load Theory (CLT) (</w:t>
      </w:r>
      <w:proofErr w:type="spellStart"/>
      <w:r w:rsidR="003C4BE6">
        <w:rPr>
          <w:rFonts w:ascii="Times New Roman" w:eastAsia="Times New Roman" w:hAnsi="Times New Roman" w:cs="Times New Roman"/>
        </w:rPr>
        <w:t>Paas</w:t>
      </w:r>
      <w:proofErr w:type="spellEnd"/>
      <w:r w:rsidR="003C4BE6">
        <w:rPr>
          <w:rFonts w:ascii="Times New Roman" w:eastAsia="Times New Roman" w:hAnsi="Times New Roman" w:cs="Times New Roman"/>
        </w:rPr>
        <w:t xml:space="preserve">, 1992; </w:t>
      </w:r>
      <w:proofErr w:type="spellStart"/>
      <w:r w:rsidR="003C4BE6">
        <w:rPr>
          <w:rFonts w:ascii="Times New Roman" w:eastAsia="Times New Roman" w:hAnsi="Times New Roman" w:cs="Times New Roman"/>
        </w:rPr>
        <w:t>Paas</w:t>
      </w:r>
      <w:proofErr w:type="spellEnd"/>
      <w:r w:rsidR="003C4BE6">
        <w:rPr>
          <w:rFonts w:ascii="Times New Roman" w:eastAsia="Times New Roman" w:hAnsi="Times New Roman" w:cs="Times New Roman"/>
        </w:rPr>
        <w:t xml:space="preserve"> &amp; </w:t>
      </w:r>
      <w:proofErr w:type="spellStart"/>
      <w:r w:rsidR="003C4BE6">
        <w:rPr>
          <w:rFonts w:ascii="Times New Roman" w:eastAsia="Times New Roman" w:hAnsi="Times New Roman" w:cs="Times New Roman"/>
        </w:rPr>
        <w:t>Sweller</w:t>
      </w:r>
      <w:proofErr w:type="spellEnd"/>
      <w:r w:rsidR="003C4BE6">
        <w:rPr>
          <w:rFonts w:ascii="Times New Roman" w:eastAsia="Times New Roman" w:hAnsi="Times New Roman" w:cs="Times New Roman"/>
        </w:rPr>
        <w:t>, 2014).</w:t>
      </w:r>
      <w:r>
        <w:rPr>
          <w:rFonts w:ascii="Times New Roman" w:eastAsia="Times New Roman" w:hAnsi="Times New Roman" w:cs="Times New Roman"/>
        </w:rPr>
        <w:t xml:space="preserve"> </w:t>
      </w:r>
      <w:r>
        <w:rPr>
          <w:rFonts w:ascii="Times New Roman" w:eastAsia="Times New Roman" w:hAnsi="Times New Roman" w:cs="Times New Roman"/>
        </w:rPr>
        <w:br/>
      </w:r>
    </w:p>
    <w:p w14:paraId="58B3521A" w14:textId="64FF3135" w:rsidR="00326999" w:rsidRDefault="00437685" w:rsidP="00B22E37">
      <w:pPr>
        <w:ind w:left="1133"/>
        <w:rPr>
          <w:rFonts w:ascii="Times New Roman" w:eastAsia="Times New Roman" w:hAnsi="Times New Roman" w:cs="Times New Roman"/>
        </w:rPr>
      </w:pPr>
      <w:r>
        <w:rPr>
          <w:rFonts w:ascii="Times New Roman" w:eastAsia="Times New Roman" w:hAnsi="Times New Roman" w:cs="Times New Roman"/>
          <w:b/>
        </w:rPr>
        <w:t xml:space="preserve">4. </w:t>
      </w:r>
      <w:r w:rsidR="009B4F70">
        <w:rPr>
          <w:rFonts w:ascii="Times New Roman" w:eastAsia="Times New Roman" w:hAnsi="Times New Roman" w:cs="Times New Roman"/>
          <w:b/>
        </w:rPr>
        <w:t>Drama Theories</w:t>
      </w:r>
      <w:r w:rsidR="003C4BE6">
        <w:rPr>
          <w:rFonts w:ascii="Times New Roman" w:eastAsia="Times New Roman" w:hAnsi="Times New Roman" w:cs="Times New Roman"/>
          <w:b/>
        </w:rPr>
        <w:t xml:space="preserve">: </w:t>
      </w:r>
      <w:r w:rsidR="003C4BE6">
        <w:rPr>
          <w:rFonts w:ascii="Times New Roman" w:eastAsia="Times New Roman" w:hAnsi="Times New Roman" w:cs="Times New Roman"/>
        </w:rPr>
        <w:t>The roles that people play and/or the scripts they follow in their daily lives are examined in theories of drama, including Bentley's dramatic theory (1967), Jung's archetypes of the collective unconscious (1970 ), and Kincaid's (2002) conceptualization of drama theory.</w:t>
      </w:r>
    </w:p>
    <w:p w14:paraId="72619186" w14:textId="77777777" w:rsidR="00326999" w:rsidRDefault="00326999" w:rsidP="00B22E37">
      <w:pPr>
        <w:ind w:left="1133"/>
        <w:rPr>
          <w:rFonts w:ascii="Times New Roman" w:eastAsia="Times New Roman" w:hAnsi="Times New Roman" w:cs="Times New Roman"/>
        </w:rPr>
      </w:pPr>
    </w:p>
    <w:p w14:paraId="2418B8F8" w14:textId="1F225076" w:rsidR="00326999" w:rsidRDefault="00437685" w:rsidP="00B22E37">
      <w:pPr>
        <w:ind w:left="1133"/>
        <w:rPr>
          <w:rFonts w:ascii="Times New Roman" w:eastAsia="Times New Roman" w:hAnsi="Times New Roman" w:cs="Times New Roman"/>
        </w:rPr>
      </w:pPr>
      <w:r>
        <w:rPr>
          <w:rFonts w:ascii="Times New Roman" w:eastAsia="Times New Roman" w:hAnsi="Times New Roman" w:cs="Times New Roman"/>
          <w:b/>
        </w:rPr>
        <w:t xml:space="preserve">5. </w:t>
      </w:r>
      <w:r w:rsidR="008B6441">
        <w:rPr>
          <w:rFonts w:ascii="Times New Roman" w:eastAsia="Times New Roman" w:hAnsi="Times New Roman" w:cs="Times New Roman"/>
          <w:b/>
        </w:rPr>
        <w:t xml:space="preserve">Audience-Centered Theories: </w:t>
      </w:r>
      <w:r w:rsidR="008B6441">
        <w:rPr>
          <w:rFonts w:ascii="Times New Roman" w:eastAsia="Times New Roman" w:hAnsi="Times New Roman" w:cs="Times New Roman"/>
        </w:rPr>
        <w:t xml:space="preserve">Audience-Centered Theories examine how audiences interact and react to entertainment and educational </w:t>
      </w:r>
      <w:proofErr w:type="spellStart"/>
      <w:r w:rsidR="008B6441">
        <w:rPr>
          <w:rFonts w:ascii="Times New Roman" w:eastAsia="Times New Roman" w:hAnsi="Times New Roman" w:cs="Times New Roman"/>
        </w:rPr>
        <w:t>programmes</w:t>
      </w:r>
      <w:proofErr w:type="spellEnd"/>
      <w:r w:rsidR="008B6441">
        <w:rPr>
          <w:rFonts w:ascii="Times New Roman" w:eastAsia="Times New Roman" w:hAnsi="Times New Roman" w:cs="Times New Roman"/>
        </w:rPr>
        <w:t>.</w:t>
      </w:r>
      <w:r>
        <w:rPr>
          <w:rFonts w:ascii="Times New Roman" w:eastAsia="Times New Roman" w:hAnsi="Times New Roman" w:cs="Times New Roman"/>
        </w:rPr>
        <w:t xml:space="preserve"> </w:t>
      </w:r>
      <w:r w:rsidR="00B22E37">
        <w:rPr>
          <w:rFonts w:ascii="Times New Roman" w:eastAsia="Times New Roman" w:hAnsi="Times New Roman" w:cs="Times New Roman"/>
        </w:rPr>
        <w:t xml:space="preserve">Examples include the uses and gratifications theory, </w:t>
      </w:r>
      <w:proofErr w:type="spellStart"/>
      <w:r w:rsidR="00B22E37">
        <w:rPr>
          <w:rFonts w:ascii="Times New Roman" w:eastAsia="Times New Roman" w:hAnsi="Times New Roman" w:cs="Times New Roman"/>
        </w:rPr>
        <w:t>parasocial</w:t>
      </w:r>
      <w:proofErr w:type="spellEnd"/>
      <w:r w:rsidR="00B22E37">
        <w:rPr>
          <w:rFonts w:ascii="Times New Roman" w:eastAsia="Times New Roman" w:hAnsi="Times New Roman" w:cs="Times New Roman"/>
        </w:rPr>
        <w:t xml:space="preserve"> interaction, audience participation, two-step flow model, and Affective Disposition Theory (</w:t>
      </w:r>
      <w:proofErr w:type="spellStart"/>
      <w:r w:rsidR="00B22E37">
        <w:rPr>
          <w:rFonts w:ascii="Times New Roman" w:eastAsia="Times New Roman" w:hAnsi="Times New Roman" w:cs="Times New Roman"/>
        </w:rPr>
        <w:t>Zillmann</w:t>
      </w:r>
      <w:proofErr w:type="spellEnd"/>
      <w:r w:rsidR="00B22E37">
        <w:rPr>
          <w:rFonts w:ascii="Times New Roman" w:eastAsia="Times New Roman" w:hAnsi="Times New Roman" w:cs="Times New Roman"/>
        </w:rPr>
        <w:t xml:space="preserve"> &amp; Cantor, 1996).</w:t>
      </w:r>
    </w:p>
    <w:p w14:paraId="637CBC29" w14:textId="77777777" w:rsidR="00326999" w:rsidRDefault="00326999" w:rsidP="00B22E37">
      <w:pPr>
        <w:ind w:left="1133"/>
        <w:rPr>
          <w:rFonts w:ascii="Times New Roman" w:eastAsia="Times New Roman" w:hAnsi="Times New Roman" w:cs="Times New Roman"/>
        </w:rPr>
      </w:pPr>
    </w:p>
    <w:p w14:paraId="434B6855" w14:textId="0D6AB6B9" w:rsidR="00326999" w:rsidRDefault="00437685" w:rsidP="00B22E37">
      <w:pPr>
        <w:ind w:left="1133"/>
        <w:rPr>
          <w:rFonts w:ascii="Times New Roman" w:eastAsia="Times New Roman" w:hAnsi="Times New Roman" w:cs="Times New Roman"/>
        </w:rPr>
      </w:pPr>
      <w:r>
        <w:rPr>
          <w:rFonts w:ascii="Times New Roman" w:eastAsia="Times New Roman" w:hAnsi="Times New Roman" w:cs="Times New Roman"/>
          <w:b/>
        </w:rPr>
        <w:t xml:space="preserve">6. Contextual </w:t>
      </w:r>
      <w:r w:rsidR="009B4F70">
        <w:rPr>
          <w:rFonts w:ascii="Times New Roman" w:eastAsia="Times New Roman" w:hAnsi="Times New Roman" w:cs="Times New Roman"/>
          <w:b/>
        </w:rPr>
        <w:t>T</w:t>
      </w:r>
      <w:r>
        <w:rPr>
          <w:rFonts w:ascii="Times New Roman" w:eastAsia="Times New Roman" w:hAnsi="Times New Roman" w:cs="Times New Roman"/>
          <w:b/>
        </w:rPr>
        <w:t>heories</w:t>
      </w:r>
      <w:r>
        <w:rPr>
          <w:rFonts w:ascii="Times New Roman" w:eastAsia="Times New Roman" w:hAnsi="Times New Roman" w:cs="Times New Roman"/>
          <w:b/>
          <w:vertAlign w:val="superscript"/>
        </w:rPr>
        <w:footnoteReference w:id="2"/>
      </w:r>
      <w:r>
        <w:rPr>
          <w:rFonts w:ascii="Times New Roman" w:eastAsia="Times New Roman" w:hAnsi="Times New Roman" w:cs="Times New Roman"/>
          <w:b/>
        </w:rPr>
        <w:t xml:space="preserve">: </w:t>
      </w:r>
      <w:r>
        <w:rPr>
          <w:rFonts w:ascii="Times New Roman" w:eastAsia="Times New Roman" w:hAnsi="Times New Roman" w:cs="Times New Roman"/>
        </w:rPr>
        <w:t xml:space="preserve">Contextual </w:t>
      </w:r>
      <w:r w:rsidR="009B4F70">
        <w:rPr>
          <w:rFonts w:ascii="Times New Roman" w:eastAsia="Times New Roman" w:hAnsi="Times New Roman" w:cs="Times New Roman"/>
        </w:rPr>
        <w:t>T</w:t>
      </w:r>
      <w:r>
        <w:rPr>
          <w:rFonts w:ascii="Times New Roman" w:eastAsia="Times New Roman" w:hAnsi="Times New Roman" w:cs="Times New Roman"/>
        </w:rPr>
        <w:t xml:space="preserve">heories represent diverse disciplinary epistemologies and include </w:t>
      </w:r>
      <w:r w:rsidR="003C4BE6">
        <w:rPr>
          <w:rFonts w:ascii="Times New Roman" w:eastAsia="Times New Roman" w:hAnsi="Times New Roman" w:cs="Times New Roman"/>
        </w:rPr>
        <w:t xml:space="preserve">both </w:t>
      </w:r>
      <w:r>
        <w:rPr>
          <w:rFonts w:ascii="Times New Roman" w:eastAsia="Times New Roman" w:hAnsi="Times New Roman" w:cs="Times New Roman"/>
        </w:rPr>
        <w:t xml:space="preserve">humanistic and critical perspectives. </w:t>
      </w:r>
      <w:r w:rsidR="00B22E37">
        <w:rPr>
          <w:rFonts w:ascii="Times New Roman" w:eastAsia="Times New Roman" w:hAnsi="Times New Roman" w:cs="Times New Roman"/>
        </w:rPr>
        <w:t>These include theories of power (</w:t>
      </w:r>
      <w:proofErr w:type="spellStart"/>
      <w:r w:rsidR="00B22E37">
        <w:rPr>
          <w:rFonts w:ascii="Times New Roman" w:eastAsia="Times New Roman" w:hAnsi="Times New Roman" w:cs="Times New Roman"/>
        </w:rPr>
        <w:t>Mumby</w:t>
      </w:r>
      <w:proofErr w:type="spellEnd"/>
      <w:r w:rsidR="00B22E37">
        <w:rPr>
          <w:rFonts w:ascii="Times New Roman" w:eastAsia="Times New Roman" w:hAnsi="Times New Roman" w:cs="Times New Roman"/>
        </w:rPr>
        <w:t xml:space="preserve"> 1988), hegemony (Gramsci 1989) and social constructionism (Davenport-Sypher et al. 2002; Slack 1989), and agenda-setting (McCombs and Shaw 1972).</w:t>
      </w:r>
      <w:r>
        <w:rPr>
          <w:rFonts w:ascii="Times New Roman" w:eastAsia="Times New Roman" w:hAnsi="Times New Roman" w:cs="Times New Roman"/>
        </w:rPr>
        <w:t xml:space="preserve"> </w:t>
      </w:r>
    </w:p>
    <w:p w14:paraId="3EEE4CE3" w14:textId="77777777" w:rsidR="00326999" w:rsidRDefault="00326999" w:rsidP="00B22E37">
      <w:pPr>
        <w:ind w:left="1133"/>
        <w:rPr>
          <w:rFonts w:ascii="Times New Roman" w:eastAsia="Times New Roman" w:hAnsi="Times New Roman" w:cs="Times New Roman"/>
        </w:rPr>
      </w:pPr>
    </w:p>
    <w:p w14:paraId="5708694B" w14:textId="293F57A3" w:rsidR="00326999" w:rsidRDefault="00437685" w:rsidP="00B22E37">
      <w:pPr>
        <w:ind w:left="1133"/>
        <w:rPr>
          <w:rFonts w:ascii="Times New Roman" w:eastAsia="Times New Roman" w:hAnsi="Times New Roman" w:cs="Times New Roman"/>
        </w:rPr>
      </w:pPr>
      <w:r>
        <w:rPr>
          <w:rFonts w:ascii="Times New Roman" w:eastAsia="Times New Roman" w:hAnsi="Times New Roman" w:cs="Times New Roman"/>
          <w:b/>
        </w:rPr>
        <w:t xml:space="preserve">7. </w:t>
      </w:r>
      <w:r w:rsidR="008B6441">
        <w:rPr>
          <w:rFonts w:ascii="Times New Roman" w:eastAsia="Times New Roman" w:hAnsi="Times New Roman" w:cs="Times New Roman"/>
          <w:b/>
        </w:rPr>
        <w:t xml:space="preserve">Hybrid Models: </w:t>
      </w:r>
      <w:r w:rsidR="008B6441">
        <w:rPr>
          <w:rFonts w:ascii="Times New Roman" w:eastAsia="Times New Roman" w:hAnsi="Times New Roman" w:cs="Times New Roman"/>
        </w:rPr>
        <w:t>Many entertainment education scholars for several years have developed hybrid models that combine the elements of several theories.</w:t>
      </w:r>
      <w:r>
        <w:rPr>
          <w:rFonts w:ascii="Times New Roman" w:eastAsia="Times New Roman" w:hAnsi="Times New Roman" w:cs="Times New Roman"/>
        </w:rPr>
        <w:t xml:space="preserve"> </w:t>
      </w:r>
      <w:r w:rsidR="00B22E37">
        <w:rPr>
          <w:rFonts w:ascii="Times New Roman" w:eastAsia="Times New Roman" w:hAnsi="Times New Roman" w:cs="Times New Roman"/>
        </w:rPr>
        <w:t>Examples of hybrid models are the Vaughan and Rogers six-stage model of communication effects (2000), the Soul City model of behavior change (2000), the Center for Communication Programs at Johns Hopkins University (JHU), ideation theory (Kincaid, 2000a, 2000b), and the Mariposa Project within the context of Intervention Mapping (IM).</w:t>
      </w:r>
      <w:r>
        <w:rPr>
          <w:rFonts w:ascii="Times New Roman" w:eastAsia="Times New Roman" w:hAnsi="Times New Roman" w:cs="Times New Roman"/>
        </w:rPr>
        <w:br/>
      </w:r>
    </w:p>
    <w:p w14:paraId="78BC515D" w14:textId="77777777" w:rsidR="00326999" w:rsidRDefault="00437685" w:rsidP="00B22E37">
      <w:pPr>
        <w:ind w:left="1133"/>
        <w:rPr>
          <w:rFonts w:ascii="Times New Roman" w:eastAsia="Times New Roman" w:hAnsi="Times New Roman" w:cs="Times New Roman"/>
        </w:rPr>
      </w:pPr>
      <w:r>
        <w:rPr>
          <w:rFonts w:ascii="Times New Roman" w:eastAsia="Times New Roman" w:hAnsi="Times New Roman" w:cs="Times New Roman"/>
          <w:b/>
        </w:rPr>
        <w:t>8. Other</w:t>
      </w:r>
    </w:p>
    <w:p w14:paraId="6B8A44EF" w14:textId="77777777" w:rsidR="00326999" w:rsidRDefault="00326999" w:rsidP="00B22E37">
      <w:pPr>
        <w:rPr>
          <w:rFonts w:ascii="Times New Roman" w:eastAsia="Times New Roman" w:hAnsi="Times New Roman" w:cs="Times New Roman"/>
        </w:rPr>
      </w:pPr>
    </w:p>
    <w:p w14:paraId="3283713F" w14:textId="77777777" w:rsidR="00326999" w:rsidRDefault="00437685" w:rsidP="00B22E37">
      <w:pPr>
        <w:ind w:left="708"/>
        <w:rPr>
          <w:rFonts w:ascii="Times New Roman" w:eastAsia="Times New Roman" w:hAnsi="Times New Roman" w:cs="Times New Roman"/>
          <w:b/>
        </w:rPr>
      </w:pPr>
      <w:r>
        <w:rPr>
          <w:rFonts w:ascii="Times New Roman" w:eastAsia="Times New Roman" w:hAnsi="Times New Roman" w:cs="Times New Roman"/>
        </w:rPr>
        <w:t xml:space="preserve">7) </w:t>
      </w:r>
      <w:r>
        <w:rPr>
          <w:rFonts w:ascii="Times New Roman" w:eastAsia="Times New Roman" w:hAnsi="Times New Roman" w:cs="Times New Roman"/>
          <w:b/>
        </w:rPr>
        <w:t xml:space="preserve">Location of the research </w:t>
      </w:r>
      <w:r>
        <w:rPr>
          <w:rFonts w:ascii="Times New Roman" w:eastAsia="Times New Roman" w:hAnsi="Times New Roman" w:cs="Times New Roman"/>
        </w:rPr>
        <w:t>(for example, if a study considers the Latino population in the United States, option '2' is marked)</w:t>
      </w:r>
    </w:p>
    <w:p w14:paraId="779C516E" w14:textId="77777777" w:rsidR="00326999" w:rsidRDefault="00326999" w:rsidP="00B22E37">
      <w:pPr>
        <w:ind w:left="2340"/>
        <w:rPr>
          <w:rFonts w:ascii="Times New Roman" w:eastAsia="Times New Roman" w:hAnsi="Times New Roman" w:cs="Times New Roman"/>
          <w:b/>
          <w:highlight w:val="yellow"/>
        </w:rPr>
      </w:pPr>
    </w:p>
    <w:p w14:paraId="42ECD71B" w14:textId="37E51E84" w:rsidR="00326999" w:rsidRDefault="00437685" w:rsidP="00B22E37">
      <w:pPr>
        <w:ind w:left="1133"/>
        <w:rPr>
          <w:rFonts w:ascii="Times New Roman" w:eastAsia="Times New Roman" w:hAnsi="Times New Roman" w:cs="Times New Roman"/>
        </w:rPr>
      </w:pPr>
      <w:r>
        <w:rPr>
          <w:rFonts w:ascii="Times New Roman" w:eastAsia="Times New Roman" w:hAnsi="Times New Roman" w:cs="Times New Roman"/>
        </w:rPr>
        <w:t xml:space="preserve">0. </w:t>
      </w:r>
      <w:r w:rsidR="00B22E37">
        <w:rPr>
          <w:rFonts w:ascii="Times New Roman" w:eastAsia="Times New Roman" w:hAnsi="Times New Roman" w:cs="Times New Roman"/>
        </w:rPr>
        <w:t>Unknown</w:t>
      </w:r>
    </w:p>
    <w:p w14:paraId="13050140" w14:textId="77777777" w:rsidR="00326999" w:rsidRDefault="00437685" w:rsidP="00B22E37">
      <w:pPr>
        <w:numPr>
          <w:ilvl w:val="0"/>
          <w:numId w:val="8"/>
        </w:numPr>
        <w:ind w:left="1418" w:hanging="284"/>
        <w:rPr>
          <w:rFonts w:ascii="Times New Roman" w:eastAsia="Times New Roman" w:hAnsi="Times New Roman" w:cs="Times New Roman"/>
        </w:rPr>
      </w:pPr>
      <w:r>
        <w:rPr>
          <w:rFonts w:ascii="Times New Roman" w:eastAsia="Times New Roman" w:hAnsi="Times New Roman" w:cs="Times New Roman"/>
        </w:rPr>
        <w:t>Africa</w:t>
      </w:r>
    </w:p>
    <w:p w14:paraId="420DB0F1" w14:textId="77777777" w:rsidR="00326999" w:rsidRDefault="00437685" w:rsidP="00B22E37">
      <w:pPr>
        <w:numPr>
          <w:ilvl w:val="0"/>
          <w:numId w:val="8"/>
        </w:numPr>
        <w:ind w:left="1418" w:hanging="284"/>
        <w:rPr>
          <w:rFonts w:ascii="Times New Roman" w:eastAsia="Times New Roman" w:hAnsi="Times New Roman" w:cs="Times New Roman"/>
        </w:rPr>
      </w:pPr>
      <w:r>
        <w:rPr>
          <w:rFonts w:ascii="Times New Roman" w:eastAsia="Times New Roman" w:hAnsi="Times New Roman" w:cs="Times New Roman"/>
        </w:rPr>
        <w:t>Latin America</w:t>
      </w:r>
    </w:p>
    <w:p w14:paraId="2249EC56" w14:textId="77777777" w:rsidR="00326999" w:rsidRDefault="00437685" w:rsidP="00B22E37">
      <w:pPr>
        <w:numPr>
          <w:ilvl w:val="0"/>
          <w:numId w:val="8"/>
        </w:numPr>
        <w:ind w:left="1418" w:hanging="284"/>
        <w:rPr>
          <w:rFonts w:ascii="Times New Roman" w:eastAsia="Times New Roman" w:hAnsi="Times New Roman" w:cs="Times New Roman"/>
        </w:rPr>
      </w:pPr>
      <w:r>
        <w:rPr>
          <w:rFonts w:ascii="Times New Roman" w:eastAsia="Times New Roman" w:hAnsi="Times New Roman" w:cs="Times New Roman"/>
        </w:rPr>
        <w:t>Asia</w:t>
      </w:r>
    </w:p>
    <w:p w14:paraId="08FC7078" w14:textId="77777777" w:rsidR="00326999" w:rsidRDefault="00437685" w:rsidP="00B22E37">
      <w:pPr>
        <w:numPr>
          <w:ilvl w:val="0"/>
          <w:numId w:val="8"/>
        </w:numPr>
        <w:ind w:left="1418" w:hanging="284"/>
        <w:rPr>
          <w:rFonts w:ascii="Times New Roman" w:eastAsia="Times New Roman" w:hAnsi="Times New Roman" w:cs="Times New Roman"/>
        </w:rPr>
      </w:pPr>
      <w:r>
        <w:rPr>
          <w:rFonts w:ascii="Times New Roman" w:eastAsia="Times New Roman" w:hAnsi="Times New Roman" w:cs="Times New Roman"/>
        </w:rPr>
        <w:t>Europe</w:t>
      </w:r>
    </w:p>
    <w:p w14:paraId="57735B2C" w14:textId="77777777" w:rsidR="00326999" w:rsidRDefault="00437685" w:rsidP="00B22E37">
      <w:pPr>
        <w:numPr>
          <w:ilvl w:val="0"/>
          <w:numId w:val="8"/>
        </w:numPr>
        <w:ind w:left="1418" w:hanging="284"/>
        <w:rPr>
          <w:rFonts w:ascii="Times New Roman" w:eastAsia="Times New Roman" w:hAnsi="Times New Roman" w:cs="Times New Roman"/>
        </w:rPr>
      </w:pPr>
      <w:r>
        <w:rPr>
          <w:rFonts w:ascii="Times New Roman" w:eastAsia="Times New Roman" w:hAnsi="Times New Roman" w:cs="Times New Roman"/>
        </w:rPr>
        <w:t>North America</w:t>
      </w:r>
    </w:p>
    <w:p w14:paraId="7F7D8DEF" w14:textId="77777777" w:rsidR="00326999" w:rsidRDefault="00437685" w:rsidP="00B22E37">
      <w:pPr>
        <w:numPr>
          <w:ilvl w:val="0"/>
          <w:numId w:val="8"/>
        </w:numPr>
        <w:ind w:left="1418" w:hanging="284"/>
        <w:rPr>
          <w:rFonts w:ascii="Times New Roman" w:eastAsia="Times New Roman" w:hAnsi="Times New Roman" w:cs="Times New Roman"/>
        </w:rPr>
      </w:pPr>
      <w:r>
        <w:rPr>
          <w:rFonts w:ascii="Times New Roman" w:eastAsia="Times New Roman" w:hAnsi="Times New Roman" w:cs="Times New Roman"/>
        </w:rPr>
        <w:t>Oceania</w:t>
      </w:r>
    </w:p>
    <w:p w14:paraId="0EBAF9B2" w14:textId="77777777" w:rsidR="00326999" w:rsidRDefault="00437685" w:rsidP="00B22E37">
      <w:pPr>
        <w:numPr>
          <w:ilvl w:val="0"/>
          <w:numId w:val="8"/>
        </w:numPr>
        <w:ind w:left="1418" w:hanging="284"/>
        <w:rPr>
          <w:rFonts w:ascii="Times New Roman" w:eastAsia="Times New Roman" w:hAnsi="Times New Roman" w:cs="Times New Roman"/>
        </w:rPr>
      </w:pPr>
      <w:r>
        <w:rPr>
          <w:rFonts w:ascii="Times New Roman" w:eastAsia="Times New Roman" w:hAnsi="Times New Roman" w:cs="Times New Roman"/>
        </w:rPr>
        <w:t>Does not apply</w:t>
      </w:r>
    </w:p>
    <w:p w14:paraId="3609DC7C" w14:textId="77777777" w:rsidR="00326999" w:rsidRDefault="00326999" w:rsidP="00B22E37">
      <w:pPr>
        <w:rPr>
          <w:rFonts w:ascii="Times New Roman" w:eastAsia="Times New Roman" w:hAnsi="Times New Roman" w:cs="Times New Roman"/>
        </w:rPr>
      </w:pPr>
    </w:p>
    <w:p w14:paraId="335C4B14" w14:textId="61F62C51" w:rsidR="00326999" w:rsidRDefault="00437685" w:rsidP="00B22E37">
      <w:pPr>
        <w:ind w:left="708"/>
        <w:rPr>
          <w:rFonts w:ascii="Times New Roman" w:eastAsia="Times New Roman" w:hAnsi="Times New Roman" w:cs="Times New Roman"/>
          <w:b/>
        </w:rPr>
      </w:pPr>
      <w:r>
        <w:rPr>
          <w:rFonts w:ascii="Times New Roman" w:eastAsia="Times New Roman" w:hAnsi="Times New Roman" w:cs="Times New Roman"/>
        </w:rPr>
        <w:t xml:space="preserve">8) </w:t>
      </w:r>
      <w:r>
        <w:rPr>
          <w:rFonts w:ascii="Times New Roman" w:eastAsia="Times New Roman" w:hAnsi="Times New Roman" w:cs="Times New Roman"/>
          <w:b/>
        </w:rPr>
        <w:t>Medi</w:t>
      </w:r>
      <w:r w:rsidR="00FE0F42">
        <w:rPr>
          <w:rFonts w:ascii="Times New Roman" w:eastAsia="Times New Roman" w:hAnsi="Times New Roman" w:cs="Times New Roman"/>
          <w:b/>
        </w:rPr>
        <w:t>a</w:t>
      </w:r>
      <w:r>
        <w:rPr>
          <w:rFonts w:ascii="Times New Roman" w:eastAsia="Times New Roman" w:hAnsi="Times New Roman" w:cs="Times New Roman"/>
          <w:b/>
          <w:vertAlign w:val="superscript"/>
        </w:rPr>
        <w:footnoteReference w:id="3"/>
      </w:r>
      <w:r w:rsidR="00B22E37">
        <w:rPr>
          <w:rFonts w:ascii="Times New Roman" w:eastAsia="Times New Roman" w:hAnsi="Times New Roman" w:cs="Times New Roman"/>
          <w:b/>
        </w:rPr>
        <w:t xml:space="preserve"> </w:t>
      </w:r>
      <w:r>
        <w:rPr>
          <w:rFonts w:ascii="Times New Roman" w:eastAsia="Times New Roman" w:hAnsi="Times New Roman" w:cs="Times New Roman"/>
          <w:b/>
        </w:rPr>
        <w:t>(</w:t>
      </w:r>
      <w:proofErr w:type="spellStart"/>
      <w:r>
        <w:rPr>
          <w:rFonts w:ascii="Times New Roman" w:eastAsia="Times New Roman" w:hAnsi="Times New Roman" w:cs="Times New Roman"/>
          <w:b/>
        </w:rPr>
        <w:t>Sood</w:t>
      </w:r>
      <w:proofErr w:type="spellEnd"/>
      <w:r>
        <w:rPr>
          <w:rFonts w:ascii="Times New Roman" w:eastAsia="Times New Roman" w:hAnsi="Times New Roman" w:cs="Times New Roman"/>
          <w:b/>
        </w:rPr>
        <w:t xml:space="preserve">, Menard, &amp; Witte, 2004): </w:t>
      </w:r>
      <w:r w:rsidR="00B22E37">
        <w:rPr>
          <w:rFonts w:ascii="Times New Roman" w:eastAsia="Times New Roman" w:hAnsi="Times New Roman" w:cs="Times New Roman"/>
        </w:rPr>
        <w:t>T</w:t>
      </w:r>
      <w:r>
        <w:rPr>
          <w:rFonts w:ascii="Times New Roman" w:eastAsia="Times New Roman" w:hAnsi="Times New Roman" w:cs="Times New Roman"/>
        </w:rPr>
        <w:t xml:space="preserve">he origin of the stimulus material is </w:t>
      </w:r>
      <w:r w:rsidR="00B22E37">
        <w:rPr>
          <w:rFonts w:ascii="Times New Roman" w:eastAsia="Times New Roman" w:hAnsi="Times New Roman" w:cs="Times New Roman"/>
        </w:rPr>
        <w:t>considered</w:t>
      </w:r>
      <w:r>
        <w:rPr>
          <w:rFonts w:ascii="Times New Roman" w:eastAsia="Times New Roman" w:hAnsi="Times New Roman" w:cs="Times New Roman"/>
        </w:rPr>
        <w:t>.</w:t>
      </w:r>
      <w:r>
        <w:rPr>
          <w:rFonts w:ascii="Times New Roman" w:eastAsia="Times New Roman" w:hAnsi="Times New Roman" w:cs="Times New Roman"/>
          <w:b/>
        </w:rPr>
        <w:br/>
      </w:r>
    </w:p>
    <w:p w14:paraId="76B9036C" w14:textId="6B575E63" w:rsidR="00326999" w:rsidRDefault="00437685" w:rsidP="00B22E37">
      <w:pPr>
        <w:ind w:left="1133"/>
        <w:rPr>
          <w:rFonts w:ascii="Times New Roman" w:eastAsia="Times New Roman" w:hAnsi="Times New Roman" w:cs="Times New Roman"/>
        </w:rPr>
      </w:pPr>
      <w:r>
        <w:rPr>
          <w:rFonts w:ascii="Times New Roman" w:eastAsia="Times New Roman" w:hAnsi="Times New Roman" w:cs="Times New Roman"/>
        </w:rPr>
        <w:t xml:space="preserve">1. Television </w:t>
      </w:r>
      <w:r>
        <w:rPr>
          <w:rFonts w:ascii="Times New Roman" w:eastAsia="Times New Roman" w:hAnsi="Times New Roman" w:cs="Times New Roman"/>
        </w:rPr>
        <w:br/>
        <w:t xml:space="preserve">2. Radio </w:t>
      </w:r>
      <w:r>
        <w:rPr>
          <w:rFonts w:ascii="Times New Roman" w:eastAsia="Times New Roman" w:hAnsi="Times New Roman" w:cs="Times New Roman"/>
        </w:rPr>
        <w:br/>
        <w:t>3. Print</w:t>
      </w:r>
      <w:r w:rsidR="003B0FEC">
        <w:rPr>
          <w:rFonts w:ascii="Times New Roman" w:eastAsia="Times New Roman" w:hAnsi="Times New Roman" w:cs="Times New Roman"/>
        </w:rPr>
        <w:t>ed</w:t>
      </w:r>
      <w:r>
        <w:rPr>
          <w:rFonts w:ascii="Times New Roman" w:eastAsia="Times New Roman" w:hAnsi="Times New Roman" w:cs="Times New Roman"/>
        </w:rPr>
        <w:t xml:space="preserve"> </w:t>
      </w:r>
      <w:r>
        <w:rPr>
          <w:rFonts w:ascii="Times New Roman" w:eastAsia="Times New Roman" w:hAnsi="Times New Roman" w:cs="Times New Roman"/>
        </w:rPr>
        <w:br/>
        <w:t xml:space="preserve">4. Interpersonal </w:t>
      </w:r>
      <w:r w:rsidR="008620B1">
        <w:rPr>
          <w:rFonts w:ascii="Times New Roman" w:eastAsia="Times New Roman" w:hAnsi="Times New Roman" w:cs="Times New Roman"/>
        </w:rPr>
        <w:t>Communication</w:t>
      </w:r>
      <w:r>
        <w:rPr>
          <w:rFonts w:ascii="Times New Roman" w:eastAsia="Times New Roman" w:hAnsi="Times New Roman" w:cs="Times New Roman"/>
        </w:rPr>
        <w:br/>
        <w:t xml:space="preserve">5. Music </w:t>
      </w:r>
      <w:r>
        <w:rPr>
          <w:rFonts w:ascii="Times New Roman" w:eastAsia="Times New Roman" w:hAnsi="Times New Roman" w:cs="Times New Roman"/>
        </w:rPr>
        <w:br/>
        <w:t xml:space="preserve">6. Theater </w:t>
      </w:r>
      <w:r>
        <w:rPr>
          <w:rFonts w:ascii="Times New Roman" w:eastAsia="Times New Roman" w:hAnsi="Times New Roman" w:cs="Times New Roman"/>
        </w:rPr>
        <w:br/>
        <w:t xml:space="preserve">7. Internet (social networks; apps; forums; VOD platforms such as Netflix, Hulu, web series on YouTube, blogs) </w:t>
      </w:r>
      <w:r>
        <w:rPr>
          <w:rFonts w:ascii="Times New Roman" w:eastAsia="Times New Roman" w:hAnsi="Times New Roman" w:cs="Times New Roman"/>
        </w:rPr>
        <w:br/>
        <w:t xml:space="preserve">8. Multimedia/Transmedia </w:t>
      </w:r>
      <w:r>
        <w:rPr>
          <w:rFonts w:ascii="Times New Roman" w:eastAsia="Times New Roman" w:hAnsi="Times New Roman" w:cs="Times New Roman"/>
        </w:rPr>
        <w:br/>
        <w:t xml:space="preserve">9. Cinema </w:t>
      </w:r>
      <w:r>
        <w:rPr>
          <w:rFonts w:ascii="Times New Roman" w:eastAsia="Times New Roman" w:hAnsi="Times New Roman" w:cs="Times New Roman"/>
        </w:rPr>
        <w:br/>
        <w:t>10. Video game/Online game</w:t>
      </w:r>
    </w:p>
    <w:p w14:paraId="32C5392D" w14:textId="4C6DCF3F" w:rsidR="00326999" w:rsidRDefault="00437685" w:rsidP="00B22E37">
      <w:pPr>
        <w:ind w:left="1133"/>
        <w:rPr>
          <w:rFonts w:ascii="Times New Roman" w:eastAsia="Times New Roman" w:hAnsi="Times New Roman" w:cs="Times New Roman"/>
        </w:rPr>
      </w:pPr>
      <w:r>
        <w:rPr>
          <w:rFonts w:ascii="Times New Roman" w:eastAsia="Times New Roman" w:hAnsi="Times New Roman" w:cs="Times New Roman"/>
        </w:rPr>
        <w:t xml:space="preserve">11. </w:t>
      </w:r>
      <w:r w:rsidR="008620B1">
        <w:rPr>
          <w:rFonts w:ascii="Times New Roman" w:eastAsia="Times New Roman" w:hAnsi="Times New Roman" w:cs="Times New Roman"/>
        </w:rPr>
        <w:t xml:space="preserve">Another way </w:t>
      </w:r>
      <w:r>
        <w:rPr>
          <w:rFonts w:ascii="Times New Roman" w:eastAsia="Times New Roman" w:hAnsi="Times New Roman" w:cs="Times New Roman"/>
        </w:rPr>
        <w:t xml:space="preserve">(digital graphic pieces, sound pieces, audiovisual pieces, written pieces, animations; </w:t>
      </w:r>
      <w:r>
        <w:rPr>
          <w:rFonts w:ascii="Times New Roman" w:eastAsia="Times New Roman" w:hAnsi="Times New Roman" w:cs="Times New Roman"/>
          <w:i/>
        </w:rPr>
        <w:t>all are unitary and not serialized</w:t>
      </w:r>
      <w:r>
        <w:rPr>
          <w:rFonts w:ascii="Times New Roman" w:eastAsia="Times New Roman" w:hAnsi="Times New Roman" w:cs="Times New Roman"/>
        </w:rPr>
        <w:t xml:space="preserve">) </w:t>
      </w:r>
      <w:r>
        <w:rPr>
          <w:rFonts w:ascii="Times New Roman" w:eastAsia="Times New Roman" w:hAnsi="Times New Roman" w:cs="Times New Roman"/>
        </w:rPr>
        <w:br/>
        <w:t xml:space="preserve">12. </w:t>
      </w:r>
      <w:r w:rsidR="009D0A1F">
        <w:rPr>
          <w:rFonts w:ascii="Times New Roman" w:eastAsia="Times New Roman" w:hAnsi="Times New Roman" w:cs="Times New Roman"/>
        </w:rPr>
        <w:t>Does n</w:t>
      </w:r>
      <w:r>
        <w:rPr>
          <w:rFonts w:ascii="Times New Roman" w:eastAsia="Times New Roman" w:hAnsi="Times New Roman" w:cs="Times New Roman"/>
        </w:rPr>
        <w:t>ot appl</w:t>
      </w:r>
      <w:r w:rsidR="009D0A1F">
        <w:rPr>
          <w:rFonts w:ascii="Times New Roman" w:eastAsia="Times New Roman" w:hAnsi="Times New Roman" w:cs="Times New Roman"/>
        </w:rPr>
        <w:t>y</w:t>
      </w:r>
    </w:p>
    <w:p w14:paraId="532F3F66" w14:textId="77777777" w:rsidR="00326999" w:rsidRDefault="00326999" w:rsidP="00B22E37">
      <w:pPr>
        <w:pBdr>
          <w:top w:val="nil"/>
          <w:left w:val="nil"/>
          <w:bottom w:val="nil"/>
          <w:right w:val="nil"/>
          <w:between w:val="nil"/>
        </w:pBdr>
        <w:ind w:left="2340"/>
        <w:rPr>
          <w:rFonts w:ascii="Times New Roman" w:eastAsia="Times New Roman" w:hAnsi="Times New Roman" w:cs="Times New Roman"/>
        </w:rPr>
      </w:pPr>
    </w:p>
    <w:p w14:paraId="56A013E7" w14:textId="7394AE19" w:rsidR="00326999" w:rsidRDefault="00B22E37" w:rsidP="00B22E37">
      <w:pPr>
        <w:pBdr>
          <w:top w:val="nil"/>
          <w:left w:val="nil"/>
          <w:bottom w:val="nil"/>
          <w:right w:val="nil"/>
          <w:between w:val="nil"/>
        </w:pBdr>
        <w:ind w:left="708"/>
        <w:rPr>
          <w:rFonts w:ascii="Times New Roman" w:eastAsia="Times New Roman" w:hAnsi="Times New Roman" w:cs="Times New Roman"/>
          <w:b/>
          <w:color w:val="000000"/>
        </w:rPr>
      </w:pPr>
      <w:r>
        <w:rPr>
          <w:rFonts w:ascii="Times New Roman" w:eastAsia="Times New Roman" w:hAnsi="Times New Roman" w:cs="Times New Roman"/>
        </w:rPr>
        <w:t>9)</w:t>
      </w:r>
      <w:r>
        <w:rPr>
          <w:rFonts w:ascii="Times New Roman" w:eastAsia="Times New Roman" w:hAnsi="Times New Roman" w:cs="Times New Roman"/>
          <w:b/>
        </w:rPr>
        <w:t xml:space="preserve"> </w:t>
      </w:r>
      <w:r>
        <w:rPr>
          <w:rFonts w:ascii="Times New Roman" w:eastAsia="Times New Roman" w:hAnsi="Times New Roman" w:cs="Times New Roman"/>
          <w:b/>
          <w:color w:val="000000"/>
        </w:rPr>
        <w:t xml:space="preserve">If the study </w:t>
      </w:r>
      <w:r>
        <w:rPr>
          <w:rFonts w:ascii="Times New Roman" w:eastAsia="Times New Roman" w:hAnsi="Times New Roman" w:cs="Times New Roman"/>
          <w:b/>
        </w:rPr>
        <w:t xml:space="preserve">includes media content, select one of the following formats (Singhal, Rogers, &amp; </w:t>
      </w:r>
      <w:proofErr w:type="spellStart"/>
      <w:r>
        <w:rPr>
          <w:rFonts w:ascii="Times New Roman" w:eastAsia="Times New Roman" w:hAnsi="Times New Roman" w:cs="Times New Roman"/>
          <w:b/>
        </w:rPr>
        <w:t>Sood</w:t>
      </w:r>
      <w:proofErr w:type="spellEnd"/>
      <w:r>
        <w:rPr>
          <w:rFonts w:ascii="Times New Roman" w:eastAsia="Times New Roman" w:hAnsi="Times New Roman" w:cs="Times New Roman"/>
          <w:b/>
        </w:rPr>
        <w:t>, Menard, &amp; Witte, 2004);</w:t>
      </w:r>
      <w:r>
        <w:rPr>
          <w:rFonts w:ascii="Times New Roman" w:eastAsia="Times New Roman" w:hAnsi="Times New Roman" w:cs="Times New Roman"/>
          <w:b/>
          <w:color w:val="000000"/>
        </w:rPr>
        <w:t xml:space="preserve"> </w:t>
      </w:r>
      <w:r>
        <w:rPr>
          <w:rFonts w:ascii="Times New Roman" w:eastAsia="Times New Roman" w:hAnsi="Times New Roman" w:cs="Times New Roman"/>
          <w:b/>
        </w:rPr>
        <w:t>otherwise</w:t>
      </w:r>
      <w:r>
        <w:rPr>
          <w:rFonts w:ascii="Times New Roman" w:eastAsia="Times New Roman" w:hAnsi="Times New Roman" w:cs="Times New Roman"/>
          <w:b/>
          <w:color w:val="000000"/>
        </w:rPr>
        <w:t xml:space="preserve">, mark </w:t>
      </w:r>
      <w:r>
        <w:rPr>
          <w:rFonts w:ascii="Times New Roman" w:eastAsia="Times New Roman" w:hAnsi="Times New Roman" w:cs="Times New Roman"/>
          <w:b/>
        </w:rPr>
        <w:t>8 (not applicable)</w:t>
      </w:r>
      <w:r>
        <w:rPr>
          <w:rFonts w:ascii="Times New Roman" w:eastAsia="Times New Roman" w:hAnsi="Times New Roman" w:cs="Times New Roman"/>
          <w:b/>
          <w:color w:val="000000"/>
        </w:rPr>
        <w:t>.</w:t>
      </w:r>
    </w:p>
    <w:p w14:paraId="56287BAE" w14:textId="77777777" w:rsidR="00326999" w:rsidRDefault="00326999" w:rsidP="00B22E37">
      <w:pPr>
        <w:pBdr>
          <w:top w:val="nil"/>
          <w:left w:val="nil"/>
          <w:bottom w:val="nil"/>
          <w:right w:val="nil"/>
          <w:between w:val="nil"/>
        </w:pBdr>
        <w:ind w:left="720"/>
        <w:rPr>
          <w:rFonts w:ascii="Times New Roman" w:eastAsia="Times New Roman" w:hAnsi="Times New Roman" w:cs="Times New Roman"/>
          <w:b/>
          <w:color w:val="000000"/>
        </w:rPr>
      </w:pPr>
    </w:p>
    <w:p w14:paraId="6A1D983A" w14:textId="634DB858" w:rsidR="00326999" w:rsidRDefault="00B22E37" w:rsidP="00B22E37">
      <w:pPr>
        <w:numPr>
          <w:ilvl w:val="0"/>
          <w:numId w:val="7"/>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Telenovela: This is based on Latin American melodrama. </w:t>
      </w:r>
      <w:r w:rsidR="006464B9">
        <w:rPr>
          <w:rFonts w:ascii="Times New Roman" w:eastAsia="Times New Roman" w:hAnsi="Times New Roman" w:cs="Times New Roman"/>
          <w:color w:val="000000"/>
        </w:rPr>
        <w:t>This content has a limited duration.</w:t>
      </w:r>
    </w:p>
    <w:p w14:paraId="0C65D6FE" w14:textId="2EF9F563" w:rsidR="00326999" w:rsidRDefault="00437685" w:rsidP="00B22E37">
      <w:pPr>
        <w:numPr>
          <w:ilvl w:val="0"/>
          <w:numId w:val="7"/>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i/>
          <w:color w:val="000000"/>
        </w:rPr>
        <w:t>Soap Opera (TV or radio)</w:t>
      </w:r>
      <w:r>
        <w:rPr>
          <w:rFonts w:ascii="Times New Roman" w:eastAsia="Times New Roman" w:hAnsi="Times New Roman" w:cs="Times New Roman"/>
          <w:color w:val="000000"/>
        </w:rPr>
        <w:t xml:space="preserve">: It is based on the melodrama of Anglo-Saxon narrative. </w:t>
      </w:r>
      <w:r w:rsidR="00B22E37">
        <w:rPr>
          <w:rFonts w:ascii="Times New Roman" w:eastAsia="Times New Roman" w:hAnsi="Times New Roman" w:cs="Times New Roman"/>
          <w:color w:val="000000"/>
        </w:rPr>
        <w:t>This corresponds to a series that can last for several years.</w:t>
      </w:r>
    </w:p>
    <w:p w14:paraId="39F593A8" w14:textId="1A975F3B" w:rsidR="00326999" w:rsidRDefault="00437685" w:rsidP="00B22E37">
      <w:pPr>
        <w:numPr>
          <w:ilvl w:val="0"/>
          <w:numId w:val="7"/>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Television </w:t>
      </w:r>
      <w:r w:rsidR="009D0A1F">
        <w:rPr>
          <w:rFonts w:ascii="Times New Roman" w:eastAsia="Times New Roman" w:hAnsi="Times New Roman" w:cs="Times New Roman"/>
          <w:color w:val="000000"/>
        </w:rPr>
        <w:t>S</w:t>
      </w:r>
      <w:r>
        <w:rPr>
          <w:rFonts w:ascii="Times New Roman" w:eastAsia="Times New Roman" w:hAnsi="Times New Roman" w:cs="Times New Roman"/>
          <w:color w:val="000000"/>
        </w:rPr>
        <w:t>eries (sitcoms, dramas)</w:t>
      </w:r>
    </w:p>
    <w:p w14:paraId="1D2E7584" w14:textId="1AB52386" w:rsidR="00326999" w:rsidRDefault="009100D3" w:rsidP="00B22E37">
      <w:pPr>
        <w:numPr>
          <w:ilvl w:val="0"/>
          <w:numId w:val="7"/>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Music Video</w:t>
      </w:r>
    </w:p>
    <w:p w14:paraId="1A5F087F" w14:textId="3C15FD5C" w:rsidR="00326999" w:rsidRDefault="008B6441" w:rsidP="00B22E37">
      <w:pPr>
        <w:numPr>
          <w:ilvl w:val="0"/>
          <w:numId w:val="7"/>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Audiovisual Documentary (whether a feature or a short film).</w:t>
      </w:r>
    </w:p>
    <w:p w14:paraId="4AD5A4D0" w14:textId="708BEC3C" w:rsidR="00326999" w:rsidRDefault="00B22E37" w:rsidP="00B22E37">
      <w:pPr>
        <w:numPr>
          <w:ilvl w:val="0"/>
          <w:numId w:val="7"/>
        </w:numPr>
        <w:rPr>
          <w:rFonts w:ascii="Times New Roman" w:eastAsia="Times New Roman" w:hAnsi="Times New Roman" w:cs="Times New Roman"/>
        </w:rPr>
      </w:pPr>
      <w:r>
        <w:rPr>
          <w:rFonts w:ascii="Times New Roman" w:eastAsia="Times New Roman" w:hAnsi="Times New Roman" w:cs="Times New Roman"/>
        </w:rPr>
        <w:t xml:space="preserve">Theater </w:t>
      </w:r>
      <w:r w:rsidR="004928A5">
        <w:rPr>
          <w:rFonts w:ascii="Times New Roman" w:eastAsia="Times New Roman" w:hAnsi="Times New Roman" w:cs="Times New Roman"/>
        </w:rPr>
        <w:t>P</w:t>
      </w:r>
      <w:r>
        <w:rPr>
          <w:rFonts w:ascii="Times New Roman" w:eastAsia="Times New Roman" w:hAnsi="Times New Roman" w:cs="Times New Roman"/>
        </w:rPr>
        <w:t xml:space="preserve">lay </w:t>
      </w:r>
    </w:p>
    <w:p w14:paraId="01208DA4" w14:textId="70D79435" w:rsidR="00326999" w:rsidRDefault="00437685" w:rsidP="00B22E37">
      <w:pPr>
        <w:numPr>
          <w:ilvl w:val="0"/>
          <w:numId w:val="7"/>
        </w:numPr>
        <w:rPr>
          <w:rFonts w:ascii="Times New Roman" w:eastAsia="Times New Roman" w:hAnsi="Times New Roman" w:cs="Times New Roman"/>
        </w:rPr>
      </w:pPr>
      <w:r>
        <w:rPr>
          <w:rFonts w:ascii="Times New Roman" w:eastAsia="Times New Roman" w:hAnsi="Times New Roman" w:cs="Times New Roman"/>
        </w:rPr>
        <w:t xml:space="preserve">Book, </w:t>
      </w:r>
      <w:r w:rsidR="009D0A1F">
        <w:rPr>
          <w:rFonts w:ascii="Times New Roman" w:eastAsia="Times New Roman" w:hAnsi="Times New Roman" w:cs="Times New Roman"/>
        </w:rPr>
        <w:t>M</w:t>
      </w:r>
      <w:r>
        <w:rPr>
          <w:rFonts w:ascii="Times New Roman" w:eastAsia="Times New Roman" w:hAnsi="Times New Roman" w:cs="Times New Roman"/>
        </w:rPr>
        <w:t xml:space="preserve">agazine or </w:t>
      </w:r>
      <w:r w:rsidR="009D0A1F">
        <w:rPr>
          <w:rFonts w:ascii="Times New Roman" w:eastAsia="Times New Roman" w:hAnsi="Times New Roman" w:cs="Times New Roman"/>
        </w:rPr>
        <w:t>B</w:t>
      </w:r>
      <w:r>
        <w:rPr>
          <w:rFonts w:ascii="Times New Roman" w:eastAsia="Times New Roman" w:hAnsi="Times New Roman" w:cs="Times New Roman"/>
        </w:rPr>
        <w:t>rochure</w:t>
      </w:r>
    </w:p>
    <w:p w14:paraId="58E68A65" w14:textId="556225D4" w:rsidR="00326999" w:rsidRDefault="00437685" w:rsidP="00B22E37">
      <w:pPr>
        <w:numPr>
          <w:ilvl w:val="0"/>
          <w:numId w:val="7"/>
        </w:numPr>
        <w:rPr>
          <w:rFonts w:ascii="Times New Roman" w:eastAsia="Times New Roman" w:hAnsi="Times New Roman" w:cs="Times New Roman"/>
        </w:rPr>
      </w:pPr>
      <w:r>
        <w:rPr>
          <w:rFonts w:ascii="Times New Roman" w:eastAsia="Times New Roman" w:hAnsi="Times New Roman" w:cs="Times New Roman"/>
        </w:rPr>
        <w:t xml:space="preserve">Fiction </w:t>
      </w:r>
      <w:r w:rsidR="009D0A1F">
        <w:rPr>
          <w:rFonts w:ascii="Times New Roman" w:eastAsia="Times New Roman" w:hAnsi="Times New Roman" w:cs="Times New Roman"/>
        </w:rPr>
        <w:t>F</w:t>
      </w:r>
      <w:r>
        <w:rPr>
          <w:rFonts w:ascii="Times New Roman" w:eastAsia="Times New Roman" w:hAnsi="Times New Roman" w:cs="Times New Roman"/>
        </w:rPr>
        <w:t xml:space="preserve">eature </w:t>
      </w:r>
      <w:r w:rsidR="009D0A1F">
        <w:rPr>
          <w:rFonts w:ascii="Times New Roman" w:eastAsia="Times New Roman" w:hAnsi="Times New Roman" w:cs="Times New Roman"/>
        </w:rPr>
        <w:t>F</w:t>
      </w:r>
      <w:r>
        <w:rPr>
          <w:rFonts w:ascii="Times New Roman" w:eastAsia="Times New Roman" w:hAnsi="Times New Roman" w:cs="Times New Roman"/>
        </w:rPr>
        <w:t xml:space="preserve">ilm or </w:t>
      </w:r>
      <w:r w:rsidR="009D0A1F">
        <w:rPr>
          <w:rFonts w:ascii="Times New Roman" w:eastAsia="Times New Roman" w:hAnsi="Times New Roman" w:cs="Times New Roman"/>
        </w:rPr>
        <w:t>S</w:t>
      </w:r>
      <w:r>
        <w:rPr>
          <w:rFonts w:ascii="Times New Roman" w:eastAsia="Times New Roman" w:hAnsi="Times New Roman" w:cs="Times New Roman"/>
        </w:rPr>
        <w:t xml:space="preserve">hort </w:t>
      </w:r>
      <w:r w:rsidR="009D0A1F">
        <w:rPr>
          <w:rFonts w:ascii="Times New Roman" w:eastAsia="Times New Roman" w:hAnsi="Times New Roman" w:cs="Times New Roman"/>
        </w:rPr>
        <w:t>F</w:t>
      </w:r>
      <w:r>
        <w:rPr>
          <w:rFonts w:ascii="Times New Roman" w:eastAsia="Times New Roman" w:hAnsi="Times New Roman" w:cs="Times New Roman"/>
        </w:rPr>
        <w:t>ilm (complete or fragmented by sequences or scenes)</w:t>
      </w:r>
    </w:p>
    <w:p w14:paraId="1F5818EA" w14:textId="78A76D74" w:rsidR="00326999" w:rsidRDefault="00437685" w:rsidP="00B22E37">
      <w:pPr>
        <w:numPr>
          <w:ilvl w:val="0"/>
          <w:numId w:val="7"/>
        </w:numPr>
        <w:rPr>
          <w:rFonts w:ascii="Times New Roman" w:eastAsia="Times New Roman" w:hAnsi="Times New Roman" w:cs="Times New Roman"/>
        </w:rPr>
      </w:pPr>
      <w:r>
        <w:rPr>
          <w:rFonts w:ascii="Times New Roman" w:eastAsia="Times New Roman" w:hAnsi="Times New Roman" w:cs="Times New Roman"/>
        </w:rPr>
        <w:t xml:space="preserve">Video or </w:t>
      </w:r>
      <w:r w:rsidR="009D0A1F">
        <w:rPr>
          <w:rFonts w:ascii="Times New Roman" w:eastAsia="Times New Roman" w:hAnsi="Times New Roman" w:cs="Times New Roman"/>
        </w:rPr>
        <w:t>I</w:t>
      </w:r>
      <w:r>
        <w:rPr>
          <w:rFonts w:ascii="Times New Roman" w:eastAsia="Times New Roman" w:hAnsi="Times New Roman" w:cs="Times New Roman"/>
        </w:rPr>
        <w:t xml:space="preserve">nteractive </w:t>
      </w:r>
      <w:r w:rsidR="009D0A1F">
        <w:rPr>
          <w:rFonts w:ascii="Times New Roman" w:eastAsia="Times New Roman" w:hAnsi="Times New Roman" w:cs="Times New Roman"/>
        </w:rPr>
        <w:t>V</w:t>
      </w:r>
      <w:r>
        <w:rPr>
          <w:rFonts w:ascii="Times New Roman" w:eastAsia="Times New Roman" w:hAnsi="Times New Roman" w:cs="Times New Roman"/>
        </w:rPr>
        <w:t>ideo</w:t>
      </w:r>
    </w:p>
    <w:p w14:paraId="11C08E3F" w14:textId="7AA0A933" w:rsidR="00326999" w:rsidRDefault="00E2084F" w:rsidP="00B22E37">
      <w:pPr>
        <w:numPr>
          <w:ilvl w:val="0"/>
          <w:numId w:val="7"/>
        </w:numPr>
        <w:rPr>
          <w:rFonts w:ascii="Times New Roman" w:eastAsia="Times New Roman" w:hAnsi="Times New Roman" w:cs="Times New Roman"/>
        </w:rPr>
      </w:pPr>
      <w:r>
        <w:rPr>
          <w:rFonts w:ascii="Times New Roman" w:eastAsia="Times New Roman" w:hAnsi="Times New Roman" w:cs="Times New Roman"/>
        </w:rPr>
        <w:t>N</w:t>
      </w:r>
      <w:r w:rsidR="00437685">
        <w:rPr>
          <w:rFonts w:ascii="Times New Roman" w:eastAsia="Times New Roman" w:hAnsi="Times New Roman" w:cs="Times New Roman"/>
        </w:rPr>
        <w:t>ewscast/</w:t>
      </w:r>
      <w:r>
        <w:rPr>
          <w:rFonts w:ascii="Times New Roman" w:eastAsia="Times New Roman" w:hAnsi="Times New Roman" w:cs="Times New Roman"/>
        </w:rPr>
        <w:t>N</w:t>
      </w:r>
      <w:r w:rsidR="00437685">
        <w:rPr>
          <w:rFonts w:ascii="Times New Roman" w:eastAsia="Times New Roman" w:hAnsi="Times New Roman" w:cs="Times New Roman"/>
        </w:rPr>
        <w:t>ews</w:t>
      </w:r>
    </w:p>
    <w:p w14:paraId="231DB412" w14:textId="77777777" w:rsidR="00326999" w:rsidRDefault="00437685" w:rsidP="00B22E37">
      <w:pPr>
        <w:numPr>
          <w:ilvl w:val="0"/>
          <w:numId w:val="7"/>
        </w:numPr>
        <w:rPr>
          <w:rFonts w:ascii="Times New Roman" w:eastAsia="Times New Roman" w:hAnsi="Times New Roman" w:cs="Times New Roman"/>
        </w:rPr>
      </w:pPr>
      <w:r>
        <w:rPr>
          <w:rFonts w:ascii="Times New Roman" w:eastAsia="Times New Roman" w:hAnsi="Times New Roman" w:cs="Times New Roman"/>
        </w:rPr>
        <w:t>Comic</w:t>
      </w:r>
    </w:p>
    <w:p w14:paraId="4591DE52" w14:textId="5096724C" w:rsidR="00326999" w:rsidRDefault="004928A5" w:rsidP="00B22E37">
      <w:pPr>
        <w:numPr>
          <w:ilvl w:val="0"/>
          <w:numId w:val="7"/>
        </w:numPr>
        <w:rPr>
          <w:rFonts w:ascii="Times New Roman" w:eastAsia="Times New Roman" w:hAnsi="Times New Roman" w:cs="Times New Roman"/>
        </w:rPr>
      </w:pPr>
      <w:r>
        <w:rPr>
          <w:rFonts w:ascii="Times New Roman" w:eastAsia="Times New Roman" w:hAnsi="Times New Roman" w:cs="Times New Roman"/>
        </w:rPr>
        <w:t>R</w:t>
      </w:r>
      <w:r w:rsidR="00437685">
        <w:rPr>
          <w:rFonts w:ascii="Times New Roman" w:eastAsia="Times New Roman" w:hAnsi="Times New Roman" w:cs="Times New Roman"/>
        </w:rPr>
        <w:t xml:space="preserve">eality </w:t>
      </w:r>
      <w:r>
        <w:rPr>
          <w:rFonts w:ascii="Times New Roman" w:eastAsia="Times New Roman" w:hAnsi="Times New Roman" w:cs="Times New Roman"/>
        </w:rPr>
        <w:t>S</w:t>
      </w:r>
      <w:r w:rsidR="00437685">
        <w:rPr>
          <w:rFonts w:ascii="Times New Roman" w:eastAsia="Times New Roman" w:hAnsi="Times New Roman" w:cs="Times New Roman"/>
        </w:rPr>
        <w:t>how</w:t>
      </w:r>
    </w:p>
    <w:p w14:paraId="080ACA15" w14:textId="09EE3230" w:rsidR="00326999" w:rsidRDefault="00437685" w:rsidP="00B22E37">
      <w:pPr>
        <w:numPr>
          <w:ilvl w:val="0"/>
          <w:numId w:val="7"/>
        </w:numPr>
        <w:rPr>
          <w:rFonts w:ascii="Times New Roman" w:eastAsia="Times New Roman" w:hAnsi="Times New Roman" w:cs="Times New Roman"/>
        </w:rPr>
      </w:pPr>
      <w:r>
        <w:rPr>
          <w:rFonts w:ascii="Times New Roman" w:eastAsia="Times New Roman" w:hAnsi="Times New Roman" w:cs="Times New Roman"/>
        </w:rPr>
        <w:t>Photo</w:t>
      </w:r>
      <w:r w:rsidR="009D0A1F">
        <w:rPr>
          <w:rFonts w:ascii="Times New Roman" w:eastAsia="Times New Roman" w:hAnsi="Times New Roman" w:cs="Times New Roman"/>
        </w:rPr>
        <w:t xml:space="preserve"> N</w:t>
      </w:r>
      <w:r>
        <w:rPr>
          <w:rFonts w:ascii="Times New Roman" w:eastAsia="Times New Roman" w:hAnsi="Times New Roman" w:cs="Times New Roman"/>
        </w:rPr>
        <w:t>ovel</w:t>
      </w:r>
    </w:p>
    <w:p w14:paraId="20F73663" w14:textId="72FA77F3" w:rsidR="00326999" w:rsidRDefault="00437685" w:rsidP="00B22E37">
      <w:pPr>
        <w:numPr>
          <w:ilvl w:val="0"/>
          <w:numId w:val="7"/>
        </w:numPr>
        <w:rPr>
          <w:rFonts w:ascii="Times New Roman" w:eastAsia="Times New Roman" w:hAnsi="Times New Roman" w:cs="Times New Roman"/>
        </w:rPr>
      </w:pPr>
      <w:r>
        <w:rPr>
          <w:rFonts w:ascii="Times New Roman" w:eastAsia="Times New Roman" w:hAnsi="Times New Roman" w:cs="Times New Roman"/>
        </w:rPr>
        <w:t xml:space="preserve">Written </w:t>
      </w:r>
      <w:r w:rsidR="009D0A1F">
        <w:rPr>
          <w:rFonts w:ascii="Times New Roman" w:eastAsia="Times New Roman" w:hAnsi="Times New Roman" w:cs="Times New Roman"/>
        </w:rPr>
        <w:t>M</w:t>
      </w:r>
      <w:r>
        <w:rPr>
          <w:rFonts w:ascii="Times New Roman" w:eastAsia="Times New Roman" w:hAnsi="Times New Roman" w:cs="Times New Roman"/>
        </w:rPr>
        <w:t>icrohistory (may include photography)</w:t>
      </w:r>
    </w:p>
    <w:p w14:paraId="46EE34A1" w14:textId="0C0ABAAF" w:rsidR="00326999" w:rsidRDefault="00437685" w:rsidP="00B22E37">
      <w:pPr>
        <w:numPr>
          <w:ilvl w:val="0"/>
          <w:numId w:val="7"/>
        </w:numPr>
        <w:rPr>
          <w:rFonts w:ascii="Times New Roman" w:eastAsia="Times New Roman" w:hAnsi="Times New Roman" w:cs="Times New Roman"/>
        </w:rPr>
      </w:pPr>
      <w:r>
        <w:rPr>
          <w:rFonts w:ascii="Times New Roman" w:eastAsia="Times New Roman" w:hAnsi="Times New Roman" w:cs="Times New Roman"/>
        </w:rPr>
        <w:t xml:space="preserve">Press </w:t>
      </w:r>
      <w:r w:rsidR="009D0A1F">
        <w:rPr>
          <w:rFonts w:ascii="Times New Roman" w:eastAsia="Times New Roman" w:hAnsi="Times New Roman" w:cs="Times New Roman"/>
        </w:rPr>
        <w:t>A</w:t>
      </w:r>
      <w:r>
        <w:rPr>
          <w:rFonts w:ascii="Times New Roman" w:eastAsia="Times New Roman" w:hAnsi="Times New Roman" w:cs="Times New Roman"/>
        </w:rPr>
        <w:t>rticles</w:t>
      </w:r>
    </w:p>
    <w:p w14:paraId="3B65D4F6" w14:textId="654165D7" w:rsidR="00326999" w:rsidRDefault="00437685" w:rsidP="00B22E37">
      <w:pPr>
        <w:numPr>
          <w:ilvl w:val="0"/>
          <w:numId w:val="7"/>
        </w:numPr>
        <w:rPr>
          <w:rFonts w:ascii="Times New Roman" w:eastAsia="Times New Roman" w:hAnsi="Times New Roman" w:cs="Times New Roman"/>
        </w:rPr>
      </w:pPr>
      <w:r>
        <w:rPr>
          <w:rFonts w:ascii="Times New Roman" w:eastAsia="Times New Roman" w:hAnsi="Times New Roman" w:cs="Times New Roman"/>
        </w:rPr>
        <w:t xml:space="preserve">Web </w:t>
      </w:r>
      <w:r w:rsidR="009D0A1F">
        <w:rPr>
          <w:rFonts w:ascii="Times New Roman" w:eastAsia="Times New Roman" w:hAnsi="Times New Roman" w:cs="Times New Roman"/>
        </w:rPr>
        <w:t>C</w:t>
      </w:r>
      <w:r>
        <w:rPr>
          <w:rFonts w:ascii="Times New Roman" w:eastAsia="Times New Roman" w:hAnsi="Times New Roman" w:cs="Times New Roman"/>
        </w:rPr>
        <w:t>ontent (sites, social networks, blogs, web series, e-book, educational resource)</w:t>
      </w:r>
    </w:p>
    <w:p w14:paraId="4CA7BE5A" w14:textId="77777777" w:rsidR="00326999" w:rsidRDefault="00437685" w:rsidP="00B22E37">
      <w:pPr>
        <w:numPr>
          <w:ilvl w:val="0"/>
          <w:numId w:val="7"/>
        </w:numPr>
        <w:rPr>
          <w:rFonts w:ascii="Times New Roman" w:eastAsia="Times New Roman" w:hAnsi="Times New Roman" w:cs="Times New Roman"/>
        </w:rPr>
      </w:pPr>
      <w:r>
        <w:rPr>
          <w:rFonts w:ascii="Times New Roman" w:eastAsia="Times New Roman" w:hAnsi="Times New Roman" w:cs="Times New Roman"/>
        </w:rPr>
        <w:t>Animation (can be manga)</w:t>
      </w:r>
    </w:p>
    <w:p w14:paraId="5A3E6C7E" w14:textId="53E385E7" w:rsidR="00326999" w:rsidRDefault="00437685" w:rsidP="00B22E37">
      <w:pPr>
        <w:numPr>
          <w:ilvl w:val="0"/>
          <w:numId w:val="7"/>
        </w:numPr>
        <w:rPr>
          <w:rFonts w:ascii="Times New Roman" w:eastAsia="Times New Roman" w:hAnsi="Times New Roman" w:cs="Times New Roman"/>
        </w:rPr>
      </w:pPr>
      <w:r>
        <w:rPr>
          <w:rFonts w:ascii="Times New Roman" w:eastAsia="Times New Roman" w:hAnsi="Times New Roman" w:cs="Times New Roman"/>
        </w:rPr>
        <w:t xml:space="preserve">Video </w:t>
      </w:r>
      <w:r w:rsidR="009D0A1F">
        <w:rPr>
          <w:rFonts w:ascii="Times New Roman" w:eastAsia="Times New Roman" w:hAnsi="Times New Roman" w:cs="Times New Roman"/>
        </w:rPr>
        <w:t>G</w:t>
      </w:r>
      <w:r>
        <w:rPr>
          <w:rFonts w:ascii="Times New Roman" w:eastAsia="Times New Roman" w:hAnsi="Times New Roman" w:cs="Times New Roman"/>
        </w:rPr>
        <w:t xml:space="preserve">ame or </w:t>
      </w:r>
      <w:r w:rsidR="009D0A1F">
        <w:rPr>
          <w:rFonts w:ascii="Times New Roman" w:eastAsia="Times New Roman" w:hAnsi="Times New Roman" w:cs="Times New Roman"/>
        </w:rPr>
        <w:t>O</w:t>
      </w:r>
      <w:r>
        <w:rPr>
          <w:rFonts w:ascii="Times New Roman" w:eastAsia="Times New Roman" w:hAnsi="Times New Roman" w:cs="Times New Roman"/>
        </w:rPr>
        <w:t xml:space="preserve">nline </w:t>
      </w:r>
      <w:r w:rsidR="009D0A1F">
        <w:rPr>
          <w:rFonts w:ascii="Times New Roman" w:eastAsia="Times New Roman" w:hAnsi="Times New Roman" w:cs="Times New Roman"/>
        </w:rPr>
        <w:t>G</w:t>
      </w:r>
      <w:r>
        <w:rPr>
          <w:rFonts w:ascii="Times New Roman" w:eastAsia="Times New Roman" w:hAnsi="Times New Roman" w:cs="Times New Roman"/>
        </w:rPr>
        <w:t>ame</w:t>
      </w:r>
    </w:p>
    <w:p w14:paraId="27D509E6" w14:textId="6ED3395F" w:rsidR="00326999" w:rsidRDefault="00437685" w:rsidP="00B22E37">
      <w:pPr>
        <w:numPr>
          <w:ilvl w:val="0"/>
          <w:numId w:val="7"/>
        </w:numPr>
        <w:rPr>
          <w:rFonts w:ascii="Times New Roman" w:eastAsia="Times New Roman" w:hAnsi="Times New Roman" w:cs="Times New Roman"/>
        </w:rPr>
      </w:pPr>
      <w:r>
        <w:rPr>
          <w:rFonts w:ascii="Times New Roman" w:eastAsia="Times New Roman" w:hAnsi="Times New Roman" w:cs="Times New Roman"/>
        </w:rPr>
        <w:t xml:space="preserve">Traditional </w:t>
      </w:r>
      <w:r w:rsidR="009D0A1F">
        <w:rPr>
          <w:rFonts w:ascii="Times New Roman" w:eastAsia="Times New Roman" w:hAnsi="Times New Roman" w:cs="Times New Roman"/>
        </w:rPr>
        <w:t>M</w:t>
      </w:r>
      <w:r>
        <w:rPr>
          <w:rFonts w:ascii="Times New Roman" w:eastAsia="Times New Roman" w:hAnsi="Times New Roman" w:cs="Times New Roman"/>
        </w:rPr>
        <w:t xml:space="preserve">edia </w:t>
      </w:r>
      <w:r w:rsidR="009D0A1F">
        <w:rPr>
          <w:rFonts w:ascii="Times New Roman" w:eastAsia="Times New Roman" w:hAnsi="Times New Roman" w:cs="Times New Roman"/>
        </w:rPr>
        <w:t>A</w:t>
      </w:r>
      <w:r>
        <w:rPr>
          <w:rFonts w:ascii="Times New Roman" w:eastAsia="Times New Roman" w:hAnsi="Times New Roman" w:cs="Times New Roman"/>
        </w:rPr>
        <w:t>dvertisements (social good campaigns, spots)</w:t>
      </w:r>
    </w:p>
    <w:p w14:paraId="32E97427" w14:textId="5CB93309" w:rsidR="00326999" w:rsidRDefault="00437685" w:rsidP="00B22E37">
      <w:pPr>
        <w:numPr>
          <w:ilvl w:val="0"/>
          <w:numId w:val="7"/>
        </w:numPr>
        <w:rPr>
          <w:rFonts w:ascii="Times New Roman" w:eastAsia="Times New Roman" w:hAnsi="Times New Roman" w:cs="Times New Roman"/>
        </w:rPr>
      </w:pPr>
      <w:r>
        <w:rPr>
          <w:rFonts w:ascii="Times New Roman" w:eastAsia="Times New Roman" w:hAnsi="Times New Roman" w:cs="Times New Roman"/>
        </w:rPr>
        <w:t xml:space="preserve">Other </w:t>
      </w:r>
      <w:r w:rsidR="009D0A1F">
        <w:rPr>
          <w:rFonts w:ascii="Times New Roman" w:eastAsia="Times New Roman" w:hAnsi="Times New Roman" w:cs="Times New Roman"/>
        </w:rPr>
        <w:t>T</w:t>
      </w:r>
      <w:r>
        <w:rPr>
          <w:rFonts w:ascii="Times New Roman" w:eastAsia="Times New Roman" w:hAnsi="Times New Roman" w:cs="Times New Roman"/>
        </w:rPr>
        <w:t xml:space="preserve">elevision </w:t>
      </w:r>
      <w:r w:rsidR="009D0A1F">
        <w:rPr>
          <w:rFonts w:ascii="Times New Roman" w:eastAsia="Times New Roman" w:hAnsi="Times New Roman" w:cs="Times New Roman"/>
        </w:rPr>
        <w:t>F</w:t>
      </w:r>
      <w:r>
        <w:rPr>
          <w:rFonts w:ascii="Times New Roman" w:eastAsia="Times New Roman" w:hAnsi="Times New Roman" w:cs="Times New Roman"/>
        </w:rPr>
        <w:t>ormats (magazine, interviews)</w:t>
      </w:r>
    </w:p>
    <w:p w14:paraId="3917095F" w14:textId="43E3DE57" w:rsidR="00FC221D" w:rsidRPr="00482FDE" w:rsidRDefault="00FC221D" w:rsidP="00B22E37">
      <w:pPr>
        <w:numPr>
          <w:ilvl w:val="0"/>
          <w:numId w:val="7"/>
        </w:numPr>
        <w:rPr>
          <w:rFonts w:ascii="Times New Roman" w:eastAsia="Times New Roman" w:hAnsi="Times New Roman" w:cs="Times New Roman"/>
        </w:rPr>
      </w:pPr>
      <w:r w:rsidRPr="00482FDE">
        <w:rPr>
          <w:rFonts w:ascii="Times New Roman" w:eastAsia="Times New Roman" w:hAnsi="Times New Roman" w:cs="Times New Roman"/>
        </w:rPr>
        <w:t>Newsletter</w:t>
      </w:r>
    </w:p>
    <w:p w14:paraId="4119CD77" w14:textId="47A5B258" w:rsidR="00326999" w:rsidRDefault="008620B1" w:rsidP="00B22E37">
      <w:pPr>
        <w:numPr>
          <w:ilvl w:val="0"/>
          <w:numId w:val="7"/>
        </w:numPr>
        <w:rPr>
          <w:rFonts w:ascii="Times New Roman" w:eastAsia="Times New Roman" w:hAnsi="Times New Roman" w:cs="Times New Roman"/>
        </w:rPr>
      </w:pPr>
      <w:r>
        <w:rPr>
          <w:rFonts w:ascii="Times New Roman" w:eastAsia="Times New Roman" w:hAnsi="Times New Roman" w:cs="Times New Roman"/>
        </w:rPr>
        <w:t>Other</w:t>
      </w:r>
      <w:r w:rsidR="00B22E37">
        <w:rPr>
          <w:rFonts w:ascii="Times New Roman" w:eastAsia="Times New Roman" w:hAnsi="Times New Roman" w:cs="Times New Roman"/>
        </w:rPr>
        <w:t>, which: ____________ (</w:t>
      </w:r>
      <w:proofErr w:type="spellStart"/>
      <w:r w:rsidR="00B22E37">
        <w:rPr>
          <w:rFonts w:ascii="Times New Roman" w:eastAsia="Times New Roman" w:hAnsi="Times New Roman" w:cs="Times New Roman"/>
        </w:rPr>
        <w:t>eg.</w:t>
      </w:r>
      <w:proofErr w:type="spellEnd"/>
      <w:r w:rsidR="00B22E37">
        <w:rPr>
          <w:rFonts w:ascii="Times New Roman" w:eastAsia="Times New Roman" w:hAnsi="Times New Roman" w:cs="Times New Roman"/>
        </w:rPr>
        <w:t xml:space="preserve"> augmented/virtual reality content, songs, audio books, manipulated photographs). </w:t>
      </w:r>
    </w:p>
    <w:p w14:paraId="15EC2B25" w14:textId="77777777" w:rsidR="00326999" w:rsidRDefault="00437685" w:rsidP="00B22E37">
      <w:pPr>
        <w:numPr>
          <w:ilvl w:val="0"/>
          <w:numId w:val="7"/>
        </w:numPr>
        <w:rPr>
          <w:rFonts w:ascii="Times New Roman" w:eastAsia="Times New Roman" w:hAnsi="Times New Roman" w:cs="Times New Roman"/>
        </w:rPr>
      </w:pPr>
      <w:r>
        <w:rPr>
          <w:rFonts w:ascii="Times New Roman" w:eastAsia="Times New Roman" w:hAnsi="Times New Roman" w:cs="Times New Roman"/>
          <w:color w:val="000000"/>
        </w:rPr>
        <w:t>Does not apply</w:t>
      </w:r>
      <w:r>
        <w:rPr>
          <w:rFonts w:ascii="Times New Roman" w:eastAsia="Times New Roman" w:hAnsi="Times New Roman" w:cs="Times New Roman"/>
        </w:rPr>
        <w:t xml:space="preserve"> </w:t>
      </w:r>
    </w:p>
    <w:p w14:paraId="203FE6E9" w14:textId="77777777" w:rsidR="00326999" w:rsidRDefault="00326999" w:rsidP="00B22E37">
      <w:pPr>
        <w:pBdr>
          <w:top w:val="nil"/>
          <w:left w:val="nil"/>
          <w:bottom w:val="nil"/>
          <w:right w:val="nil"/>
          <w:between w:val="nil"/>
        </w:pBdr>
        <w:ind w:left="1134" w:hanging="567"/>
        <w:rPr>
          <w:rFonts w:ascii="Times New Roman" w:eastAsia="Times New Roman" w:hAnsi="Times New Roman" w:cs="Times New Roman"/>
          <w:color w:val="000000"/>
        </w:rPr>
      </w:pPr>
    </w:p>
    <w:p w14:paraId="4E8A4286" w14:textId="30F35E2F" w:rsidR="00326999" w:rsidRDefault="00B22E37" w:rsidP="00B22E37">
      <w:pPr>
        <w:pBdr>
          <w:top w:val="nil"/>
          <w:left w:val="nil"/>
          <w:bottom w:val="nil"/>
          <w:right w:val="nil"/>
          <w:between w:val="nil"/>
        </w:pBdr>
        <w:ind w:left="708"/>
        <w:rPr>
          <w:rFonts w:ascii="Times New Roman" w:eastAsia="Times New Roman" w:hAnsi="Times New Roman" w:cs="Times New Roman"/>
          <w:b/>
          <w:color w:val="000000"/>
        </w:rPr>
      </w:pPr>
      <w:r>
        <w:rPr>
          <w:rFonts w:ascii="Times New Roman" w:eastAsia="Times New Roman" w:hAnsi="Times New Roman" w:cs="Times New Roman"/>
        </w:rPr>
        <w:t xml:space="preserve">10) </w:t>
      </w:r>
      <w:r>
        <w:rPr>
          <w:rFonts w:ascii="Times New Roman" w:eastAsia="Times New Roman" w:hAnsi="Times New Roman" w:cs="Times New Roman"/>
          <w:b/>
        </w:rPr>
        <w:t xml:space="preserve">Research </w:t>
      </w:r>
      <w:r w:rsidR="004F155A">
        <w:rPr>
          <w:rFonts w:ascii="Times New Roman" w:eastAsia="Times New Roman" w:hAnsi="Times New Roman" w:cs="Times New Roman"/>
          <w:b/>
        </w:rPr>
        <w:t>Approach</w:t>
      </w:r>
    </w:p>
    <w:p w14:paraId="2926EC44" w14:textId="77777777" w:rsidR="00326999" w:rsidRDefault="00437685" w:rsidP="00B22E37">
      <w:pPr>
        <w:numPr>
          <w:ilvl w:val="0"/>
          <w:numId w:val="11"/>
        </w:numPr>
        <w:pBdr>
          <w:top w:val="nil"/>
          <w:left w:val="nil"/>
          <w:bottom w:val="nil"/>
          <w:right w:val="nil"/>
          <w:between w:val="nil"/>
        </w:pBdr>
        <w:ind w:left="1417"/>
        <w:rPr>
          <w:rFonts w:ascii="Times New Roman" w:eastAsia="Times New Roman" w:hAnsi="Times New Roman" w:cs="Times New Roman"/>
        </w:rPr>
      </w:pPr>
      <w:r>
        <w:rPr>
          <w:rFonts w:ascii="Times New Roman" w:eastAsia="Times New Roman" w:hAnsi="Times New Roman" w:cs="Times New Roman"/>
        </w:rPr>
        <w:t>Qualitative</w:t>
      </w:r>
    </w:p>
    <w:p w14:paraId="5542C185" w14:textId="77777777" w:rsidR="00326999" w:rsidRDefault="00437685" w:rsidP="00B22E37">
      <w:pPr>
        <w:numPr>
          <w:ilvl w:val="0"/>
          <w:numId w:val="11"/>
        </w:numPr>
        <w:pBdr>
          <w:top w:val="nil"/>
          <w:left w:val="nil"/>
          <w:bottom w:val="nil"/>
          <w:right w:val="nil"/>
          <w:between w:val="nil"/>
        </w:pBdr>
        <w:ind w:left="1417"/>
        <w:rPr>
          <w:rFonts w:ascii="Times New Roman" w:eastAsia="Times New Roman" w:hAnsi="Times New Roman" w:cs="Times New Roman"/>
        </w:rPr>
      </w:pPr>
      <w:r>
        <w:rPr>
          <w:rFonts w:ascii="Times New Roman" w:eastAsia="Times New Roman" w:hAnsi="Times New Roman" w:cs="Times New Roman"/>
        </w:rPr>
        <w:t>Quantitative</w:t>
      </w:r>
    </w:p>
    <w:p w14:paraId="7D06FCD4" w14:textId="77777777" w:rsidR="00326999" w:rsidRDefault="00437685" w:rsidP="00B22E37">
      <w:pPr>
        <w:numPr>
          <w:ilvl w:val="0"/>
          <w:numId w:val="11"/>
        </w:numPr>
        <w:pBdr>
          <w:top w:val="nil"/>
          <w:left w:val="nil"/>
          <w:bottom w:val="nil"/>
          <w:right w:val="nil"/>
          <w:between w:val="nil"/>
        </w:pBdr>
        <w:ind w:left="1417"/>
        <w:rPr>
          <w:rFonts w:ascii="Times New Roman" w:eastAsia="Times New Roman" w:hAnsi="Times New Roman" w:cs="Times New Roman"/>
        </w:rPr>
      </w:pPr>
      <w:r>
        <w:rPr>
          <w:rFonts w:ascii="Times New Roman" w:eastAsia="Times New Roman" w:hAnsi="Times New Roman" w:cs="Times New Roman"/>
        </w:rPr>
        <w:t>Mixed</w:t>
      </w:r>
    </w:p>
    <w:p w14:paraId="101E5857" w14:textId="77777777" w:rsidR="00326999" w:rsidRDefault="00326999" w:rsidP="00B22E37">
      <w:pPr>
        <w:pBdr>
          <w:top w:val="nil"/>
          <w:left w:val="nil"/>
          <w:bottom w:val="nil"/>
          <w:right w:val="nil"/>
          <w:between w:val="nil"/>
        </w:pBdr>
        <w:rPr>
          <w:rFonts w:ascii="Times New Roman" w:eastAsia="Times New Roman" w:hAnsi="Times New Roman" w:cs="Times New Roman"/>
        </w:rPr>
      </w:pPr>
    </w:p>
    <w:p w14:paraId="772FB6E0" w14:textId="40EB6F4F" w:rsidR="00326999" w:rsidRDefault="00B22E37" w:rsidP="00B22E37">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 xml:space="preserve">In the </w:t>
      </w:r>
      <w:r>
        <w:rPr>
          <w:rFonts w:ascii="Times New Roman" w:eastAsia="Times New Roman" w:hAnsi="Times New Roman" w:cs="Times New Roman"/>
          <w:i/>
        </w:rPr>
        <w:t xml:space="preserve">coding form, </w:t>
      </w:r>
      <w:r>
        <w:rPr>
          <w:rFonts w:ascii="Times New Roman" w:eastAsia="Times New Roman" w:hAnsi="Times New Roman" w:cs="Times New Roman"/>
        </w:rPr>
        <w:t>there are three columns to fill out each of the two variables that follow below to register a maximum of three methods per approach. If you do not use all the columns, mark the “</w:t>
      </w:r>
      <w:r w:rsidR="009B4F70">
        <w:rPr>
          <w:rFonts w:ascii="Times New Roman" w:eastAsia="Times New Roman" w:hAnsi="Times New Roman" w:cs="Times New Roman"/>
        </w:rPr>
        <w:t>Does not apply</w:t>
      </w:r>
      <w:r>
        <w:rPr>
          <w:rFonts w:ascii="Times New Roman" w:eastAsia="Times New Roman" w:hAnsi="Times New Roman" w:cs="Times New Roman"/>
        </w:rPr>
        <w:t>” option with the corresponding number according to the variable (7, quantitative methods or 11, qualitative methods) in the empty cells.</w:t>
      </w:r>
    </w:p>
    <w:p w14:paraId="7C87B532" w14:textId="77777777" w:rsidR="00326999" w:rsidRDefault="00326999" w:rsidP="00B22E37">
      <w:pPr>
        <w:pBdr>
          <w:top w:val="nil"/>
          <w:left w:val="nil"/>
          <w:bottom w:val="nil"/>
          <w:right w:val="nil"/>
          <w:between w:val="nil"/>
        </w:pBdr>
        <w:rPr>
          <w:rFonts w:ascii="Times New Roman" w:eastAsia="Times New Roman" w:hAnsi="Times New Roman" w:cs="Times New Roman"/>
        </w:rPr>
      </w:pPr>
    </w:p>
    <w:p w14:paraId="7D3F28E2" w14:textId="2B38C7BB" w:rsidR="00326999" w:rsidRDefault="00B22E37" w:rsidP="00B22E37">
      <w:pPr>
        <w:pBdr>
          <w:top w:val="nil"/>
          <w:left w:val="nil"/>
          <w:bottom w:val="nil"/>
          <w:right w:val="nil"/>
          <w:between w:val="nil"/>
        </w:pBdr>
        <w:ind w:left="708"/>
        <w:rPr>
          <w:rFonts w:ascii="Times New Roman" w:eastAsia="Times New Roman" w:hAnsi="Times New Roman" w:cs="Times New Roman"/>
          <w:b/>
          <w:color w:val="000000"/>
        </w:rPr>
      </w:pPr>
      <w:r>
        <w:rPr>
          <w:rFonts w:ascii="Times New Roman" w:eastAsia="Times New Roman" w:hAnsi="Times New Roman" w:cs="Times New Roman"/>
        </w:rPr>
        <w:t>11)</w:t>
      </w:r>
      <w:r>
        <w:rPr>
          <w:rFonts w:ascii="Times New Roman" w:eastAsia="Times New Roman" w:hAnsi="Times New Roman" w:cs="Times New Roman"/>
          <w:b/>
        </w:rPr>
        <w:t xml:space="preserve"> </w:t>
      </w:r>
      <w:r>
        <w:rPr>
          <w:rFonts w:ascii="Times New Roman" w:eastAsia="Times New Roman" w:hAnsi="Times New Roman" w:cs="Times New Roman"/>
          <w:b/>
          <w:color w:val="000000"/>
        </w:rPr>
        <w:t xml:space="preserve">Quantitative research methods. </w:t>
      </w:r>
      <w:r>
        <w:rPr>
          <w:rFonts w:ascii="Times New Roman" w:eastAsia="Times New Roman" w:hAnsi="Times New Roman" w:cs="Times New Roman"/>
          <w:color w:val="000000"/>
        </w:rPr>
        <w:t xml:space="preserve">According to </w:t>
      </w:r>
      <w:proofErr w:type="spellStart"/>
      <w:r>
        <w:rPr>
          <w:rFonts w:ascii="Times New Roman" w:eastAsia="Times New Roman" w:hAnsi="Times New Roman" w:cs="Times New Roman"/>
          <w:color w:val="000000"/>
        </w:rPr>
        <w:t>Kamhawi</w:t>
      </w:r>
      <w:proofErr w:type="spellEnd"/>
      <w:r>
        <w:rPr>
          <w:rFonts w:ascii="Times New Roman" w:eastAsia="Times New Roman" w:hAnsi="Times New Roman" w:cs="Times New Roman"/>
          <w:color w:val="000000"/>
        </w:rPr>
        <w:t xml:space="preserve"> and Weaver (2003) and Li and Tang (2012), the main ones are as follows:</w:t>
      </w:r>
    </w:p>
    <w:p w14:paraId="7B1071B1" w14:textId="77777777" w:rsidR="00326999" w:rsidRDefault="00437685" w:rsidP="00B22E37">
      <w:pPr>
        <w:rPr>
          <w:rFonts w:ascii="Times New Roman" w:eastAsia="Times New Roman" w:hAnsi="Times New Roman" w:cs="Times New Roman"/>
        </w:rPr>
      </w:pPr>
      <w:r>
        <w:rPr>
          <w:rFonts w:ascii="Times New Roman" w:eastAsia="Times New Roman" w:hAnsi="Times New Roman" w:cs="Times New Roman"/>
        </w:rPr>
        <w:t xml:space="preserve"> </w:t>
      </w:r>
    </w:p>
    <w:p w14:paraId="40E67C6D" w14:textId="4ABE7B8E" w:rsidR="00326999" w:rsidRDefault="00437685" w:rsidP="00B22E37">
      <w:pPr>
        <w:numPr>
          <w:ilvl w:val="0"/>
          <w:numId w:val="3"/>
        </w:numPr>
        <w:pBdr>
          <w:top w:val="nil"/>
          <w:left w:val="nil"/>
          <w:bottom w:val="nil"/>
          <w:right w:val="nil"/>
          <w:between w:val="nil"/>
        </w:pBdr>
        <w:rPr>
          <w:b/>
          <w:color w:val="000000"/>
        </w:rPr>
      </w:pPr>
      <w:r>
        <w:rPr>
          <w:rFonts w:ascii="Times New Roman" w:eastAsia="Times New Roman" w:hAnsi="Times New Roman" w:cs="Times New Roman"/>
          <w:b/>
          <w:color w:val="000000"/>
        </w:rPr>
        <w:t xml:space="preserve">Experiment. </w:t>
      </w:r>
      <w:r w:rsidR="00B22E37">
        <w:rPr>
          <w:rFonts w:ascii="Times New Roman" w:eastAsia="Times New Roman" w:hAnsi="Times New Roman" w:cs="Times New Roman"/>
          <w:color w:val="000000"/>
        </w:rPr>
        <w:t>This is one of the research methods in which greater active control is required by the researcher (</w:t>
      </w:r>
      <w:proofErr w:type="spellStart"/>
      <w:r w:rsidR="00B22E37">
        <w:rPr>
          <w:rFonts w:ascii="Times New Roman" w:eastAsia="Times New Roman" w:hAnsi="Times New Roman" w:cs="Times New Roman"/>
          <w:color w:val="000000"/>
        </w:rPr>
        <w:t>Samse</w:t>
      </w:r>
      <w:proofErr w:type="spellEnd"/>
      <w:r w:rsidR="00B22E37">
        <w:rPr>
          <w:rFonts w:ascii="Times New Roman" w:eastAsia="Times New Roman" w:hAnsi="Times New Roman" w:cs="Times New Roman"/>
          <w:color w:val="000000"/>
        </w:rPr>
        <w:t xml:space="preserve">, 2001, cited by </w:t>
      </w:r>
      <w:proofErr w:type="spellStart"/>
      <w:r w:rsidR="00B22E37">
        <w:rPr>
          <w:rFonts w:ascii="Times New Roman" w:eastAsia="Times New Roman" w:hAnsi="Times New Roman" w:cs="Times New Roman"/>
          <w:color w:val="000000"/>
        </w:rPr>
        <w:t>Igartua</w:t>
      </w:r>
      <w:proofErr w:type="spellEnd"/>
      <w:r w:rsidR="00B22E37">
        <w:rPr>
          <w:rFonts w:ascii="Times New Roman" w:eastAsia="Times New Roman" w:hAnsi="Times New Roman" w:cs="Times New Roman"/>
          <w:color w:val="000000"/>
        </w:rPr>
        <w:t>, 2016).</w:t>
      </w:r>
      <w:r>
        <w:rPr>
          <w:rFonts w:ascii="Times New Roman" w:eastAsia="Times New Roman" w:hAnsi="Times New Roman" w:cs="Times New Roman"/>
          <w:color w:val="000000"/>
        </w:rPr>
        <w:t xml:space="preserve"> </w:t>
      </w:r>
      <w:r w:rsidR="00B22E37">
        <w:rPr>
          <w:rFonts w:ascii="Times New Roman" w:eastAsia="Times New Roman" w:hAnsi="Times New Roman" w:cs="Times New Roman"/>
          <w:color w:val="000000"/>
        </w:rPr>
        <w:t>It entails the active participation of researchers, given that its two main characteristics are the manipulation and control of the variables.</w:t>
      </w:r>
      <w:r>
        <w:rPr>
          <w:rFonts w:ascii="Times New Roman" w:eastAsia="Times New Roman" w:hAnsi="Times New Roman" w:cs="Times New Roman"/>
          <w:color w:val="000000"/>
        </w:rPr>
        <w:t xml:space="preserve"> </w:t>
      </w:r>
      <w:r w:rsidR="00B22E37">
        <w:rPr>
          <w:rFonts w:ascii="Times New Roman" w:eastAsia="Times New Roman" w:hAnsi="Times New Roman" w:cs="Times New Roman"/>
          <w:color w:val="000000"/>
        </w:rPr>
        <w:t>For example, research has been conducted on the effects of audiovisual messages.</w:t>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Igartua</w:t>
      </w:r>
      <w:proofErr w:type="spellEnd"/>
      <w:r>
        <w:rPr>
          <w:rFonts w:ascii="Times New Roman" w:eastAsia="Times New Roman" w:hAnsi="Times New Roman" w:cs="Times New Roman"/>
          <w:color w:val="000000"/>
        </w:rPr>
        <w:t xml:space="preserve"> (2016). </w:t>
      </w:r>
      <w:r w:rsidR="00B22E37">
        <w:rPr>
          <w:rFonts w:ascii="Times New Roman" w:eastAsia="Times New Roman" w:hAnsi="Times New Roman" w:cs="Times New Roman"/>
          <w:color w:val="000000"/>
        </w:rPr>
        <w:t xml:space="preserve">It can be said that it is used for causal investigations in which three types of questions are </w:t>
      </w:r>
      <w:r w:rsidR="00B22E37">
        <w:rPr>
          <w:rFonts w:ascii="Times New Roman" w:eastAsia="Times New Roman" w:hAnsi="Times New Roman" w:cs="Times New Roman"/>
          <w:color w:val="000000"/>
        </w:rPr>
        <w:lastRenderedPageBreak/>
        <w:t>answered:1.</w:t>
      </w:r>
      <w:r>
        <w:rPr>
          <w:rFonts w:ascii="Times New Roman" w:eastAsia="Times New Roman" w:hAnsi="Times New Roman" w:cs="Times New Roman"/>
          <w:color w:val="000000"/>
        </w:rPr>
        <w:t xml:space="preserve"> </w:t>
      </w:r>
      <w:r w:rsidR="00B22E37">
        <w:rPr>
          <w:rFonts w:ascii="Times New Roman" w:eastAsia="Times New Roman" w:hAnsi="Times New Roman" w:cs="Times New Roman"/>
          <w:color w:val="000000"/>
        </w:rPr>
        <w:t>Identification of the causes (when something happens, and then we seek to know its cause, that is, why it occurred.</w:t>
      </w:r>
      <w:r>
        <w:rPr>
          <w:rFonts w:ascii="Times New Roman" w:eastAsia="Times New Roman" w:hAnsi="Times New Roman" w:cs="Times New Roman"/>
          <w:color w:val="000000"/>
        </w:rPr>
        <w:t xml:space="preserve"> 2. Evaluation of the It aims to answer the questions "what would have happened if...?" and "What would happen if...?" </w:t>
      </w:r>
      <w:r w:rsidR="00B22E37">
        <w:rPr>
          <w:rFonts w:ascii="Times New Roman" w:eastAsia="Times New Roman" w:hAnsi="Times New Roman" w:cs="Times New Roman"/>
          <w:color w:val="000000"/>
        </w:rPr>
        <w:t>Generally, these types of questions are used to evaluate the effectiveness of an intervention; for example, two identical groups are compared (homogeneous and equivalent), one exposed to an experience (intervention), and the other not exposed (control group).</w:t>
      </w:r>
    </w:p>
    <w:p w14:paraId="65403571" w14:textId="77777777" w:rsidR="00326999" w:rsidRDefault="00326999" w:rsidP="00B22E37">
      <w:pPr>
        <w:pBdr>
          <w:top w:val="nil"/>
          <w:left w:val="nil"/>
          <w:bottom w:val="nil"/>
          <w:right w:val="nil"/>
          <w:between w:val="nil"/>
        </w:pBdr>
        <w:ind w:left="720"/>
        <w:rPr>
          <w:rFonts w:ascii="Times New Roman" w:eastAsia="Times New Roman" w:hAnsi="Times New Roman" w:cs="Times New Roman"/>
          <w:color w:val="000000"/>
        </w:rPr>
      </w:pPr>
    </w:p>
    <w:p w14:paraId="6B4F13B4" w14:textId="59AB6E2E" w:rsidR="00326999" w:rsidRDefault="00437685" w:rsidP="00B22E37">
      <w:pPr>
        <w:numPr>
          <w:ilvl w:val="0"/>
          <w:numId w:val="3"/>
        </w:numPr>
        <w:pBdr>
          <w:top w:val="nil"/>
          <w:left w:val="nil"/>
          <w:bottom w:val="nil"/>
          <w:right w:val="nil"/>
          <w:between w:val="nil"/>
        </w:pBdr>
        <w:rPr>
          <w:b/>
          <w:color w:val="000000"/>
        </w:rPr>
      </w:pPr>
      <w:r>
        <w:rPr>
          <w:rFonts w:ascii="Times New Roman" w:eastAsia="Times New Roman" w:hAnsi="Times New Roman" w:cs="Times New Roman"/>
          <w:b/>
          <w:color w:val="000000"/>
        </w:rPr>
        <w:t xml:space="preserve">Content analysis. </w:t>
      </w:r>
      <w:r w:rsidR="00B22E37">
        <w:rPr>
          <w:rFonts w:ascii="Times New Roman" w:eastAsia="Times New Roman" w:hAnsi="Times New Roman" w:cs="Times New Roman"/>
          <w:color w:val="000000"/>
        </w:rPr>
        <w:t>It is a research method that allows exploration of any type of message: the answer to an open question, a questionnaire, letters written by a psychiatric patient, the speeches of a group of politicians, literary texts, and the media.</w:t>
      </w:r>
      <w:r>
        <w:rPr>
          <w:rFonts w:ascii="Times New Roman" w:eastAsia="Times New Roman" w:hAnsi="Times New Roman" w:cs="Times New Roman"/>
          <w:color w:val="000000"/>
        </w:rPr>
        <w:t xml:space="preserve"> </w:t>
      </w:r>
      <w:r w:rsidR="00B22E37">
        <w:rPr>
          <w:rFonts w:ascii="Times New Roman" w:eastAsia="Times New Roman" w:hAnsi="Times New Roman" w:cs="Times New Roman"/>
          <w:color w:val="000000"/>
        </w:rPr>
        <w:t>Likewise, it can be defined as any systematic procedure designed to examine the content of archived information (</w:t>
      </w:r>
      <w:proofErr w:type="spellStart"/>
      <w:r w:rsidR="00B22E37">
        <w:rPr>
          <w:rFonts w:ascii="Times New Roman" w:eastAsia="Times New Roman" w:hAnsi="Times New Roman" w:cs="Times New Roman"/>
          <w:color w:val="000000"/>
        </w:rPr>
        <w:t>Igartua</w:t>
      </w:r>
      <w:proofErr w:type="spellEnd"/>
      <w:r w:rsidR="00B22E37">
        <w:rPr>
          <w:rFonts w:ascii="Times New Roman" w:eastAsia="Times New Roman" w:hAnsi="Times New Roman" w:cs="Times New Roman"/>
          <w:color w:val="000000"/>
        </w:rPr>
        <w:t>, 2006).</w:t>
      </w:r>
    </w:p>
    <w:p w14:paraId="53B3D08F" w14:textId="77777777" w:rsidR="00326999" w:rsidRDefault="00326999" w:rsidP="00B22E37">
      <w:pPr>
        <w:rPr>
          <w:rFonts w:ascii="Times New Roman" w:eastAsia="Times New Roman" w:hAnsi="Times New Roman" w:cs="Times New Roman"/>
        </w:rPr>
      </w:pPr>
    </w:p>
    <w:p w14:paraId="3454D4A4" w14:textId="774B05CD" w:rsidR="00326999" w:rsidRDefault="00437685" w:rsidP="00B22E37">
      <w:pPr>
        <w:numPr>
          <w:ilvl w:val="0"/>
          <w:numId w:val="3"/>
        </w:numPr>
        <w:pBdr>
          <w:top w:val="nil"/>
          <w:left w:val="nil"/>
          <w:bottom w:val="nil"/>
          <w:right w:val="nil"/>
          <w:between w:val="nil"/>
        </w:pBdr>
        <w:rPr>
          <w:b/>
          <w:color w:val="000000"/>
        </w:rPr>
      </w:pPr>
      <w:r>
        <w:rPr>
          <w:rFonts w:ascii="Times New Roman" w:eastAsia="Times New Roman" w:hAnsi="Times New Roman" w:cs="Times New Roman"/>
          <w:b/>
          <w:color w:val="000000"/>
        </w:rPr>
        <w:t xml:space="preserve">Survey. </w:t>
      </w:r>
      <w:r w:rsidR="00B22E37">
        <w:rPr>
          <w:rFonts w:ascii="Times New Roman" w:eastAsia="Times New Roman" w:hAnsi="Times New Roman" w:cs="Times New Roman"/>
          <w:color w:val="000000"/>
        </w:rPr>
        <w:t xml:space="preserve">It constitutes one of the techniques for obtaining data on objective aspects (facts) and subjective aspects (opinions, attitudes) based on the information (oral and written) provided by the same subject (D’ Ancona, 1992 cited by </w:t>
      </w:r>
      <w:proofErr w:type="spellStart"/>
      <w:r w:rsidR="00B22E37">
        <w:rPr>
          <w:rFonts w:ascii="Times New Roman" w:eastAsia="Times New Roman" w:hAnsi="Times New Roman" w:cs="Times New Roman"/>
          <w:color w:val="000000"/>
        </w:rPr>
        <w:t>Igartua</w:t>
      </w:r>
      <w:proofErr w:type="spellEnd"/>
      <w:r w:rsidR="00B22E37">
        <w:rPr>
          <w:rFonts w:ascii="Times New Roman" w:eastAsia="Times New Roman" w:hAnsi="Times New Roman" w:cs="Times New Roman"/>
          <w:color w:val="000000"/>
        </w:rPr>
        <w:t xml:space="preserve"> (2006, p.</w:t>
      </w:r>
      <w:r>
        <w:rPr>
          <w:rFonts w:ascii="Times New Roman" w:eastAsia="Times New Roman" w:hAnsi="Times New Roman" w:cs="Times New Roman"/>
          <w:color w:val="000000"/>
        </w:rPr>
        <w:t xml:space="preserve"> 231). </w:t>
      </w:r>
      <w:r w:rsidR="00B22E37">
        <w:rPr>
          <w:rFonts w:ascii="Times New Roman" w:eastAsia="Times New Roman" w:hAnsi="Times New Roman" w:cs="Times New Roman"/>
          <w:color w:val="000000"/>
        </w:rPr>
        <w:t xml:space="preserve">One of the main uses of the survey is the measurement of audiences and analysis of media consumption (Adams, 1989; Gunter, 2000; </w:t>
      </w:r>
      <w:proofErr w:type="spellStart"/>
      <w:r w:rsidR="00B22E37">
        <w:rPr>
          <w:rFonts w:ascii="Times New Roman" w:eastAsia="Times New Roman" w:hAnsi="Times New Roman" w:cs="Times New Roman"/>
          <w:color w:val="000000"/>
        </w:rPr>
        <w:t>Igaurtua</w:t>
      </w:r>
      <w:proofErr w:type="spellEnd"/>
      <w:r w:rsidR="00B22E37">
        <w:rPr>
          <w:rFonts w:ascii="Times New Roman" w:eastAsia="Times New Roman" w:hAnsi="Times New Roman" w:cs="Times New Roman"/>
          <w:color w:val="000000"/>
        </w:rPr>
        <w:t xml:space="preserve"> and Badillo, 2003; Slater, 2004; </w:t>
      </w:r>
      <w:proofErr w:type="spellStart"/>
      <w:r w:rsidR="00B22E37">
        <w:rPr>
          <w:rFonts w:ascii="Times New Roman" w:eastAsia="Times New Roman" w:hAnsi="Times New Roman" w:cs="Times New Roman"/>
          <w:color w:val="000000"/>
        </w:rPr>
        <w:t>Wimmer</w:t>
      </w:r>
      <w:proofErr w:type="spellEnd"/>
      <w:r w:rsidR="00B22E37">
        <w:rPr>
          <w:rFonts w:ascii="Times New Roman" w:eastAsia="Times New Roman" w:hAnsi="Times New Roman" w:cs="Times New Roman"/>
          <w:color w:val="000000"/>
        </w:rPr>
        <w:t xml:space="preserve"> and Dominick, 1996).</w:t>
      </w:r>
      <w:r>
        <w:rPr>
          <w:rFonts w:ascii="Times New Roman" w:eastAsia="Times New Roman" w:hAnsi="Times New Roman" w:cs="Times New Roman"/>
          <w:color w:val="000000"/>
        </w:rPr>
        <w:t xml:space="preserve"> </w:t>
      </w:r>
      <w:r w:rsidR="00B22E37">
        <w:rPr>
          <w:rFonts w:ascii="Times New Roman" w:eastAsia="Times New Roman" w:hAnsi="Times New Roman" w:cs="Times New Roman"/>
          <w:color w:val="000000"/>
        </w:rPr>
        <w:t>The questionnaire is the basic instrument for obtaining data in survey research (</w:t>
      </w:r>
      <w:proofErr w:type="spellStart"/>
      <w:r w:rsidR="00B22E37">
        <w:rPr>
          <w:rFonts w:ascii="Times New Roman" w:eastAsia="Times New Roman" w:hAnsi="Times New Roman" w:cs="Times New Roman"/>
          <w:color w:val="000000"/>
        </w:rPr>
        <w:t>Cea</w:t>
      </w:r>
      <w:proofErr w:type="spellEnd"/>
      <w:r w:rsidR="00B22E37">
        <w:rPr>
          <w:rFonts w:ascii="Times New Roman" w:eastAsia="Times New Roman" w:hAnsi="Times New Roman" w:cs="Times New Roman"/>
          <w:color w:val="000000"/>
        </w:rPr>
        <w:t xml:space="preserve"> D’ </w:t>
      </w:r>
      <w:proofErr w:type="spellStart"/>
      <w:r w:rsidR="00B22E37">
        <w:rPr>
          <w:rFonts w:ascii="Times New Roman" w:eastAsia="Times New Roman" w:hAnsi="Times New Roman" w:cs="Times New Roman"/>
          <w:color w:val="000000"/>
        </w:rPr>
        <w:t>Acona</w:t>
      </w:r>
      <w:proofErr w:type="spellEnd"/>
      <w:r w:rsidR="00B22E37">
        <w:rPr>
          <w:rFonts w:ascii="Times New Roman" w:eastAsia="Times New Roman" w:hAnsi="Times New Roman" w:cs="Times New Roman"/>
          <w:color w:val="000000"/>
        </w:rPr>
        <w:t xml:space="preserve">, 1992), which is an instrument for collecting information and a protocol for asking questions (Bosch and Torrente, 1993, cited by </w:t>
      </w:r>
      <w:proofErr w:type="spellStart"/>
      <w:r w:rsidR="00B22E37">
        <w:rPr>
          <w:rFonts w:ascii="Times New Roman" w:eastAsia="Times New Roman" w:hAnsi="Times New Roman" w:cs="Times New Roman"/>
          <w:color w:val="000000"/>
        </w:rPr>
        <w:t>Igartua</w:t>
      </w:r>
      <w:proofErr w:type="spellEnd"/>
      <w:r w:rsidR="00B22E37">
        <w:rPr>
          <w:rFonts w:ascii="Times New Roman" w:eastAsia="Times New Roman" w:hAnsi="Times New Roman" w:cs="Times New Roman"/>
          <w:color w:val="000000"/>
        </w:rPr>
        <w:t>, 2006).</w:t>
      </w:r>
      <w:r>
        <w:rPr>
          <w:rFonts w:ascii="Times New Roman" w:eastAsia="Times New Roman" w:hAnsi="Times New Roman" w:cs="Times New Roman"/>
          <w:b/>
          <w:color w:val="000000"/>
        </w:rPr>
        <w:t xml:space="preserve"> </w:t>
      </w:r>
    </w:p>
    <w:p w14:paraId="356E777D" w14:textId="77777777" w:rsidR="00326999" w:rsidRDefault="00326999" w:rsidP="00B22E37">
      <w:pPr>
        <w:pBdr>
          <w:top w:val="nil"/>
          <w:left w:val="nil"/>
          <w:bottom w:val="nil"/>
          <w:right w:val="nil"/>
          <w:between w:val="nil"/>
        </w:pBdr>
        <w:ind w:left="720"/>
        <w:rPr>
          <w:rFonts w:ascii="Times New Roman" w:eastAsia="Times New Roman" w:hAnsi="Times New Roman" w:cs="Times New Roman"/>
          <w:b/>
          <w:color w:val="000000"/>
        </w:rPr>
      </w:pPr>
    </w:p>
    <w:p w14:paraId="69EABD11" w14:textId="37C1DD8F" w:rsidR="00326999" w:rsidRDefault="00437685" w:rsidP="00B22E37">
      <w:pPr>
        <w:numPr>
          <w:ilvl w:val="0"/>
          <w:numId w:val="3"/>
        </w:numPr>
        <w:pBdr>
          <w:top w:val="nil"/>
          <w:left w:val="nil"/>
          <w:bottom w:val="nil"/>
          <w:right w:val="nil"/>
          <w:between w:val="nil"/>
        </w:pBdr>
        <w:rPr>
          <w:b/>
          <w:color w:val="000000"/>
        </w:rPr>
      </w:pPr>
      <w:r>
        <w:rPr>
          <w:rFonts w:ascii="Times New Roman" w:eastAsia="Times New Roman" w:hAnsi="Times New Roman" w:cs="Times New Roman"/>
          <w:b/>
          <w:color w:val="000000"/>
        </w:rPr>
        <w:t xml:space="preserve">Systematic review. </w:t>
      </w:r>
      <w:r w:rsidR="00B22E37">
        <w:rPr>
          <w:rFonts w:ascii="Times New Roman" w:eastAsia="Times New Roman" w:hAnsi="Times New Roman" w:cs="Times New Roman"/>
          <w:color w:val="000000"/>
        </w:rPr>
        <w:t>This is a documentary and a bibliographic compilation.</w:t>
      </w:r>
      <w:r>
        <w:rPr>
          <w:rFonts w:ascii="Times New Roman" w:eastAsia="Times New Roman" w:hAnsi="Times New Roman" w:cs="Times New Roman"/>
          <w:color w:val="000000"/>
        </w:rPr>
        <w:t xml:space="preserve"> </w:t>
      </w:r>
      <w:r w:rsidR="00B22E37">
        <w:rPr>
          <w:rFonts w:ascii="Times New Roman" w:eastAsia="Times New Roman" w:hAnsi="Times New Roman" w:cs="Times New Roman"/>
          <w:color w:val="000000"/>
        </w:rPr>
        <w:t>Systematic reviews are scientific investigations, in which the unit of analysis is the primary original study.</w:t>
      </w:r>
      <w:r>
        <w:rPr>
          <w:rFonts w:ascii="Times New Roman" w:eastAsia="Times New Roman" w:hAnsi="Times New Roman" w:cs="Times New Roman"/>
          <w:color w:val="000000"/>
        </w:rPr>
        <w:t xml:space="preserve"> </w:t>
      </w:r>
      <w:r w:rsidR="00B22E37">
        <w:rPr>
          <w:rFonts w:ascii="Times New Roman" w:eastAsia="Times New Roman" w:hAnsi="Times New Roman" w:cs="Times New Roman"/>
          <w:color w:val="000000"/>
        </w:rPr>
        <w:t>They constitute an essential tool for synthesizing available scientific information, increasing the validity of the conclusions of individual studies, and identifying areas of uncertainty where research is necessary.</w:t>
      </w:r>
      <w:r>
        <w:rPr>
          <w:rFonts w:ascii="Times New Roman" w:eastAsia="Times New Roman" w:hAnsi="Times New Roman" w:cs="Times New Roman"/>
          <w:color w:val="000000"/>
        </w:rPr>
        <w:t xml:space="preserve"> </w:t>
      </w:r>
      <w:r w:rsidR="00B22E37">
        <w:rPr>
          <w:rFonts w:ascii="Times New Roman" w:eastAsia="Times New Roman" w:hAnsi="Times New Roman" w:cs="Times New Roman"/>
          <w:color w:val="000000"/>
        </w:rPr>
        <w:t>It is used preliminarily in the process of developing the theoretical and conceptual framework of the research, as it is possible to gather the most important studies, investigations, data, and information on the formulated problem.</w:t>
      </w:r>
    </w:p>
    <w:p w14:paraId="6D641A07" w14:textId="77777777" w:rsidR="00326999" w:rsidRDefault="00437685" w:rsidP="00B22E37">
      <w:pPr>
        <w:rPr>
          <w:rFonts w:ascii="Times New Roman" w:eastAsia="Times New Roman" w:hAnsi="Times New Roman" w:cs="Times New Roman"/>
        </w:rPr>
      </w:pPr>
      <w:r>
        <w:rPr>
          <w:rFonts w:ascii="Times New Roman" w:eastAsia="Times New Roman" w:hAnsi="Times New Roman" w:cs="Times New Roman"/>
        </w:rPr>
        <w:t xml:space="preserve"> </w:t>
      </w:r>
    </w:p>
    <w:p w14:paraId="34476B1D" w14:textId="37CE2114" w:rsidR="00326999" w:rsidRDefault="00437685" w:rsidP="00B22E37">
      <w:pPr>
        <w:numPr>
          <w:ilvl w:val="0"/>
          <w:numId w:val="3"/>
        </w:numPr>
        <w:pBdr>
          <w:top w:val="nil"/>
          <w:left w:val="nil"/>
          <w:bottom w:val="nil"/>
          <w:right w:val="nil"/>
          <w:between w:val="nil"/>
        </w:pBdr>
        <w:rPr>
          <w:b/>
          <w:color w:val="000000"/>
        </w:rPr>
      </w:pPr>
      <w:r>
        <w:rPr>
          <w:rFonts w:ascii="Times New Roman" w:eastAsia="Times New Roman" w:hAnsi="Times New Roman" w:cs="Times New Roman"/>
          <w:b/>
          <w:color w:val="000000"/>
        </w:rPr>
        <w:t xml:space="preserve">bibliometric analysis. </w:t>
      </w:r>
      <w:r w:rsidR="00B22E37">
        <w:rPr>
          <w:rFonts w:ascii="Times New Roman" w:eastAsia="Times New Roman" w:hAnsi="Times New Roman" w:cs="Times New Roman"/>
          <w:color w:val="000000"/>
        </w:rPr>
        <w:t>This was used for the analysis of scientific publications.</w:t>
      </w:r>
      <w:r>
        <w:rPr>
          <w:rFonts w:ascii="Times New Roman" w:eastAsia="Times New Roman" w:hAnsi="Times New Roman" w:cs="Times New Roman"/>
          <w:color w:val="000000"/>
        </w:rPr>
        <w:t xml:space="preserve"> </w:t>
      </w:r>
      <w:r w:rsidR="00B22E37">
        <w:rPr>
          <w:rFonts w:ascii="Times New Roman" w:eastAsia="Times New Roman" w:hAnsi="Times New Roman" w:cs="Times New Roman"/>
          <w:color w:val="000000"/>
        </w:rPr>
        <w:t>It provides information on the results of the research process and its volume, evolution, visibility, and structure.</w:t>
      </w:r>
      <w:r>
        <w:rPr>
          <w:rFonts w:ascii="Times New Roman" w:eastAsia="Times New Roman" w:hAnsi="Times New Roman" w:cs="Times New Roman"/>
          <w:color w:val="000000"/>
        </w:rPr>
        <w:t xml:space="preserve"> </w:t>
      </w:r>
      <w:r w:rsidR="00B22E37">
        <w:rPr>
          <w:rFonts w:ascii="Times New Roman" w:eastAsia="Times New Roman" w:hAnsi="Times New Roman" w:cs="Times New Roman"/>
          <w:color w:val="000000"/>
        </w:rPr>
        <w:t>It allows the assessment of scientific activity and the impact of both the research and sources.</w:t>
      </w:r>
      <w:r>
        <w:rPr>
          <w:rFonts w:ascii="Times New Roman" w:eastAsia="Times New Roman" w:hAnsi="Times New Roman" w:cs="Times New Roman"/>
          <w:color w:val="000000"/>
        </w:rPr>
        <w:t xml:space="preserve"> </w:t>
      </w:r>
      <w:r w:rsidR="00B22E37">
        <w:rPr>
          <w:rFonts w:ascii="Times New Roman" w:eastAsia="Times New Roman" w:hAnsi="Times New Roman" w:cs="Times New Roman"/>
          <w:color w:val="000000"/>
        </w:rPr>
        <w:t>Using this technique, scientific publications are evaluated using indicators such as the number of citations, number of articles, publication frequency, and impact, among others.</w:t>
      </w:r>
    </w:p>
    <w:p w14:paraId="32E51905" w14:textId="77777777" w:rsidR="00326999" w:rsidRDefault="00326999" w:rsidP="00B22E37">
      <w:pPr>
        <w:rPr>
          <w:rFonts w:ascii="Times New Roman" w:eastAsia="Times New Roman" w:hAnsi="Times New Roman" w:cs="Times New Roman"/>
        </w:rPr>
      </w:pPr>
    </w:p>
    <w:p w14:paraId="19FD945C" w14:textId="77777777" w:rsidR="00326999" w:rsidRDefault="00437685" w:rsidP="00B22E37">
      <w:pPr>
        <w:numPr>
          <w:ilvl w:val="0"/>
          <w:numId w:val="3"/>
        </w:num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Another, which ___________</w:t>
      </w:r>
    </w:p>
    <w:p w14:paraId="30314219" w14:textId="77777777" w:rsidR="00326999" w:rsidRDefault="00326999" w:rsidP="00B22E37">
      <w:pPr>
        <w:rPr>
          <w:rFonts w:ascii="Times New Roman" w:eastAsia="Times New Roman" w:hAnsi="Times New Roman" w:cs="Times New Roman"/>
        </w:rPr>
      </w:pPr>
    </w:p>
    <w:p w14:paraId="6CC18728" w14:textId="77777777" w:rsidR="00326999" w:rsidRDefault="00437685" w:rsidP="00B22E37">
      <w:pPr>
        <w:numPr>
          <w:ilvl w:val="0"/>
          <w:numId w:val="3"/>
        </w:num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Does not apply.</w:t>
      </w:r>
    </w:p>
    <w:p w14:paraId="576AEDB6" w14:textId="77777777" w:rsidR="00326999" w:rsidRDefault="00326999" w:rsidP="00B22E37">
      <w:pPr>
        <w:pBdr>
          <w:top w:val="nil"/>
          <w:left w:val="nil"/>
          <w:bottom w:val="nil"/>
          <w:right w:val="nil"/>
          <w:between w:val="nil"/>
        </w:pBdr>
        <w:ind w:left="720"/>
        <w:rPr>
          <w:rFonts w:ascii="Times New Roman" w:eastAsia="Times New Roman" w:hAnsi="Times New Roman" w:cs="Times New Roman"/>
          <w:color w:val="000000"/>
        </w:rPr>
      </w:pPr>
    </w:p>
    <w:p w14:paraId="3C2E3369" w14:textId="1CE34F0A" w:rsidR="00326999" w:rsidRDefault="00437685" w:rsidP="00B22E37">
      <w:pPr>
        <w:pBdr>
          <w:top w:val="nil"/>
          <w:left w:val="nil"/>
          <w:bottom w:val="nil"/>
          <w:right w:val="nil"/>
          <w:between w:val="nil"/>
        </w:pBdr>
        <w:ind w:left="708"/>
        <w:rPr>
          <w:rFonts w:ascii="Times New Roman" w:eastAsia="Times New Roman" w:hAnsi="Times New Roman" w:cs="Times New Roman"/>
          <w:b/>
          <w:color w:val="000000"/>
        </w:rPr>
      </w:pPr>
      <w:r>
        <w:rPr>
          <w:rFonts w:ascii="Times New Roman" w:eastAsia="Times New Roman" w:hAnsi="Times New Roman" w:cs="Times New Roman"/>
        </w:rPr>
        <w:lastRenderedPageBreak/>
        <w:t>12)</w:t>
      </w:r>
      <w:r>
        <w:rPr>
          <w:rFonts w:ascii="Times New Roman" w:eastAsia="Times New Roman" w:hAnsi="Times New Roman" w:cs="Times New Roman"/>
          <w:b/>
        </w:rPr>
        <w:t xml:space="preserve"> </w:t>
      </w:r>
      <w:r>
        <w:rPr>
          <w:rFonts w:ascii="Times New Roman" w:eastAsia="Times New Roman" w:hAnsi="Times New Roman" w:cs="Times New Roman"/>
          <w:b/>
          <w:color w:val="000000"/>
        </w:rPr>
        <w:t xml:space="preserve">Qualitative research methods. </w:t>
      </w:r>
      <w:r w:rsidR="00B22E37">
        <w:rPr>
          <w:rFonts w:ascii="Times New Roman" w:eastAsia="Times New Roman" w:hAnsi="Times New Roman" w:cs="Times New Roman"/>
          <w:b/>
          <w:color w:val="000000"/>
        </w:rPr>
        <w:t>In light of this, Tomás J.</w:t>
      </w:r>
      <w:r>
        <w:rPr>
          <w:rFonts w:ascii="Times New Roman" w:eastAsia="Times New Roman" w:hAnsi="Times New Roman" w:cs="Times New Roman"/>
          <w:b/>
          <w:color w:val="000000"/>
        </w:rPr>
        <w:t xml:space="preserve"> Campo y Aranda and Elda Gomes Araújo (2015), Martínez (2011), Escobar </w:t>
      </w:r>
      <w:r>
        <w:rPr>
          <w:rFonts w:ascii="Times New Roman" w:eastAsia="Times New Roman" w:hAnsi="Times New Roman" w:cs="Times New Roman"/>
        </w:rPr>
        <w:t xml:space="preserve">and </w:t>
      </w:r>
      <w:r>
        <w:rPr>
          <w:rFonts w:ascii="Times New Roman" w:eastAsia="Times New Roman" w:hAnsi="Times New Roman" w:cs="Times New Roman"/>
          <w:color w:val="000000"/>
        </w:rPr>
        <w:t xml:space="preserve">Bonilla (2011), </w:t>
      </w:r>
      <w:proofErr w:type="spellStart"/>
      <w:r>
        <w:rPr>
          <w:rFonts w:ascii="Times New Roman" w:eastAsia="Times New Roman" w:hAnsi="Times New Roman" w:cs="Times New Roman"/>
          <w:color w:val="000000"/>
        </w:rPr>
        <w:t>Feixas</w:t>
      </w:r>
      <w:proofErr w:type="spellEnd"/>
      <w:r>
        <w:rPr>
          <w:rFonts w:ascii="Times New Roman" w:eastAsia="Times New Roman" w:hAnsi="Times New Roman" w:cs="Times New Roman"/>
          <w:color w:val="000000"/>
        </w:rPr>
        <w:t xml:space="preserve"> (1996) are taken as reference.</w:t>
      </w:r>
    </w:p>
    <w:p w14:paraId="53772A3F" w14:textId="77777777" w:rsidR="00326999" w:rsidRDefault="00326999" w:rsidP="00B22E37">
      <w:pPr>
        <w:pBdr>
          <w:top w:val="nil"/>
          <w:left w:val="nil"/>
          <w:bottom w:val="nil"/>
          <w:right w:val="nil"/>
          <w:between w:val="nil"/>
        </w:pBdr>
        <w:ind w:left="420"/>
        <w:rPr>
          <w:rFonts w:ascii="Times New Roman" w:eastAsia="Times New Roman" w:hAnsi="Times New Roman" w:cs="Times New Roman"/>
          <w:color w:val="000000"/>
        </w:rPr>
      </w:pPr>
    </w:p>
    <w:p w14:paraId="1D9C8A55" w14:textId="77777777" w:rsidR="00326999" w:rsidRDefault="00437685" w:rsidP="00B22E37">
      <w:pPr>
        <w:numPr>
          <w:ilvl w:val="0"/>
          <w:numId w:val="4"/>
        </w:numPr>
        <w:pBdr>
          <w:top w:val="nil"/>
          <w:left w:val="nil"/>
          <w:bottom w:val="nil"/>
          <w:right w:val="nil"/>
          <w:between w:val="nil"/>
        </w:pBdr>
        <w:ind w:firstLine="414"/>
        <w:rPr>
          <w:color w:val="000000"/>
        </w:rPr>
      </w:pPr>
      <w:r>
        <w:rPr>
          <w:rFonts w:ascii="Times New Roman" w:eastAsia="Times New Roman" w:hAnsi="Times New Roman" w:cs="Times New Roman"/>
          <w:b/>
          <w:color w:val="000000"/>
        </w:rPr>
        <w:t xml:space="preserve">Observation. </w:t>
      </w:r>
      <w:r>
        <w:rPr>
          <w:rFonts w:ascii="Times New Roman" w:eastAsia="Times New Roman" w:hAnsi="Times New Roman" w:cs="Times New Roman"/>
          <w:color w:val="000000"/>
        </w:rPr>
        <w:t>It can be of 3 types:</w:t>
      </w:r>
    </w:p>
    <w:p w14:paraId="19739162" w14:textId="77777777" w:rsidR="00326999" w:rsidRDefault="00326999" w:rsidP="00B22E37">
      <w:pPr>
        <w:rPr>
          <w:rFonts w:ascii="Times New Roman" w:eastAsia="Times New Roman" w:hAnsi="Times New Roman" w:cs="Times New Roman"/>
          <w:b/>
        </w:rPr>
      </w:pPr>
    </w:p>
    <w:p w14:paraId="019D206A" w14:textId="4FB8CE77" w:rsidR="00326999" w:rsidRDefault="00B22E37" w:rsidP="00B22E37">
      <w:pPr>
        <w:numPr>
          <w:ilvl w:val="0"/>
          <w:numId w:val="5"/>
        </w:numPr>
        <w:pBdr>
          <w:top w:val="nil"/>
          <w:left w:val="nil"/>
          <w:bottom w:val="nil"/>
          <w:right w:val="nil"/>
          <w:between w:val="nil"/>
        </w:pBdr>
        <w:ind w:left="1134" w:firstLine="0"/>
        <w:rPr>
          <w:color w:val="000000"/>
        </w:rPr>
      </w:pPr>
      <w:r>
        <w:rPr>
          <w:rFonts w:ascii="Times New Roman" w:eastAsia="Times New Roman" w:hAnsi="Times New Roman" w:cs="Times New Roman"/>
          <w:b/>
          <w:color w:val="000000"/>
        </w:rPr>
        <w:t xml:space="preserve">Nonparticipant observations. </w:t>
      </w:r>
      <w:r>
        <w:rPr>
          <w:rFonts w:ascii="Times New Roman" w:eastAsia="Times New Roman" w:hAnsi="Times New Roman" w:cs="Times New Roman"/>
          <w:color w:val="000000"/>
        </w:rPr>
        <w:t>As its name indicates, the observer remains oblivious to the situation he observes. Here, the observer studies the group and remains separate.</w:t>
      </w:r>
    </w:p>
    <w:p w14:paraId="03F144C0" w14:textId="77777777" w:rsidR="00326999" w:rsidRDefault="00326999" w:rsidP="00B22E37">
      <w:pPr>
        <w:ind w:left="1134"/>
        <w:rPr>
          <w:rFonts w:ascii="Times New Roman" w:eastAsia="Times New Roman" w:hAnsi="Times New Roman" w:cs="Times New Roman"/>
          <w:b/>
          <w:highlight w:val="red"/>
        </w:rPr>
      </w:pPr>
    </w:p>
    <w:p w14:paraId="59E71CBE" w14:textId="77777777" w:rsidR="00326999" w:rsidRDefault="00437685" w:rsidP="00B22E37">
      <w:pPr>
        <w:numPr>
          <w:ilvl w:val="0"/>
          <w:numId w:val="5"/>
        </w:numPr>
        <w:pBdr>
          <w:top w:val="nil"/>
          <w:left w:val="nil"/>
          <w:bottom w:val="nil"/>
          <w:right w:val="nil"/>
          <w:between w:val="nil"/>
        </w:pBdr>
        <w:ind w:left="1134" w:firstLine="0"/>
        <w:rPr>
          <w:color w:val="000000"/>
        </w:rPr>
      </w:pPr>
      <w:r>
        <w:rPr>
          <w:rFonts w:ascii="Times New Roman" w:eastAsia="Times New Roman" w:hAnsi="Times New Roman" w:cs="Times New Roman"/>
          <w:b/>
          <w:color w:val="000000"/>
        </w:rPr>
        <w:t xml:space="preserve">Direct observation. </w:t>
      </w:r>
      <w:r>
        <w:rPr>
          <w:rFonts w:ascii="Times New Roman" w:eastAsia="Times New Roman" w:hAnsi="Times New Roman" w:cs="Times New Roman"/>
          <w:color w:val="000000"/>
        </w:rPr>
        <w:t>It refers to the method that describes the situation in which the observer is physically presented and personally manages what happens.</w:t>
      </w:r>
    </w:p>
    <w:p w14:paraId="124683B2" w14:textId="77777777" w:rsidR="00326999" w:rsidRDefault="00326999" w:rsidP="00B22E37">
      <w:pPr>
        <w:ind w:left="1134"/>
        <w:rPr>
          <w:rFonts w:ascii="Times New Roman" w:eastAsia="Times New Roman" w:hAnsi="Times New Roman" w:cs="Times New Roman"/>
          <w:b/>
        </w:rPr>
      </w:pPr>
    </w:p>
    <w:p w14:paraId="3636EFA6" w14:textId="7B95FEF4" w:rsidR="00326999" w:rsidRDefault="00B22E37" w:rsidP="00B22E37">
      <w:pPr>
        <w:numPr>
          <w:ilvl w:val="0"/>
          <w:numId w:val="5"/>
        </w:numPr>
        <w:pBdr>
          <w:top w:val="nil"/>
          <w:left w:val="nil"/>
          <w:bottom w:val="nil"/>
          <w:right w:val="nil"/>
          <w:between w:val="nil"/>
        </w:pBdr>
        <w:ind w:left="1134" w:firstLine="0"/>
        <w:rPr>
          <w:color w:val="000000"/>
        </w:rPr>
      </w:pPr>
      <w:r>
        <w:rPr>
          <w:rFonts w:ascii="Times New Roman" w:eastAsia="Times New Roman" w:hAnsi="Times New Roman" w:cs="Times New Roman"/>
          <w:b/>
          <w:color w:val="000000"/>
        </w:rPr>
        <w:t xml:space="preserve">Participant observations. </w:t>
      </w:r>
      <w:r w:rsidR="006464B9">
        <w:rPr>
          <w:rFonts w:ascii="Times New Roman" w:eastAsia="Times New Roman" w:hAnsi="Times New Roman" w:cs="Times New Roman"/>
          <w:color w:val="000000"/>
        </w:rPr>
        <w:t>It involves direct intervention by the observer so that the researcher can intervene in the life of the group.</w:t>
      </w:r>
      <w:r>
        <w:rPr>
          <w:rFonts w:ascii="Times New Roman" w:eastAsia="Times New Roman" w:hAnsi="Times New Roman" w:cs="Times New Roman"/>
          <w:color w:val="000000"/>
        </w:rPr>
        <w:t xml:space="preserve"> </w:t>
      </w:r>
      <w:r w:rsidR="006464B9">
        <w:rPr>
          <w:rFonts w:ascii="Times New Roman" w:eastAsia="Times New Roman" w:hAnsi="Times New Roman" w:cs="Times New Roman"/>
          <w:color w:val="000000"/>
        </w:rPr>
        <w:t>It is one in which the observer actively participates within the group being studied; he identifies with him in such a way that the group considers him to be one of its members.</w:t>
      </w:r>
      <w:r>
        <w:rPr>
          <w:rFonts w:ascii="Times New Roman" w:eastAsia="Times New Roman" w:hAnsi="Times New Roman" w:cs="Times New Roman"/>
          <w:color w:val="000000"/>
        </w:rPr>
        <w:t xml:space="preserve"> </w:t>
      </w:r>
      <w:r w:rsidR="006464B9">
        <w:rPr>
          <w:rFonts w:ascii="Times New Roman" w:eastAsia="Times New Roman" w:hAnsi="Times New Roman" w:cs="Times New Roman"/>
          <w:color w:val="000000"/>
        </w:rPr>
        <w:t>Goetz and LeCompte (1998) state that participant observation refers to a practice that consists of living among the people one study, getting to know them, their language, and their ways of life through intrusive and continuous interaction with them. in daily life.</w:t>
      </w:r>
    </w:p>
    <w:p w14:paraId="74947EAE" w14:textId="77777777" w:rsidR="00326999" w:rsidRDefault="00326999" w:rsidP="00B22E37">
      <w:pPr>
        <w:rPr>
          <w:rFonts w:ascii="Times New Roman" w:eastAsia="Times New Roman" w:hAnsi="Times New Roman" w:cs="Times New Roman"/>
        </w:rPr>
      </w:pPr>
    </w:p>
    <w:p w14:paraId="7FCCCF12" w14:textId="0FCEF3AF" w:rsidR="00326999" w:rsidRDefault="00437685" w:rsidP="00B22E37">
      <w:pPr>
        <w:numPr>
          <w:ilvl w:val="0"/>
          <w:numId w:val="1"/>
        </w:numPr>
        <w:pBdr>
          <w:top w:val="nil"/>
          <w:left w:val="nil"/>
          <w:bottom w:val="nil"/>
          <w:right w:val="nil"/>
          <w:between w:val="nil"/>
        </w:pBdr>
        <w:ind w:firstLine="54"/>
        <w:rPr>
          <w:color w:val="000000"/>
        </w:rPr>
      </w:pPr>
      <w:r>
        <w:rPr>
          <w:rFonts w:ascii="Times New Roman" w:eastAsia="Times New Roman" w:hAnsi="Times New Roman" w:cs="Times New Roman"/>
          <w:b/>
          <w:color w:val="000000"/>
        </w:rPr>
        <w:t xml:space="preserve">Delphi. </w:t>
      </w:r>
      <w:r w:rsidR="006464B9">
        <w:rPr>
          <w:rFonts w:ascii="Times New Roman" w:eastAsia="Times New Roman" w:hAnsi="Times New Roman" w:cs="Times New Roman"/>
          <w:color w:val="000000"/>
        </w:rPr>
        <w:t xml:space="preserve">The </w:t>
      </w:r>
      <w:r w:rsidR="006464B9">
        <w:rPr>
          <w:rFonts w:ascii="Times New Roman" w:eastAsia="Times New Roman" w:hAnsi="Times New Roman" w:cs="Times New Roman"/>
        </w:rPr>
        <w:t xml:space="preserve">objective is to know </w:t>
      </w:r>
      <w:r w:rsidR="006464B9">
        <w:rPr>
          <w:rFonts w:ascii="Times New Roman" w:eastAsia="Times New Roman" w:hAnsi="Times New Roman" w:cs="Times New Roman"/>
          <w:color w:val="000000"/>
        </w:rPr>
        <w:t>the opinions of a group of people regarding a problem, without members meeting physically.</w:t>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Linston</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Turoff</w:t>
      </w:r>
      <w:proofErr w:type="spellEnd"/>
      <w:r>
        <w:rPr>
          <w:rFonts w:ascii="Times New Roman" w:eastAsia="Times New Roman" w:hAnsi="Times New Roman" w:cs="Times New Roman"/>
          <w:color w:val="000000"/>
        </w:rPr>
        <w:t xml:space="preserve"> (1975) define the Delphi technique as a method of structuring a group communication process that is effective in allowing a group of individuals, as a whole, to address a complex problem. </w:t>
      </w:r>
      <w:r w:rsidR="006464B9">
        <w:rPr>
          <w:rFonts w:ascii="Times New Roman" w:eastAsia="Times New Roman" w:hAnsi="Times New Roman" w:cs="Times New Roman"/>
          <w:color w:val="000000"/>
        </w:rPr>
        <w:t>The objective of this technique is to achieve a reliable consensus between the opinions of a group of experts through a series of anonymous questionnaires.</w:t>
      </w:r>
    </w:p>
    <w:p w14:paraId="6F30DB19" w14:textId="77777777" w:rsidR="00326999" w:rsidRDefault="00326999" w:rsidP="00B22E37">
      <w:pPr>
        <w:rPr>
          <w:rFonts w:ascii="Times New Roman" w:eastAsia="Times New Roman" w:hAnsi="Times New Roman" w:cs="Times New Roman"/>
        </w:rPr>
      </w:pPr>
    </w:p>
    <w:p w14:paraId="40524E23" w14:textId="77777777" w:rsidR="00326999" w:rsidRDefault="00437685" w:rsidP="00B22E37">
      <w:pPr>
        <w:numPr>
          <w:ilvl w:val="0"/>
          <w:numId w:val="1"/>
        </w:numPr>
        <w:pBdr>
          <w:top w:val="nil"/>
          <w:left w:val="nil"/>
          <w:bottom w:val="nil"/>
          <w:right w:val="nil"/>
          <w:between w:val="nil"/>
        </w:pBdr>
        <w:ind w:hanging="87"/>
        <w:rPr>
          <w:b/>
          <w:color w:val="000000"/>
        </w:rPr>
      </w:pPr>
      <w:r>
        <w:rPr>
          <w:rFonts w:ascii="Times New Roman" w:eastAsia="Times New Roman" w:hAnsi="Times New Roman" w:cs="Times New Roman"/>
          <w:b/>
          <w:color w:val="000000"/>
        </w:rPr>
        <w:t xml:space="preserve">Interview. </w:t>
      </w:r>
      <w:r>
        <w:rPr>
          <w:rFonts w:ascii="Times New Roman" w:eastAsia="Times New Roman" w:hAnsi="Times New Roman" w:cs="Times New Roman"/>
          <w:color w:val="000000"/>
        </w:rPr>
        <w:t>They can be of 4 types:</w:t>
      </w:r>
      <w:r>
        <w:rPr>
          <w:rFonts w:ascii="Times New Roman" w:eastAsia="Times New Roman" w:hAnsi="Times New Roman" w:cs="Times New Roman"/>
          <w:b/>
          <w:color w:val="000000"/>
        </w:rPr>
        <w:t xml:space="preserve"> </w:t>
      </w:r>
    </w:p>
    <w:p w14:paraId="308C5887" w14:textId="77777777" w:rsidR="00326999" w:rsidRDefault="00326999" w:rsidP="00B22E37">
      <w:pPr>
        <w:rPr>
          <w:rFonts w:ascii="Times New Roman" w:eastAsia="Times New Roman" w:hAnsi="Times New Roman" w:cs="Times New Roman"/>
        </w:rPr>
      </w:pPr>
    </w:p>
    <w:p w14:paraId="132CF548" w14:textId="69260E88" w:rsidR="00326999" w:rsidRDefault="00437685" w:rsidP="00B22E37">
      <w:pPr>
        <w:numPr>
          <w:ilvl w:val="0"/>
          <w:numId w:val="9"/>
        </w:numPr>
        <w:pBdr>
          <w:top w:val="nil"/>
          <w:left w:val="nil"/>
          <w:bottom w:val="nil"/>
          <w:right w:val="nil"/>
          <w:between w:val="nil"/>
        </w:pBdr>
        <w:ind w:left="1843" w:hanging="349"/>
        <w:rPr>
          <w:color w:val="000000"/>
        </w:rPr>
      </w:pPr>
      <w:r>
        <w:rPr>
          <w:rFonts w:ascii="Times New Roman" w:eastAsia="Times New Roman" w:hAnsi="Times New Roman" w:cs="Times New Roman"/>
          <w:b/>
          <w:color w:val="000000"/>
        </w:rPr>
        <w:t xml:space="preserve">Informal or conversational. </w:t>
      </w:r>
      <w:r w:rsidR="006464B9">
        <w:rPr>
          <w:rFonts w:ascii="Times New Roman" w:eastAsia="Times New Roman" w:hAnsi="Times New Roman" w:cs="Times New Roman"/>
          <w:color w:val="000000"/>
        </w:rPr>
        <w:t>When the researcher interacts with the informant, the former generates questions according to the development of the conversation.</w:t>
      </w:r>
      <w:r>
        <w:rPr>
          <w:rFonts w:ascii="Times New Roman" w:eastAsia="Times New Roman" w:hAnsi="Times New Roman" w:cs="Times New Roman"/>
          <w:color w:val="000000"/>
        </w:rPr>
        <w:t xml:space="preserve"> </w:t>
      </w:r>
      <w:r w:rsidR="006464B9">
        <w:rPr>
          <w:rFonts w:ascii="Times New Roman" w:eastAsia="Times New Roman" w:hAnsi="Times New Roman" w:cs="Times New Roman"/>
          <w:color w:val="000000"/>
        </w:rPr>
        <w:t>Although it is supposed to be based on a general guide of questions, this ultimately does not comply, since what determines this modality is the flexibility and creativity of the researcher.</w:t>
      </w:r>
      <w:r>
        <w:rPr>
          <w:rFonts w:ascii="Times New Roman" w:eastAsia="Times New Roman" w:hAnsi="Times New Roman" w:cs="Times New Roman"/>
          <w:color w:val="000000"/>
        </w:rPr>
        <w:t xml:space="preserve"> A specific characteristic of this modality is that it is not necessarily aimed at collecting information but also at getting to know the other. </w:t>
      </w:r>
      <w:r w:rsidR="006464B9">
        <w:rPr>
          <w:rFonts w:ascii="Times New Roman" w:eastAsia="Times New Roman" w:hAnsi="Times New Roman" w:cs="Times New Roman"/>
          <w:color w:val="000000"/>
        </w:rPr>
        <w:t>In this sense, the researcher’s role lies with sharing.</w:t>
      </w:r>
      <w:r>
        <w:rPr>
          <w:rFonts w:ascii="Times New Roman" w:eastAsia="Times New Roman" w:hAnsi="Times New Roman" w:cs="Times New Roman"/>
          <w:color w:val="000000"/>
        </w:rPr>
        <w:t xml:space="preserve"> </w:t>
      </w:r>
      <w:r w:rsidR="006464B9">
        <w:rPr>
          <w:rFonts w:ascii="Times New Roman" w:eastAsia="Times New Roman" w:hAnsi="Times New Roman" w:cs="Times New Roman"/>
          <w:color w:val="000000"/>
        </w:rPr>
        <w:t>This type of interview was more valid in the context of participant research.</w:t>
      </w:r>
    </w:p>
    <w:p w14:paraId="3ECA9483" w14:textId="5008E8D6" w:rsidR="00326999" w:rsidRDefault="00437685" w:rsidP="00B22E37">
      <w:pPr>
        <w:numPr>
          <w:ilvl w:val="0"/>
          <w:numId w:val="9"/>
        </w:numPr>
        <w:pBdr>
          <w:top w:val="nil"/>
          <w:left w:val="nil"/>
          <w:bottom w:val="nil"/>
          <w:right w:val="nil"/>
          <w:between w:val="nil"/>
        </w:pBdr>
        <w:ind w:left="1843" w:hanging="349"/>
        <w:rPr>
          <w:color w:val="000000"/>
        </w:rPr>
      </w:pPr>
      <w:r>
        <w:rPr>
          <w:rFonts w:ascii="Times New Roman" w:eastAsia="Times New Roman" w:hAnsi="Times New Roman" w:cs="Times New Roman"/>
          <w:b/>
          <w:color w:val="000000"/>
        </w:rPr>
        <w:t xml:space="preserve">In deep. </w:t>
      </w:r>
      <w:r w:rsidR="006464B9">
        <w:rPr>
          <w:rFonts w:ascii="Times New Roman" w:eastAsia="Times New Roman" w:hAnsi="Times New Roman" w:cs="Times New Roman"/>
          <w:color w:val="000000"/>
        </w:rPr>
        <w:t>It can be said that there are repeated face-to-face meetings between the researcher and the interviewee, whose purpose is to know the opinion and perspective that a subject has regarding their life, experiences, or lived situations.</w:t>
      </w:r>
    </w:p>
    <w:p w14:paraId="7CB038C2" w14:textId="6FF29125" w:rsidR="00326999" w:rsidRDefault="00437685" w:rsidP="00B22E37">
      <w:pPr>
        <w:numPr>
          <w:ilvl w:val="0"/>
          <w:numId w:val="9"/>
        </w:numPr>
        <w:pBdr>
          <w:top w:val="nil"/>
          <w:left w:val="nil"/>
          <w:bottom w:val="nil"/>
          <w:right w:val="nil"/>
          <w:between w:val="nil"/>
        </w:pBdr>
        <w:ind w:left="1843" w:hanging="349"/>
        <w:rPr>
          <w:color w:val="000000"/>
        </w:rPr>
      </w:pPr>
      <w:r>
        <w:rPr>
          <w:rFonts w:ascii="Times New Roman" w:eastAsia="Times New Roman" w:hAnsi="Times New Roman" w:cs="Times New Roman"/>
          <w:b/>
          <w:color w:val="000000"/>
        </w:rPr>
        <w:t xml:space="preserve">Standardized open. </w:t>
      </w:r>
      <w:r w:rsidR="006464B9">
        <w:rPr>
          <w:rFonts w:ascii="Times New Roman" w:eastAsia="Times New Roman" w:hAnsi="Times New Roman" w:cs="Times New Roman"/>
          <w:color w:val="000000"/>
        </w:rPr>
        <w:t>It begins with a questionnaire that contains the same questions for everyone.</w:t>
      </w:r>
    </w:p>
    <w:p w14:paraId="0F7E5C25" w14:textId="1C4617C5" w:rsidR="00326999" w:rsidRDefault="00437685" w:rsidP="00B22E37">
      <w:pPr>
        <w:numPr>
          <w:ilvl w:val="0"/>
          <w:numId w:val="9"/>
        </w:numPr>
        <w:pBdr>
          <w:top w:val="nil"/>
          <w:left w:val="nil"/>
          <w:bottom w:val="nil"/>
          <w:right w:val="nil"/>
          <w:between w:val="nil"/>
        </w:pBdr>
        <w:ind w:left="1843" w:hanging="349"/>
        <w:rPr>
          <w:color w:val="000000"/>
        </w:rPr>
      </w:pPr>
      <w:r>
        <w:rPr>
          <w:rFonts w:ascii="Times New Roman" w:eastAsia="Times New Roman" w:hAnsi="Times New Roman" w:cs="Times New Roman"/>
          <w:b/>
          <w:color w:val="000000"/>
        </w:rPr>
        <w:lastRenderedPageBreak/>
        <w:t xml:space="preserve">Semi-structured and schematic. </w:t>
      </w:r>
      <w:r w:rsidR="006464B9">
        <w:rPr>
          <w:rFonts w:ascii="Times New Roman" w:eastAsia="Times New Roman" w:hAnsi="Times New Roman" w:cs="Times New Roman"/>
          <w:color w:val="000000"/>
        </w:rPr>
        <w:t>It starts from a pattern or guide of questions with the 30 themes or key elements that you want to investigate, or deepen from a previous exploration with the informant.</w:t>
      </w:r>
      <w:r>
        <w:rPr>
          <w:rFonts w:ascii="Times New Roman" w:eastAsia="Times New Roman" w:hAnsi="Times New Roman" w:cs="Times New Roman"/>
          <w:color w:val="000000"/>
        </w:rPr>
        <w:t xml:space="preserve"> </w:t>
      </w:r>
      <w:r w:rsidR="006464B9">
        <w:rPr>
          <w:rFonts w:ascii="Times New Roman" w:eastAsia="Times New Roman" w:hAnsi="Times New Roman" w:cs="Times New Roman"/>
          <w:color w:val="000000"/>
        </w:rPr>
        <w:t>The same questions can be asked in different ways or by several informants if applicable.</w:t>
      </w:r>
      <w:r>
        <w:rPr>
          <w:rFonts w:ascii="Times New Roman" w:eastAsia="Times New Roman" w:hAnsi="Times New Roman" w:cs="Times New Roman"/>
          <w:color w:val="000000"/>
        </w:rPr>
        <w:t xml:space="preserve"> </w:t>
      </w:r>
      <w:r w:rsidR="006464B9">
        <w:rPr>
          <w:rFonts w:ascii="Times New Roman" w:eastAsia="Times New Roman" w:hAnsi="Times New Roman" w:cs="Times New Roman"/>
          <w:color w:val="000000"/>
        </w:rPr>
        <w:t>This implies that there is no sequence in the order of the questions, and it depends greatly on the answers given.</w:t>
      </w:r>
    </w:p>
    <w:p w14:paraId="7DA1C00B" w14:textId="77777777" w:rsidR="00326999" w:rsidRDefault="00326999" w:rsidP="00B22E37">
      <w:pPr>
        <w:rPr>
          <w:rFonts w:ascii="Times New Roman" w:eastAsia="Times New Roman" w:hAnsi="Times New Roman" w:cs="Times New Roman"/>
          <w:b/>
        </w:rPr>
      </w:pPr>
    </w:p>
    <w:p w14:paraId="41516693" w14:textId="612423B7" w:rsidR="00326999" w:rsidRDefault="00437685" w:rsidP="00B22E37">
      <w:pPr>
        <w:numPr>
          <w:ilvl w:val="0"/>
          <w:numId w:val="1"/>
        </w:numPr>
        <w:pBdr>
          <w:top w:val="nil"/>
          <w:left w:val="nil"/>
          <w:bottom w:val="nil"/>
          <w:right w:val="nil"/>
          <w:between w:val="nil"/>
        </w:pBdr>
        <w:ind w:left="1134" w:firstLine="0"/>
        <w:rPr>
          <w:color w:val="000000"/>
        </w:rPr>
      </w:pPr>
      <w:r>
        <w:rPr>
          <w:rFonts w:ascii="Times New Roman" w:eastAsia="Times New Roman" w:hAnsi="Times New Roman" w:cs="Times New Roman"/>
          <w:b/>
          <w:color w:val="000000"/>
        </w:rPr>
        <w:t xml:space="preserve">Focus group. </w:t>
      </w:r>
      <w:r w:rsidR="006464B9">
        <w:rPr>
          <w:rFonts w:ascii="Times New Roman" w:eastAsia="Times New Roman" w:hAnsi="Times New Roman" w:cs="Times New Roman"/>
          <w:color w:val="000000"/>
        </w:rPr>
        <w:t>Focus groups are a data collection technique using a semi-structured group interview, which revolves around a theme proposed by the researcher.</w:t>
      </w:r>
      <w:r>
        <w:rPr>
          <w:rFonts w:ascii="Times New Roman" w:eastAsia="Times New Roman" w:hAnsi="Times New Roman" w:cs="Times New Roman"/>
          <w:color w:val="000000"/>
        </w:rPr>
        <w:t xml:space="preserve"> </w:t>
      </w:r>
      <w:r w:rsidR="006464B9">
        <w:rPr>
          <w:rFonts w:ascii="Times New Roman" w:eastAsia="Times New Roman" w:hAnsi="Times New Roman" w:cs="Times New Roman"/>
          <w:color w:val="000000"/>
        </w:rPr>
        <w:t>Different definitions of a focus group have been given; however, many authors agree that this is a discussion group guided by a set of questions carefully designed with a particular objective (</w:t>
      </w:r>
      <w:proofErr w:type="spellStart"/>
      <w:r w:rsidR="006464B9">
        <w:rPr>
          <w:rFonts w:ascii="Times New Roman" w:eastAsia="Times New Roman" w:hAnsi="Times New Roman" w:cs="Times New Roman"/>
          <w:color w:val="000000"/>
        </w:rPr>
        <w:t>Aigneren</w:t>
      </w:r>
      <w:proofErr w:type="spellEnd"/>
      <w:r w:rsidR="006464B9">
        <w:rPr>
          <w:rFonts w:ascii="Times New Roman" w:eastAsia="Times New Roman" w:hAnsi="Times New Roman" w:cs="Times New Roman"/>
          <w:color w:val="000000"/>
        </w:rPr>
        <w:t>, 2006; Beck et al., 2004).</w:t>
      </w:r>
      <w:r>
        <w:rPr>
          <w:rFonts w:ascii="Times New Roman" w:eastAsia="Times New Roman" w:hAnsi="Times New Roman" w:cs="Times New Roman"/>
          <w:color w:val="000000"/>
        </w:rPr>
        <w:t xml:space="preserve"> </w:t>
      </w:r>
      <w:r w:rsidR="006464B9">
        <w:rPr>
          <w:rFonts w:ascii="Times New Roman" w:eastAsia="Times New Roman" w:hAnsi="Times New Roman" w:cs="Times New Roman"/>
          <w:color w:val="000000"/>
        </w:rPr>
        <w:t>It is made up of a small group of people who meet to exchange ideas on a topic of interest with the participants in order to solve a problem or address a specific topic.</w:t>
      </w:r>
      <w:r>
        <w:rPr>
          <w:rFonts w:ascii="Times New Roman" w:eastAsia="Times New Roman" w:hAnsi="Times New Roman" w:cs="Times New Roman"/>
          <w:color w:val="000000"/>
        </w:rPr>
        <w:t xml:space="preserve"> </w:t>
      </w:r>
      <w:r w:rsidR="006464B9">
        <w:rPr>
          <w:rFonts w:ascii="Times New Roman" w:eastAsia="Times New Roman" w:hAnsi="Times New Roman" w:cs="Times New Roman"/>
          <w:color w:val="000000"/>
        </w:rPr>
        <w:t>It is intended to produce a social discourse derived from the consensus of group members on a proposed topic or situation.</w:t>
      </w:r>
    </w:p>
    <w:p w14:paraId="6AD8E38D" w14:textId="77777777" w:rsidR="00326999" w:rsidRDefault="00326999" w:rsidP="00B22E37">
      <w:pPr>
        <w:rPr>
          <w:rFonts w:ascii="Times New Roman" w:eastAsia="Times New Roman" w:hAnsi="Times New Roman" w:cs="Times New Roman"/>
        </w:rPr>
      </w:pPr>
    </w:p>
    <w:p w14:paraId="1D9E835F" w14:textId="49BBC9D9" w:rsidR="00326999" w:rsidRDefault="00437685" w:rsidP="00B22E37">
      <w:pPr>
        <w:numPr>
          <w:ilvl w:val="0"/>
          <w:numId w:val="1"/>
        </w:numPr>
        <w:pBdr>
          <w:top w:val="nil"/>
          <w:left w:val="nil"/>
          <w:bottom w:val="nil"/>
          <w:right w:val="nil"/>
          <w:between w:val="nil"/>
        </w:pBdr>
        <w:ind w:firstLine="54"/>
        <w:rPr>
          <w:color w:val="000000"/>
        </w:rPr>
      </w:pPr>
      <w:r>
        <w:rPr>
          <w:rFonts w:ascii="Times New Roman" w:eastAsia="Times New Roman" w:hAnsi="Times New Roman" w:cs="Times New Roman"/>
          <w:b/>
          <w:color w:val="000000"/>
        </w:rPr>
        <w:t xml:space="preserve">Life story. </w:t>
      </w:r>
      <w:r w:rsidR="006464B9">
        <w:rPr>
          <w:rFonts w:ascii="Times New Roman" w:eastAsia="Times New Roman" w:hAnsi="Times New Roman" w:cs="Times New Roman"/>
          <w:color w:val="000000"/>
        </w:rPr>
        <w:t>It focuses on an individual subject, community, collective, etc., and has as its central element the analysis of the narrative that this person or group makes about their life experiences.</w:t>
      </w:r>
    </w:p>
    <w:p w14:paraId="6522A3C2" w14:textId="77777777" w:rsidR="00326999" w:rsidRDefault="00326999" w:rsidP="00B22E37">
      <w:pPr>
        <w:ind w:firstLine="54"/>
        <w:rPr>
          <w:rFonts w:ascii="Times New Roman" w:eastAsia="Times New Roman" w:hAnsi="Times New Roman" w:cs="Times New Roman"/>
        </w:rPr>
      </w:pPr>
    </w:p>
    <w:p w14:paraId="7CF137EB" w14:textId="325FB9F2" w:rsidR="00326999" w:rsidRDefault="00437685" w:rsidP="00B22E37">
      <w:pPr>
        <w:numPr>
          <w:ilvl w:val="0"/>
          <w:numId w:val="1"/>
        </w:numPr>
        <w:pBdr>
          <w:top w:val="nil"/>
          <w:left w:val="nil"/>
          <w:bottom w:val="nil"/>
          <w:right w:val="nil"/>
          <w:between w:val="nil"/>
        </w:pBdr>
        <w:ind w:firstLine="54"/>
        <w:rPr>
          <w:color w:val="000000"/>
        </w:rPr>
      </w:pPr>
      <w:r>
        <w:rPr>
          <w:rFonts w:ascii="Times New Roman" w:eastAsia="Times New Roman" w:hAnsi="Times New Roman" w:cs="Times New Roman"/>
          <w:b/>
          <w:color w:val="000000"/>
        </w:rPr>
        <w:t xml:space="preserve">Kelly grid. </w:t>
      </w:r>
      <w:r w:rsidR="006464B9">
        <w:rPr>
          <w:rFonts w:ascii="Times New Roman" w:eastAsia="Times New Roman" w:hAnsi="Times New Roman" w:cs="Times New Roman"/>
          <w:color w:val="000000"/>
        </w:rPr>
        <w:t>The grid technique was used to evaluate the dimensions and structure of personal meaning.</w:t>
      </w:r>
      <w:r>
        <w:rPr>
          <w:rFonts w:ascii="Times New Roman" w:eastAsia="Times New Roman" w:hAnsi="Times New Roman" w:cs="Times New Roman"/>
          <w:color w:val="000000"/>
        </w:rPr>
        <w:t xml:space="preserve"> </w:t>
      </w:r>
      <w:r w:rsidR="006464B9">
        <w:rPr>
          <w:rFonts w:ascii="Times New Roman" w:eastAsia="Times New Roman" w:hAnsi="Times New Roman" w:cs="Times New Roman"/>
          <w:color w:val="000000"/>
        </w:rPr>
        <w:t>It aims to capture the way in which a person makes sense of their experience in their own terms.</w:t>
      </w:r>
      <w:r>
        <w:rPr>
          <w:rFonts w:ascii="Times New Roman" w:eastAsia="Times New Roman" w:hAnsi="Times New Roman" w:cs="Times New Roman"/>
          <w:color w:val="000000"/>
        </w:rPr>
        <w:t xml:space="preserve"> It is not, therefore, a conventional test but rather a form of structured interview aimed at making explicit the constructs with which the person organizes their world.</w:t>
      </w:r>
    </w:p>
    <w:p w14:paraId="4CFB2888" w14:textId="77777777" w:rsidR="00326999" w:rsidRDefault="00326999" w:rsidP="00B22E37">
      <w:pPr>
        <w:ind w:firstLine="54"/>
        <w:rPr>
          <w:rFonts w:ascii="Times New Roman" w:eastAsia="Times New Roman" w:hAnsi="Times New Roman" w:cs="Times New Roman"/>
        </w:rPr>
      </w:pPr>
    </w:p>
    <w:p w14:paraId="5A4ED47A" w14:textId="62C2EBD6" w:rsidR="00326999" w:rsidRDefault="00437685" w:rsidP="00B22E37">
      <w:pPr>
        <w:numPr>
          <w:ilvl w:val="0"/>
          <w:numId w:val="1"/>
        </w:numPr>
        <w:pBdr>
          <w:top w:val="nil"/>
          <w:left w:val="nil"/>
          <w:bottom w:val="nil"/>
          <w:right w:val="nil"/>
          <w:between w:val="nil"/>
        </w:pBdr>
        <w:ind w:firstLine="54"/>
        <w:rPr>
          <w:color w:val="000000"/>
        </w:rPr>
      </w:pPr>
      <w:r>
        <w:rPr>
          <w:rFonts w:ascii="Times New Roman" w:eastAsia="Times New Roman" w:hAnsi="Times New Roman" w:cs="Times New Roman"/>
          <w:b/>
          <w:color w:val="000000"/>
        </w:rPr>
        <w:t xml:space="preserve">Patchwork quilt. </w:t>
      </w:r>
      <w:r w:rsidR="006464B9">
        <w:rPr>
          <w:rFonts w:ascii="Times New Roman" w:eastAsia="Times New Roman" w:hAnsi="Times New Roman" w:cs="Times New Roman"/>
          <w:color w:val="000000"/>
        </w:rPr>
        <w:t>The patchwork quilt is a memory methodology that seeks to identify and obtain, in an organized and systematic manner, elements that rest in the collective imaginaries or symbolic world of the groups to reconstruct shared networks of meaning from them.</w:t>
      </w:r>
      <w:r>
        <w:rPr>
          <w:rFonts w:ascii="Times New Roman" w:eastAsia="Times New Roman" w:hAnsi="Times New Roman" w:cs="Times New Roman"/>
          <w:color w:val="000000"/>
        </w:rPr>
        <w:t xml:space="preserve"> </w:t>
      </w:r>
      <w:r w:rsidR="006464B9">
        <w:rPr>
          <w:rFonts w:ascii="Times New Roman" w:eastAsia="Times New Roman" w:hAnsi="Times New Roman" w:cs="Times New Roman"/>
          <w:color w:val="000000"/>
        </w:rPr>
        <w:t>This memory recovery technique consists of three elements: a scrap, made up of a drawing and an individual story that arises from each participant in a work session, and from a question evocative of an event or situation from the past.</w:t>
      </w:r>
    </w:p>
    <w:p w14:paraId="1D3A3BD1" w14:textId="77777777" w:rsidR="00326999" w:rsidRDefault="00326999" w:rsidP="00B22E37">
      <w:pPr>
        <w:pBdr>
          <w:top w:val="nil"/>
          <w:left w:val="nil"/>
          <w:bottom w:val="nil"/>
          <w:right w:val="nil"/>
          <w:between w:val="nil"/>
        </w:pBdr>
        <w:ind w:left="720" w:firstLine="54"/>
        <w:rPr>
          <w:rFonts w:ascii="Times New Roman" w:eastAsia="Times New Roman" w:hAnsi="Times New Roman" w:cs="Times New Roman"/>
          <w:color w:val="000000"/>
        </w:rPr>
      </w:pPr>
    </w:p>
    <w:p w14:paraId="5E157F31" w14:textId="1931C4EA" w:rsidR="00326999" w:rsidRDefault="00437685" w:rsidP="00B22E37">
      <w:pPr>
        <w:numPr>
          <w:ilvl w:val="0"/>
          <w:numId w:val="1"/>
        </w:numPr>
        <w:pBdr>
          <w:top w:val="nil"/>
          <w:left w:val="nil"/>
          <w:bottom w:val="nil"/>
          <w:right w:val="nil"/>
          <w:between w:val="nil"/>
        </w:pBdr>
        <w:ind w:firstLine="54"/>
        <w:rPr>
          <w:color w:val="000000"/>
        </w:rPr>
      </w:pPr>
      <w:r>
        <w:rPr>
          <w:rFonts w:ascii="Times New Roman" w:eastAsia="Times New Roman" w:hAnsi="Times New Roman" w:cs="Times New Roman"/>
          <w:b/>
          <w:color w:val="000000"/>
        </w:rPr>
        <w:t xml:space="preserve">Vignettes. </w:t>
      </w:r>
      <w:r w:rsidR="006464B9">
        <w:rPr>
          <w:rFonts w:ascii="Times New Roman" w:eastAsia="Times New Roman" w:hAnsi="Times New Roman" w:cs="Times New Roman"/>
          <w:color w:val="000000"/>
        </w:rPr>
        <w:t>Vignettes are a data collection technique that consists of a brief story, a short description of a situation, and hypothetical people that simulate real-life experiences and contain the information necessary for interviewees to make a judgment or make a decision about the situation described.</w:t>
      </w:r>
    </w:p>
    <w:p w14:paraId="79BD5277" w14:textId="77777777" w:rsidR="00326999" w:rsidRDefault="00326999" w:rsidP="00B22E37">
      <w:pPr>
        <w:pBdr>
          <w:top w:val="nil"/>
          <w:left w:val="nil"/>
          <w:bottom w:val="nil"/>
          <w:right w:val="nil"/>
          <w:between w:val="nil"/>
        </w:pBdr>
        <w:ind w:left="720" w:firstLine="54"/>
        <w:rPr>
          <w:rFonts w:ascii="Times New Roman" w:eastAsia="Times New Roman" w:hAnsi="Times New Roman" w:cs="Times New Roman"/>
          <w:color w:val="000000"/>
        </w:rPr>
      </w:pPr>
    </w:p>
    <w:p w14:paraId="6F118CFF" w14:textId="4EA411C4" w:rsidR="00326999" w:rsidRDefault="00437685" w:rsidP="00B22E37">
      <w:pPr>
        <w:numPr>
          <w:ilvl w:val="0"/>
          <w:numId w:val="1"/>
        </w:numPr>
        <w:pBdr>
          <w:top w:val="nil"/>
          <w:left w:val="nil"/>
          <w:bottom w:val="nil"/>
          <w:right w:val="nil"/>
          <w:between w:val="nil"/>
        </w:pBdr>
        <w:ind w:firstLine="54"/>
        <w:rPr>
          <w:color w:val="000000"/>
        </w:rPr>
      </w:pPr>
      <w:r>
        <w:rPr>
          <w:rFonts w:ascii="Times New Roman" w:eastAsia="Times New Roman" w:hAnsi="Times New Roman" w:cs="Times New Roman"/>
          <w:b/>
          <w:color w:val="000000"/>
        </w:rPr>
        <w:t xml:space="preserve">Social cartography. </w:t>
      </w:r>
      <w:r w:rsidR="006464B9">
        <w:rPr>
          <w:rFonts w:ascii="Times New Roman" w:eastAsia="Times New Roman" w:hAnsi="Times New Roman" w:cs="Times New Roman"/>
          <w:color w:val="000000"/>
        </w:rPr>
        <w:t>Social cartography is a participatory and collaborative research methodology that invites reflection, organization, and action around a specific physical and social space.</w:t>
      </w:r>
      <w:r>
        <w:rPr>
          <w:rFonts w:ascii="Times New Roman" w:eastAsia="Times New Roman" w:hAnsi="Times New Roman" w:cs="Times New Roman"/>
          <w:color w:val="000000"/>
        </w:rPr>
        <w:t xml:space="preserve"> </w:t>
      </w:r>
      <w:r w:rsidR="006464B9">
        <w:rPr>
          <w:rFonts w:ascii="Times New Roman" w:eastAsia="Times New Roman" w:hAnsi="Times New Roman" w:cs="Times New Roman"/>
          <w:color w:val="000000"/>
        </w:rPr>
        <w:t>As a fieldwork methodology and research tool, social cartography is conceived as a dialogic technique (</w:t>
      </w:r>
      <w:proofErr w:type="spellStart"/>
      <w:r w:rsidR="006464B9">
        <w:rPr>
          <w:rFonts w:ascii="Times New Roman" w:eastAsia="Times New Roman" w:hAnsi="Times New Roman" w:cs="Times New Roman"/>
          <w:color w:val="000000"/>
        </w:rPr>
        <w:t>Fals</w:t>
      </w:r>
      <w:proofErr w:type="spellEnd"/>
      <w:r w:rsidR="006464B9">
        <w:rPr>
          <w:rFonts w:ascii="Times New Roman" w:eastAsia="Times New Roman" w:hAnsi="Times New Roman" w:cs="Times New Roman"/>
          <w:color w:val="000000"/>
        </w:rPr>
        <w:t xml:space="preserve"> </w:t>
      </w:r>
      <w:proofErr w:type="spellStart"/>
      <w:r w:rsidR="006464B9">
        <w:rPr>
          <w:rFonts w:ascii="Times New Roman" w:eastAsia="Times New Roman" w:hAnsi="Times New Roman" w:cs="Times New Roman"/>
          <w:color w:val="000000"/>
        </w:rPr>
        <w:t>Borda</w:t>
      </w:r>
      <w:proofErr w:type="spellEnd"/>
      <w:r w:rsidR="006464B9">
        <w:rPr>
          <w:rFonts w:ascii="Times New Roman" w:eastAsia="Times New Roman" w:hAnsi="Times New Roman" w:cs="Times New Roman"/>
          <w:color w:val="000000"/>
        </w:rPr>
        <w:t>, 1987).</w:t>
      </w:r>
    </w:p>
    <w:p w14:paraId="0F5B16E3" w14:textId="77777777" w:rsidR="00326999" w:rsidRDefault="00326999" w:rsidP="00B22E37">
      <w:pPr>
        <w:pBdr>
          <w:top w:val="nil"/>
          <w:left w:val="nil"/>
          <w:bottom w:val="nil"/>
          <w:right w:val="nil"/>
          <w:between w:val="nil"/>
        </w:pBdr>
        <w:ind w:left="720" w:firstLine="54"/>
        <w:rPr>
          <w:rFonts w:ascii="Times New Roman" w:eastAsia="Times New Roman" w:hAnsi="Times New Roman" w:cs="Times New Roman"/>
          <w:color w:val="000000"/>
        </w:rPr>
      </w:pPr>
    </w:p>
    <w:p w14:paraId="3489CCDF" w14:textId="3F4A15B9" w:rsidR="00326999" w:rsidRDefault="00437685" w:rsidP="00B22E37">
      <w:pPr>
        <w:numPr>
          <w:ilvl w:val="0"/>
          <w:numId w:val="1"/>
        </w:numPr>
        <w:pBdr>
          <w:top w:val="nil"/>
          <w:left w:val="nil"/>
          <w:bottom w:val="nil"/>
          <w:right w:val="nil"/>
          <w:between w:val="nil"/>
        </w:pBdr>
        <w:ind w:firstLine="54"/>
        <w:rPr>
          <w:rFonts w:ascii="Times New Roman" w:eastAsia="Times New Roman" w:hAnsi="Times New Roman" w:cs="Times New Roman"/>
          <w:color w:val="000000"/>
        </w:rPr>
      </w:pPr>
      <w:r>
        <w:rPr>
          <w:rFonts w:ascii="Times New Roman" w:eastAsia="Times New Roman" w:hAnsi="Times New Roman" w:cs="Times New Roman"/>
          <w:b/>
          <w:color w:val="000000"/>
        </w:rPr>
        <w:t>Another</w:t>
      </w:r>
      <w:r w:rsidR="00655BC4">
        <w:rPr>
          <w:rFonts w:ascii="Times New Roman" w:eastAsia="Times New Roman" w:hAnsi="Times New Roman" w:cs="Times New Roman"/>
          <w:b/>
          <w:color w:val="000000"/>
        </w:rPr>
        <w:t xml:space="preserve"> way</w:t>
      </w:r>
      <w:r>
        <w:rPr>
          <w:rFonts w:ascii="Times New Roman" w:eastAsia="Times New Roman" w:hAnsi="Times New Roman" w:cs="Times New Roman"/>
          <w:b/>
          <w:color w:val="000000"/>
        </w:rPr>
        <w:t>, which ___________</w:t>
      </w:r>
    </w:p>
    <w:p w14:paraId="258548A7" w14:textId="77777777" w:rsidR="00326999" w:rsidRDefault="00326999" w:rsidP="00B22E37">
      <w:pPr>
        <w:pBdr>
          <w:top w:val="nil"/>
          <w:left w:val="nil"/>
          <w:bottom w:val="nil"/>
          <w:right w:val="nil"/>
          <w:between w:val="nil"/>
        </w:pBdr>
        <w:ind w:left="720" w:firstLine="54"/>
        <w:rPr>
          <w:rFonts w:ascii="Times New Roman" w:eastAsia="Times New Roman" w:hAnsi="Times New Roman" w:cs="Times New Roman"/>
          <w:color w:val="000000"/>
        </w:rPr>
      </w:pPr>
    </w:p>
    <w:p w14:paraId="0540E6A5" w14:textId="77777777" w:rsidR="00326999" w:rsidRDefault="00437685" w:rsidP="00B22E37">
      <w:pPr>
        <w:numPr>
          <w:ilvl w:val="0"/>
          <w:numId w:val="1"/>
        </w:numPr>
        <w:pBdr>
          <w:top w:val="nil"/>
          <w:left w:val="nil"/>
          <w:bottom w:val="nil"/>
          <w:right w:val="nil"/>
          <w:between w:val="nil"/>
        </w:pBdr>
        <w:ind w:firstLine="54"/>
        <w:rPr>
          <w:rFonts w:ascii="Times New Roman" w:eastAsia="Times New Roman" w:hAnsi="Times New Roman" w:cs="Times New Roman"/>
          <w:color w:val="000000"/>
        </w:rPr>
      </w:pPr>
      <w:r>
        <w:rPr>
          <w:rFonts w:ascii="Times New Roman" w:eastAsia="Times New Roman" w:hAnsi="Times New Roman" w:cs="Times New Roman"/>
          <w:b/>
          <w:color w:val="000000"/>
        </w:rPr>
        <w:t>Does not apply.</w:t>
      </w:r>
    </w:p>
    <w:p w14:paraId="25DCEF5B" w14:textId="77777777" w:rsidR="00326999" w:rsidRDefault="00326999" w:rsidP="00B22E37">
      <w:pPr>
        <w:rPr>
          <w:rFonts w:ascii="Times New Roman" w:eastAsia="Times New Roman" w:hAnsi="Times New Roman" w:cs="Times New Roman"/>
        </w:rPr>
      </w:pPr>
    </w:p>
    <w:p w14:paraId="27D73E5E" w14:textId="686FE7CD" w:rsidR="00326999" w:rsidRDefault="00437685" w:rsidP="00B22E37">
      <w:pPr>
        <w:ind w:left="708"/>
        <w:rPr>
          <w:rFonts w:ascii="Times New Roman" w:eastAsia="Times New Roman" w:hAnsi="Times New Roman" w:cs="Times New Roman"/>
        </w:rPr>
      </w:pPr>
      <w:r>
        <w:rPr>
          <w:rFonts w:ascii="Times New Roman" w:eastAsia="Times New Roman" w:hAnsi="Times New Roman" w:cs="Times New Roman"/>
        </w:rPr>
        <w:t xml:space="preserve">13) </w:t>
      </w:r>
      <w:r>
        <w:rPr>
          <w:rFonts w:ascii="Times New Roman" w:eastAsia="Times New Roman" w:hAnsi="Times New Roman" w:cs="Times New Roman"/>
          <w:b/>
        </w:rPr>
        <w:t xml:space="preserve">Level of </w:t>
      </w:r>
      <w:r w:rsidR="006464B9">
        <w:rPr>
          <w:rFonts w:ascii="Times New Roman" w:eastAsia="Times New Roman" w:hAnsi="Times New Roman" w:cs="Times New Roman"/>
          <w:b/>
        </w:rPr>
        <w:t>P</w:t>
      </w:r>
      <w:r>
        <w:rPr>
          <w:rFonts w:ascii="Times New Roman" w:eastAsia="Times New Roman" w:hAnsi="Times New Roman" w:cs="Times New Roman"/>
          <w:b/>
        </w:rPr>
        <w:t xml:space="preserve">revention </w:t>
      </w:r>
      <w:r>
        <w:rPr>
          <w:rFonts w:ascii="Times New Roman" w:eastAsia="Times New Roman" w:hAnsi="Times New Roman" w:cs="Times New Roman"/>
        </w:rPr>
        <w:t>(</w:t>
      </w:r>
      <w:proofErr w:type="spellStart"/>
      <w:r>
        <w:rPr>
          <w:rFonts w:ascii="Times New Roman" w:eastAsia="Times New Roman" w:hAnsi="Times New Roman" w:cs="Times New Roman"/>
        </w:rPr>
        <w:t>Kisling</w:t>
      </w:r>
      <w:proofErr w:type="spellEnd"/>
      <w:r>
        <w:rPr>
          <w:rFonts w:ascii="Times New Roman" w:eastAsia="Times New Roman" w:hAnsi="Times New Roman" w:cs="Times New Roman"/>
        </w:rPr>
        <w:t xml:space="preserve"> &amp; Das, 2022)</w:t>
      </w:r>
      <w:r>
        <w:rPr>
          <w:rFonts w:ascii="Times New Roman" w:eastAsia="Times New Roman" w:hAnsi="Times New Roman" w:cs="Times New Roman"/>
          <w:vertAlign w:val="superscript"/>
        </w:rPr>
        <w:footnoteReference w:id="4"/>
      </w:r>
    </w:p>
    <w:p w14:paraId="07805A7E" w14:textId="77777777" w:rsidR="00326999" w:rsidRDefault="00326999" w:rsidP="00B22E37">
      <w:pPr>
        <w:ind w:left="708"/>
        <w:rPr>
          <w:rFonts w:ascii="Times New Roman" w:eastAsia="Times New Roman" w:hAnsi="Times New Roman" w:cs="Times New Roman"/>
        </w:rPr>
      </w:pPr>
    </w:p>
    <w:p w14:paraId="621C4C0B" w14:textId="0A6914FA" w:rsidR="00326999" w:rsidRDefault="00437685" w:rsidP="00B22E37">
      <w:pPr>
        <w:ind w:left="1440"/>
        <w:rPr>
          <w:rFonts w:ascii="Times New Roman" w:eastAsia="Times New Roman" w:hAnsi="Times New Roman" w:cs="Times New Roman"/>
        </w:rPr>
      </w:pPr>
      <w:r>
        <w:rPr>
          <w:rFonts w:ascii="Times New Roman" w:eastAsia="Times New Roman" w:hAnsi="Times New Roman" w:cs="Times New Roman"/>
          <w:b/>
        </w:rPr>
        <w:t xml:space="preserve">1. </w:t>
      </w:r>
      <w:r w:rsidR="006464B9">
        <w:rPr>
          <w:rFonts w:ascii="Times New Roman" w:eastAsia="Times New Roman" w:hAnsi="Times New Roman" w:cs="Times New Roman"/>
          <w:b/>
        </w:rPr>
        <w:t xml:space="preserve">Primary prevention: </w:t>
      </w:r>
      <w:r w:rsidR="006464B9">
        <w:rPr>
          <w:rFonts w:ascii="Times New Roman" w:eastAsia="Times New Roman" w:hAnsi="Times New Roman" w:cs="Times New Roman"/>
        </w:rPr>
        <w:t>The most recent addition to preventive strategies, primary prevention, was described in 1978.</w:t>
      </w:r>
      <w:r>
        <w:rPr>
          <w:rFonts w:ascii="Times New Roman" w:eastAsia="Times New Roman" w:hAnsi="Times New Roman" w:cs="Times New Roman"/>
        </w:rPr>
        <w:t xml:space="preserve"> </w:t>
      </w:r>
      <w:r w:rsidR="006464B9">
        <w:rPr>
          <w:rFonts w:ascii="Times New Roman" w:eastAsia="Times New Roman" w:hAnsi="Times New Roman" w:cs="Times New Roman"/>
        </w:rPr>
        <w:t>It consists of the reduction of risk factors aimed at the entire population through a focus on social and environmental conditions.</w:t>
      </w:r>
      <w:r>
        <w:rPr>
          <w:rFonts w:ascii="Times New Roman" w:eastAsia="Times New Roman" w:hAnsi="Times New Roman" w:cs="Times New Roman"/>
        </w:rPr>
        <w:t xml:space="preserve"> </w:t>
      </w:r>
      <w:r w:rsidR="006464B9">
        <w:rPr>
          <w:rFonts w:ascii="Times New Roman" w:eastAsia="Times New Roman" w:hAnsi="Times New Roman" w:cs="Times New Roman"/>
        </w:rPr>
        <w:t>These measures are generally promoted through national laws and policies.</w:t>
      </w:r>
      <w:r>
        <w:rPr>
          <w:rFonts w:ascii="Times New Roman" w:eastAsia="Times New Roman" w:hAnsi="Times New Roman" w:cs="Times New Roman"/>
        </w:rPr>
        <w:t xml:space="preserve"> </w:t>
      </w:r>
      <w:r w:rsidR="006464B9">
        <w:rPr>
          <w:rFonts w:ascii="Times New Roman" w:eastAsia="Times New Roman" w:hAnsi="Times New Roman" w:cs="Times New Roman"/>
        </w:rPr>
        <w:t>Because primary prevention is the earliest form of prevention, it is often targeted at children to decrease risk of exposure as much as possible.</w:t>
      </w:r>
      <w:r>
        <w:rPr>
          <w:rFonts w:ascii="Times New Roman" w:eastAsia="Times New Roman" w:hAnsi="Times New Roman" w:cs="Times New Roman"/>
        </w:rPr>
        <w:t xml:space="preserve"> </w:t>
      </w:r>
      <w:r w:rsidR="006464B9">
        <w:rPr>
          <w:rFonts w:ascii="Times New Roman" w:eastAsia="Times New Roman" w:hAnsi="Times New Roman" w:cs="Times New Roman"/>
        </w:rPr>
        <w:t>Primordial prevention focuses on the underlying stage of a natural disease by targeting the underlying social conditions that promote the onset of the disease.</w:t>
      </w:r>
      <w:r>
        <w:rPr>
          <w:rFonts w:ascii="Times New Roman" w:eastAsia="Times New Roman" w:hAnsi="Times New Roman" w:cs="Times New Roman"/>
        </w:rPr>
        <w:t xml:space="preserve"> </w:t>
      </w:r>
      <w:r w:rsidR="006464B9">
        <w:rPr>
          <w:rFonts w:ascii="Times New Roman" w:eastAsia="Times New Roman" w:hAnsi="Times New Roman" w:cs="Times New Roman"/>
        </w:rPr>
        <w:t>An example includes improving an urban neighborhood's access to safe sidewalks to promote physical activity; this, in turn, reduces the risk factors for obesity, cardiovascular diseases, and type 2 diabetes.</w:t>
      </w:r>
    </w:p>
    <w:p w14:paraId="729E2BA4" w14:textId="77777777" w:rsidR="00326999" w:rsidRDefault="00326999" w:rsidP="00B22E37">
      <w:pPr>
        <w:ind w:left="1440"/>
        <w:rPr>
          <w:rFonts w:ascii="Times New Roman" w:eastAsia="Times New Roman" w:hAnsi="Times New Roman" w:cs="Times New Roman"/>
          <w:b/>
        </w:rPr>
      </w:pPr>
    </w:p>
    <w:p w14:paraId="38FD3721" w14:textId="28DA17DE" w:rsidR="00326999" w:rsidRDefault="00437685" w:rsidP="00B22E37">
      <w:pPr>
        <w:ind w:left="1440"/>
        <w:rPr>
          <w:rFonts w:ascii="Times New Roman" w:eastAsia="Times New Roman" w:hAnsi="Times New Roman" w:cs="Times New Roman"/>
        </w:rPr>
      </w:pPr>
      <w:r>
        <w:rPr>
          <w:rFonts w:ascii="Times New Roman" w:eastAsia="Times New Roman" w:hAnsi="Times New Roman" w:cs="Times New Roman"/>
          <w:b/>
        </w:rPr>
        <w:t xml:space="preserve">2. </w:t>
      </w:r>
      <w:r w:rsidR="006464B9">
        <w:rPr>
          <w:rFonts w:ascii="Times New Roman" w:eastAsia="Times New Roman" w:hAnsi="Times New Roman" w:cs="Times New Roman"/>
          <w:b/>
        </w:rPr>
        <w:t xml:space="preserve">Primary prevention: </w:t>
      </w:r>
      <w:r w:rsidR="006464B9">
        <w:rPr>
          <w:rFonts w:ascii="Times New Roman" w:eastAsia="Times New Roman" w:hAnsi="Times New Roman" w:cs="Times New Roman"/>
        </w:rPr>
        <w:t>Primary prevention consists of measures aimed at susceptible populations or individuals.</w:t>
      </w:r>
      <w:r>
        <w:rPr>
          <w:rFonts w:ascii="Times New Roman" w:eastAsia="Times New Roman" w:hAnsi="Times New Roman" w:cs="Times New Roman"/>
        </w:rPr>
        <w:t xml:space="preserve"> </w:t>
      </w:r>
      <w:r w:rsidR="006464B9">
        <w:rPr>
          <w:rFonts w:ascii="Times New Roman" w:eastAsia="Times New Roman" w:hAnsi="Times New Roman" w:cs="Times New Roman"/>
        </w:rPr>
        <w:t>The purpose of primary prevention is to prevent the occurrence of the disease.</w:t>
      </w:r>
      <w:r>
        <w:rPr>
          <w:rFonts w:ascii="Times New Roman" w:eastAsia="Times New Roman" w:hAnsi="Times New Roman" w:cs="Times New Roman"/>
        </w:rPr>
        <w:t xml:space="preserve"> </w:t>
      </w:r>
      <w:r w:rsidR="006464B9">
        <w:rPr>
          <w:rFonts w:ascii="Times New Roman" w:eastAsia="Times New Roman" w:hAnsi="Times New Roman" w:cs="Times New Roman"/>
        </w:rPr>
        <w:t>Thus, the target population consisted of healthy individuals.</w:t>
      </w:r>
      <w:r>
        <w:rPr>
          <w:rFonts w:ascii="Times New Roman" w:eastAsia="Times New Roman" w:hAnsi="Times New Roman" w:cs="Times New Roman"/>
        </w:rPr>
        <w:t xml:space="preserve"> </w:t>
      </w:r>
      <w:r w:rsidR="006464B9">
        <w:rPr>
          <w:rFonts w:ascii="Times New Roman" w:eastAsia="Times New Roman" w:hAnsi="Times New Roman" w:cs="Times New Roman"/>
        </w:rPr>
        <w:t>It commonly institutes activities that limit risk exposure or increase the immunity of people at risk to prevent a disease from progressing in a person susceptible to a subclinical disease.</w:t>
      </w:r>
      <w:r>
        <w:rPr>
          <w:rFonts w:ascii="Times New Roman" w:eastAsia="Times New Roman" w:hAnsi="Times New Roman" w:cs="Times New Roman"/>
        </w:rPr>
        <w:t xml:space="preserve"> </w:t>
      </w:r>
      <w:r w:rsidR="006464B9">
        <w:rPr>
          <w:rFonts w:ascii="Times New Roman" w:eastAsia="Times New Roman" w:hAnsi="Times New Roman" w:cs="Times New Roman"/>
        </w:rPr>
        <w:t>For example, immunization is a form of primary prevention.</w:t>
      </w:r>
    </w:p>
    <w:p w14:paraId="6538ACE6" w14:textId="77777777" w:rsidR="00326999" w:rsidRDefault="00326999" w:rsidP="00B22E37">
      <w:pPr>
        <w:ind w:left="1440"/>
        <w:rPr>
          <w:rFonts w:ascii="Times New Roman" w:eastAsia="Times New Roman" w:hAnsi="Times New Roman" w:cs="Times New Roman"/>
        </w:rPr>
      </w:pPr>
    </w:p>
    <w:p w14:paraId="4A4DF16F" w14:textId="43879A30" w:rsidR="00326999" w:rsidRDefault="00437685" w:rsidP="00B22E37">
      <w:pPr>
        <w:ind w:left="1440"/>
        <w:rPr>
          <w:rFonts w:ascii="Times New Roman" w:eastAsia="Times New Roman" w:hAnsi="Times New Roman" w:cs="Times New Roman"/>
        </w:rPr>
      </w:pPr>
      <w:r>
        <w:rPr>
          <w:rFonts w:ascii="Times New Roman" w:eastAsia="Times New Roman" w:hAnsi="Times New Roman" w:cs="Times New Roman"/>
        </w:rPr>
        <w:t xml:space="preserve">3. </w:t>
      </w:r>
      <w:r w:rsidR="006464B9">
        <w:rPr>
          <w:rFonts w:ascii="Times New Roman" w:eastAsia="Times New Roman" w:hAnsi="Times New Roman" w:cs="Times New Roman"/>
          <w:b/>
        </w:rPr>
        <w:t xml:space="preserve">Secondary Prevention: </w:t>
      </w:r>
      <w:r w:rsidR="006464B9">
        <w:rPr>
          <w:rFonts w:ascii="Times New Roman" w:eastAsia="Times New Roman" w:hAnsi="Times New Roman" w:cs="Times New Roman"/>
        </w:rPr>
        <w:t>Secondary prevention emphasizes the early detection of the disease and targets healthy people with subclinical forms of the disease.</w:t>
      </w:r>
      <w:r>
        <w:rPr>
          <w:rFonts w:ascii="Times New Roman" w:eastAsia="Times New Roman" w:hAnsi="Times New Roman" w:cs="Times New Roman"/>
        </w:rPr>
        <w:t xml:space="preserve"> </w:t>
      </w:r>
      <w:r w:rsidR="006464B9">
        <w:rPr>
          <w:rFonts w:ascii="Times New Roman" w:eastAsia="Times New Roman" w:hAnsi="Times New Roman" w:cs="Times New Roman"/>
        </w:rPr>
        <w:t>Subclinical disease consists of pathological changes, but without obvious symptoms, that can be diagnosed during a visit to the doctor.</w:t>
      </w:r>
      <w:r>
        <w:rPr>
          <w:rFonts w:ascii="Times New Roman" w:eastAsia="Times New Roman" w:hAnsi="Times New Roman" w:cs="Times New Roman"/>
        </w:rPr>
        <w:t xml:space="preserve"> </w:t>
      </w:r>
      <w:r w:rsidR="006464B9">
        <w:rPr>
          <w:rFonts w:ascii="Times New Roman" w:eastAsia="Times New Roman" w:hAnsi="Times New Roman" w:cs="Times New Roman"/>
        </w:rPr>
        <w:t>Secondary prevention often occurs during the screening.</w:t>
      </w:r>
      <w:r>
        <w:rPr>
          <w:rFonts w:ascii="Times New Roman" w:eastAsia="Times New Roman" w:hAnsi="Times New Roman" w:cs="Times New Roman"/>
        </w:rPr>
        <w:t xml:space="preserve"> </w:t>
      </w:r>
      <w:r w:rsidR="006464B9">
        <w:rPr>
          <w:rFonts w:ascii="Times New Roman" w:eastAsia="Times New Roman" w:hAnsi="Times New Roman" w:cs="Times New Roman"/>
        </w:rPr>
        <w:t>For example, the Papanicolaou (Pap) test is a form of secondary prevention aimed at diagnosing cervical cancer in its subclinical state before its progression.</w:t>
      </w:r>
    </w:p>
    <w:p w14:paraId="2B340F29" w14:textId="77777777" w:rsidR="00326999" w:rsidRDefault="00326999" w:rsidP="00B22E37">
      <w:pPr>
        <w:ind w:left="1440"/>
        <w:rPr>
          <w:rFonts w:ascii="Times New Roman" w:eastAsia="Times New Roman" w:hAnsi="Times New Roman" w:cs="Times New Roman"/>
        </w:rPr>
      </w:pPr>
    </w:p>
    <w:p w14:paraId="07365796" w14:textId="0CE13428" w:rsidR="00326999" w:rsidRDefault="00437685" w:rsidP="00B22E37">
      <w:pPr>
        <w:ind w:left="1440"/>
        <w:rPr>
          <w:rFonts w:ascii="Times New Roman" w:eastAsia="Times New Roman" w:hAnsi="Times New Roman" w:cs="Times New Roman"/>
        </w:rPr>
      </w:pPr>
      <w:r>
        <w:rPr>
          <w:rFonts w:ascii="Times New Roman" w:eastAsia="Times New Roman" w:hAnsi="Times New Roman" w:cs="Times New Roman"/>
        </w:rPr>
        <w:t xml:space="preserve">4. </w:t>
      </w:r>
      <w:r w:rsidR="006464B9">
        <w:rPr>
          <w:rFonts w:ascii="Times New Roman" w:eastAsia="Times New Roman" w:hAnsi="Times New Roman" w:cs="Times New Roman"/>
          <w:b/>
        </w:rPr>
        <w:t xml:space="preserve">Tertiary prevention: </w:t>
      </w:r>
      <w:r w:rsidR="006464B9">
        <w:rPr>
          <w:rFonts w:ascii="Times New Roman" w:eastAsia="Times New Roman" w:hAnsi="Times New Roman" w:cs="Times New Roman"/>
        </w:rPr>
        <w:t>Tertiary prevention focuses on both the clinical and outcome stages of the disease.</w:t>
      </w:r>
      <w:r>
        <w:rPr>
          <w:rFonts w:ascii="Times New Roman" w:eastAsia="Times New Roman" w:hAnsi="Times New Roman" w:cs="Times New Roman"/>
        </w:rPr>
        <w:t xml:space="preserve"> </w:t>
      </w:r>
      <w:r w:rsidR="006464B9">
        <w:rPr>
          <w:rFonts w:ascii="Times New Roman" w:eastAsia="Times New Roman" w:hAnsi="Times New Roman" w:cs="Times New Roman"/>
        </w:rPr>
        <w:t>It is applied to symptomatic patients and aims to reduce the severity of the disease as well as the associated sequelae.</w:t>
      </w:r>
      <w:r>
        <w:rPr>
          <w:rFonts w:ascii="Times New Roman" w:eastAsia="Times New Roman" w:hAnsi="Times New Roman" w:cs="Times New Roman"/>
        </w:rPr>
        <w:t xml:space="preserve"> </w:t>
      </w:r>
      <w:r w:rsidR="006464B9">
        <w:rPr>
          <w:rFonts w:ascii="Times New Roman" w:eastAsia="Times New Roman" w:hAnsi="Times New Roman" w:cs="Times New Roman"/>
        </w:rPr>
        <w:t>While secondary prevention seeks to prevent the onset of the disease, tertiary prevention aims to reduce the effects of the disease once it has been established in an individual.</w:t>
      </w:r>
      <w:r>
        <w:rPr>
          <w:rFonts w:ascii="Times New Roman" w:eastAsia="Times New Roman" w:hAnsi="Times New Roman" w:cs="Times New Roman"/>
        </w:rPr>
        <w:t xml:space="preserve"> </w:t>
      </w:r>
      <w:r w:rsidR="006464B9">
        <w:rPr>
          <w:rFonts w:ascii="Times New Roman" w:eastAsia="Times New Roman" w:hAnsi="Times New Roman" w:cs="Times New Roman"/>
        </w:rPr>
        <w:t>Tertiary prevention is a common rehabilitation effort.</w:t>
      </w:r>
    </w:p>
    <w:p w14:paraId="4ACAD81A" w14:textId="77777777" w:rsidR="00326999" w:rsidRDefault="00326999" w:rsidP="00B22E37">
      <w:pPr>
        <w:ind w:left="1440"/>
        <w:rPr>
          <w:rFonts w:ascii="Times New Roman" w:eastAsia="Times New Roman" w:hAnsi="Times New Roman" w:cs="Times New Roman"/>
        </w:rPr>
      </w:pPr>
    </w:p>
    <w:p w14:paraId="62D149A4" w14:textId="77777777" w:rsidR="00326999" w:rsidRDefault="00437685" w:rsidP="00B22E37">
      <w:pPr>
        <w:ind w:left="1440"/>
        <w:rPr>
          <w:rFonts w:ascii="Times New Roman" w:eastAsia="Times New Roman" w:hAnsi="Times New Roman" w:cs="Times New Roman"/>
          <w:b/>
        </w:rPr>
      </w:pPr>
      <w:r>
        <w:rPr>
          <w:rFonts w:ascii="Times New Roman" w:eastAsia="Times New Roman" w:hAnsi="Times New Roman" w:cs="Times New Roman"/>
        </w:rPr>
        <w:t xml:space="preserve">5. </w:t>
      </w:r>
      <w:r>
        <w:rPr>
          <w:rFonts w:ascii="Times New Roman" w:eastAsia="Times New Roman" w:hAnsi="Times New Roman" w:cs="Times New Roman"/>
          <w:b/>
        </w:rPr>
        <w:t xml:space="preserve">Quaternary Prevention: </w:t>
      </w:r>
      <w:r>
        <w:rPr>
          <w:rFonts w:ascii="Times New Roman" w:eastAsia="Times New Roman" w:hAnsi="Times New Roman" w:cs="Times New Roman"/>
        </w:rPr>
        <w:t xml:space="preserve">According to the </w:t>
      </w:r>
      <w:proofErr w:type="spellStart"/>
      <w:r>
        <w:rPr>
          <w:rFonts w:ascii="Times New Roman" w:eastAsia="Times New Roman" w:hAnsi="Times New Roman" w:cs="Times New Roman"/>
        </w:rPr>
        <w:t>Wonca</w:t>
      </w:r>
      <w:proofErr w:type="spellEnd"/>
      <w:r>
        <w:rPr>
          <w:rFonts w:ascii="Times New Roman" w:eastAsia="Times New Roman" w:hAnsi="Times New Roman" w:cs="Times New Roman"/>
        </w:rPr>
        <w:t xml:space="preserve"> International Dictionary for General/Family Practice, quaternary prevention is: "action taken to identify patients at risk of overmedicalization, protect them from further medical invasion, and suggest interventions that are ethically acceptable." Marc </w:t>
      </w:r>
      <w:proofErr w:type="spellStart"/>
      <w:r>
        <w:rPr>
          <w:rFonts w:ascii="Times New Roman" w:eastAsia="Times New Roman" w:hAnsi="Times New Roman" w:cs="Times New Roman"/>
        </w:rPr>
        <w:t>Jamoulle</w:t>
      </w:r>
      <w:proofErr w:type="spellEnd"/>
      <w:r>
        <w:rPr>
          <w:rFonts w:ascii="Times New Roman" w:eastAsia="Times New Roman" w:hAnsi="Times New Roman" w:cs="Times New Roman"/>
        </w:rPr>
        <w:t xml:space="preserve"> initially </w:t>
      </w:r>
      <w:r>
        <w:rPr>
          <w:rFonts w:ascii="Times New Roman" w:eastAsia="Times New Roman" w:hAnsi="Times New Roman" w:cs="Times New Roman"/>
        </w:rPr>
        <w:lastRenderedPageBreak/>
        <w:t>proposed this concept, and the targets were mainly patients with disease but without disease. The definition has recently undergone modification as "an action taken to protect individuals (people/patients) from medical interventions that are likely to cause more harm than good."</w:t>
      </w:r>
    </w:p>
    <w:p w14:paraId="1202FD82" w14:textId="77777777" w:rsidR="00326999" w:rsidRDefault="00326999" w:rsidP="00B22E37">
      <w:pPr>
        <w:ind w:left="1440"/>
        <w:rPr>
          <w:rFonts w:ascii="Times New Roman" w:eastAsia="Times New Roman" w:hAnsi="Times New Roman" w:cs="Times New Roman"/>
          <w:b/>
        </w:rPr>
      </w:pPr>
    </w:p>
    <w:p w14:paraId="17C43168" w14:textId="4032C89C" w:rsidR="00326999" w:rsidRDefault="00437685" w:rsidP="00B22E37">
      <w:pPr>
        <w:ind w:left="1440"/>
        <w:rPr>
          <w:rFonts w:ascii="Times New Roman" w:eastAsia="Times New Roman" w:hAnsi="Times New Roman" w:cs="Times New Roman"/>
          <w:b/>
        </w:rPr>
      </w:pPr>
      <w:r>
        <w:rPr>
          <w:rFonts w:ascii="Times New Roman" w:eastAsia="Times New Roman" w:hAnsi="Times New Roman" w:cs="Times New Roman"/>
          <w:b/>
        </w:rPr>
        <w:t xml:space="preserve">6. </w:t>
      </w:r>
      <w:r w:rsidR="00655BC4">
        <w:rPr>
          <w:rFonts w:ascii="Times New Roman" w:eastAsia="Times New Roman" w:hAnsi="Times New Roman" w:cs="Times New Roman"/>
          <w:b/>
        </w:rPr>
        <w:t>Does n</w:t>
      </w:r>
      <w:r>
        <w:rPr>
          <w:rFonts w:ascii="Times New Roman" w:eastAsia="Times New Roman" w:hAnsi="Times New Roman" w:cs="Times New Roman"/>
          <w:b/>
        </w:rPr>
        <w:t>ot appl</w:t>
      </w:r>
      <w:r w:rsidR="00655BC4">
        <w:rPr>
          <w:rFonts w:ascii="Times New Roman" w:eastAsia="Times New Roman" w:hAnsi="Times New Roman" w:cs="Times New Roman"/>
          <w:b/>
        </w:rPr>
        <w:t>y</w:t>
      </w:r>
      <w:r>
        <w:rPr>
          <w:rFonts w:ascii="Times New Roman" w:eastAsia="Times New Roman" w:hAnsi="Times New Roman" w:cs="Times New Roman"/>
          <w:b/>
        </w:rPr>
        <w:t>.</w:t>
      </w:r>
    </w:p>
    <w:p w14:paraId="5CA819B4" w14:textId="77777777" w:rsidR="00326999" w:rsidRDefault="00326999" w:rsidP="00B22E37">
      <w:pPr>
        <w:ind w:left="708"/>
        <w:rPr>
          <w:rFonts w:ascii="Times New Roman" w:eastAsia="Times New Roman" w:hAnsi="Times New Roman" w:cs="Times New Roman"/>
        </w:rPr>
      </w:pPr>
    </w:p>
    <w:p w14:paraId="37EEEDB3" w14:textId="77777777" w:rsidR="00326999" w:rsidRDefault="00326999" w:rsidP="00B22E37">
      <w:pPr>
        <w:ind w:left="708"/>
        <w:rPr>
          <w:rFonts w:ascii="Times New Roman" w:eastAsia="Times New Roman" w:hAnsi="Times New Roman" w:cs="Times New Roman"/>
        </w:rPr>
      </w:pPr>
    </w:p>
    <w:p w14:paraId="6421C7AA" w14:textId="43883F6A" w:rsidR="00326999" w:rsidRDefault="006464B9" w:rsidP="00B22E37">
      <w:pPr>
        <w:ind w:left="708"/>
        <w:rPr>
          <w:rFonts w:ascii="Times New Roman" w:eastAsia="Times New Roman" w:hAnsi="Times New Roman" w:cs="Times New Roman"/>
        </w:rPr>
      </w:pPr>
      <w:r>
        <w:rPr>
          <w:rFonts w:ascii="Times New Roman" w:eastAsia="Times New Roman" w:hAnsi="Times New Roman" w:cs="Times New Roman"/>
        </w:rPr>
        <w:t xml:space="preserve">14) </w:t>
      </w:r>
      <w:r>
        <w:rPr>
          <w:rFonts w:ascii="Times New Roman" w:eastAsia="Times New Roman" w:hAnsi="Times New Roman" w:cs="Times New Roman"/>
          <w:b/>
        </w:rPr>
        <w:t xml:space="preserve">Health-related issues and behavior. </w:t>
      </w:r>
      <w:r w:rsidRPr="006464B9">
        <w:rPr>
          <w:rFonts w:ascii="Times New Roman" w:eastAsia="Times New Roman" w:hAnsi="Times New Roman" w:cs="Times New Roman"/>
          <w:bCs/>
        </w:rPr>
        <w:t>Based on Shen and Han (2014) and the results of the bibliometric analysis.</w:t>
      </w:r>
    </w:p>
    <w:p w14:paraId="7EF5A437" w14:textId="77777777" w:rsidR="00326999" w:rsidRDefault="00326999" w:rsidP="00B22E37">
      <w:pPr>
        <w:rPr>
          <w:rFonts w:ascii="Times New Roman" w:eastAsia="Times New Roman" w:hAnsi="Times New Roman" w:cs="Times New Roman"/>
        </w:rPr>
      </w:pPr>
    </w:p>
    <w:p w14:paraId="5E0129E9" w14:textId="6EBA364D"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1</w:t>
      </w:r>
      <w:r>
        <w:rPr>
          <w:rFonts w:ascii="Times New Roman" w:eastAsia="Times New Roman" w:hAnsi="Times New Roman" w:cs="Times New Roman"/>
        </w:rPr>
        <w:t xml:space="preserve">. </w:t>
      </w:r>
      <w:r w:rsidRPr="006464B9">
        <w:rPr>
          <w:rFonts w:ascii="Times New Roman" w:eastAsia="Times New Roman" w:hAnsi="Times New Roman" w:cs="Times New Roman"/>
        </w:rPr>
        <w:t>Alcohol abuse</w:t>
      </w:r>
    </w:p>
    <w:p w14:paraId="6DB1C188" w14:textId="096F1BD0"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2</w:t>
      </w:r>
      <w:r>
        <w:rPr>
          <w:rFonts w:ascii="Times New Roman" w:eastAsia="Times New Roman" w:hAnsi="Times New Roman" w:cs="Times New Roman"/>
        </w:rPr>
        <w:t xml:space="preserve">. </w:t>
      </w:r>
      <w:r w:rsidRPr="006464B9">
        <w:rPr>
          <w:rFonts w:ascii="Times New Roman" w:eastAsia="Times New Roman" w:hAnsi="Times New Roman" w:cs="Times New Roman"/>
        </w:rPr>
        <w:t>Stroke Literacy</w:t>
      </w:r>
    </w:p>
    <w:p w14:paraId="575A8234" w14:textId="486F58B6"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3</w:t>
      </w:r>
      <w:r>
        <w:rPr>
          <w:rFonts w:ascii="Times New Roman" w:eastAsia="Times New Roman" w:hAnsi="Times New Roman" w:cs="Times New Roman"/>
        </w:rPr>
        <w:t xml:space="preserve">. </w:t>
      </w:r>
      <w:r w:rsidRPr="006464B9">
        <w:rPr>
          <w:rFonts w:ascii="Times New Roman" w:eastAsia="Times New Roman" w:hAnsi="Times New Roman" w:cs="Times New Roman"/>
        </w:rPr>
        <w:t>Ethical and political issues in health</w:t>
      </w:r>
    </w:p>
    <w:p w14:paraId="4641F236" w14:textId="5EA2B439"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4</w:t>
      </w:r>
      <w:r>
        <w:rPr>
          <w:rFonts w:ascii="Times New Roman" w:eastAsia="Times New Roman" w:hAnsi="Times New Roman" w:cs="Times New Roman"/>
        </w:rPr>
        <w:t xml:space="preserve">. </w:t>
      </w:r>
      <w:r w:rsidRPr="006464B9">
        <w:rPr>
          <w:rFonts w:ascii="Times New Roman" w:eastAsia="Times New Roman" w:hAnsi="Times New Roman" w:cs="Times New Roman"/>
        </w:rPr>
        <w:t>Doctor-patient communication</w:t>
      </w:r>
    </w:p>
    <w:p w14:paraId="6AF5DBFA" w14:textId="2C6BBC1E"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5</w:t>
      </w:r>
      <w:r>
        <w:rPr>
          <w:rFonts w:ascii="Times New Roman" w:eastAsia="Times New Roman" w:hAnsi="Times New Roman" w:cs="Times New Roman"/>
        </w:rPr>
        <w:t xml:space="preserve">. </w:t>
      </w:r>
      <w:r w:rsidRPr="006464B9">
        <w:rPr>
          <w:rFonts w:ascii="Times New Roman" w:eastAsia="Times New Roman" w:hAnsi="Times New Roman" w:cs="Times New Roman"/>
        </w:rPr>
        <w:t>Knowledge and education about cancer</w:t>
      </w:r>
    </w:p>
    <w:p w14:paraId="75050844" w14:textId="0606BF26"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6</w:t>
      </w:r>
      <w:r>
        <w:rPr>
          <w:rFonts w:ascii="Times New Roman" w:eastAsia="Times New Roman" w:hAnsi="Times New Roman" w:cs="Times New Roman"/>
        </w:rPr>
        <w:t xml:space="preserve">. </w:t>
      </w:r>
      <w:r w:rsidRPr="006464B9">
        <w:rPr>
          <w:rFonts w:ascii="Times New Roman" w:eastAsia="Times New Roman" w:hAnsi="Times New Roman" w:cs="Times New Roman"/>
        </w:rPr>
        <w:t>Natality control</w:t>
      </w:r>
    </w:p>
    <w:p w14:paraId="5D1B220C" w14:textId="1A26D313"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7</w:t>
      </w:r>
      <w:r>
        <w:rPr>
          <w:rFonts w:ascii="Times New Roman" w:eastAsia="Times New Roman" w:hAnsi="Times New Roman" w:cs="Times New Roman"/>
        </w:rPr>
        <w:t xml:space="preserve">. </w:t>
      </w:r>
      <w:r w:rsidRPr="006464B9">
        <w:rPr>
          <w:rFonts w:ascii="Times New Roman" w:eastAsia="Times New Roman" w:hAnsi="Times New Roman" w:cs="Times New Roman"/>
        </w:rPr>
        <w:t>Covid 19</w:t>
      </w:r>
    </w:p>
    <w:p w14:paraId="74F5FE3F" w14:textId="33D46CD9"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8</w:t>
      </w:r>
      <w:r>
        <w:rPr>
          <w:rFonts w:ascii="Times New Roman" w:eastAsia="Times New Roman" w:hAnsi="Times New Roman" w:cs="Times New Roman"/>
        </w:rPr>
        <w:t xml:space="preserve">. </w:t>
      </w:r>
      <w:r w:rsidRPr="006464B9">
        <w:rPr>
          <w:rFonts w:ascii="Times New Roman" w:eastAsia="Times New Roman" w:hAnsi="Times New Roman" w:cs="Times New Roman"/>
        </w:rPr>
        <w:t>Cardiovascular care</w:t>
      </w:r>
    </w:p>
    <w:p w14:paraId="1C27B990" w14:textId="28C86144"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9</w:t>
      </w:r>
      <w:r>
        <w:rPr>
          <w:rFonts w:ascii="Times New Roman" w:eastAsia="Times New Roman" w:hAnsi="Times New Roman" w:cs="Times New Roman"/>
        </w:rPr>
        <w:t xml:space="preserve">. </w:t>
      </w:r>
      <w:r w:rsidRPr="006464B9">
        <w:rPr>
          <w:rFonts w:ascii="Times New Roman" w:eastAsia="Times New Roman" w:hAnsi="Times New Roman" w:cs="Times New Roman"/>
        </w:rPr>
        <w:t>Diabetes care</w:t>
      </w:r>
    </w:p>
    <w:p w14:paraId="3B069AC3" w14:textId="4A86A946"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10</w:t>
      </w:r>
      <w:r>
        <w:rPr>
          <w:rFonts w:ascii="Times New Roman" w:eastAsia="Times New Roman" w:hAnsi="Times New Roman" w:cs="Times New Roman"/>
        </w:rPr>
        <w:t xml:space="preserve">. </w:t>
      </w:r>
      <w:r w:rsidRPr="006464B9">
        <w:rPr>
          <w:rFonts w:ascii="Times New Roman" w:eastAsia="Times New Roman" w:hAnsi="Times New Roman" w:cs="Times New Roman"/>
        </w:rPr>
        <w:t>cancer care</w:t>
      </w:r>
    </w:p>
    <w:p w14:paraId="076BEF54" w14:textId="57A3EF67"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11</w:t>
      </w:r>
      <w:r>
        <w:rPr>
          <w:rFonts w:ascii="Times New Roman" w:eastAsia="Times New Roman" w:hAnsi="Times New Roman" w:cs="Times New Roman"/>
        </w:rPr>
        <w:t xml:space="preserve">. </w:t>
      </w:r>
      <w:r w:rsidRPr="006464B9">
        <w:rPr>
          <w:rFonts w:ascii="Times New Roman" w:eastAsia="Times New Roman" w:hAnsi="Times New Roman" w:cs="Times New Roman"/>
        </w:rPr>
        <w:t>Breast cancer care</w:t>
      </w:r>
    </w:p>
    <w:p w14:paraId="52C91DBD" w14:textId="1AF1EADF"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12</w:t>
      </w:r>
      <w:r>
        <w:rPr>
          <w:rFonts w:ascii="Times New Roman" w:eastAsia="Times New Roman" w:hAnsi="Times New Roman" w:cs="Times New Roman"/>
        </w:rPr>
        <w:t xml:space="preserve">. </w:t>
      </w:r>
      <w:r w:rsidRPr="006464B9">
        <w:rPr>
          <w:rFonts w:ascii="Times New Roman" w:eastAsia="Times New Roman" w:hAnsi="Times New Roman" w:cs="Times New Roman"/>
        </w:rPr>
        <w:t>HIV care</w:t>
      </w:r>
    </w:p>
    <w:p w14:paraId="0886CCA8" w14:textId="4A00C524"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13</w:t>
      </w:r>
      <w:r>
        <w:rPr>
          <w:rFonts w:ascii="Times New Roman" w:eastAsia="Times New Roman" w:hAnsi="Times New Roman" w:cs="Times New Roman"/>
        </w:rPr>
        <w:t xml:space="preserve">. </w:t>
      </w:r>
      <w:r w:rsidRPr="006464B9">
        <w:rPr>
          <w:rFonts w:ascii="Times New Roman" w:eastAsia="Times New Roman" w:hAnsi="Times New Roman" w:cs="Times New Roman"/>
        </w:rPr>
        <w:t>Obstetric care</w:t>
      </w:r>
    </w:p>
    <w:p w14:paraId="3665F936" w14:textId="3A9FF62F"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14</w:t>
      </w:r>
      <w:r>
        <w:rPr>
          <w:rFonts w:ascii="Times New Roman" w:eastAsia="Times New Roman" w:hAnsi="Times New Roman" w:cs="Times New Roman"/>
        </w:rPr>
        <w:t xml:space="preserve">. </w:t>
      </w:r>
      <w:r w:rsidRPr="006464B9">
        <w:rPr>
          <w:rFonts w:ascii="Times New Roman" w:eastAsia="Times New Roman" w:hAnsi="Times New Roman" w:cs="Times New Roman"/>
        </w:rPr>
        <w:t>Cervical cancer screening</w:t>
      </w:r>
    </w:p>
    <w:p w14:paraId="01165E98" w14:textId="41B48792"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15</w:t>
      </w:r>
      <w:r>
        <w:rPr>
          <w:rFonts w:ascii="Times New Roman" w:eastAsia="Times New Roman" w:hAnsi="Times New Roman" w:cs="Times New Roman"/>
        </w:rPr>
        <w:t xml:space="preserve">. </w:t>
      </w:r>
      <w:r w:rsidRPr="006464B9">
        <w:rPr>
          <w:rFonts w:ascii="Times New Roman" w:eastAsia="Times New Roman" w:hAnsi="Times New Roman" w:cs="Times New Roman"/>
        </w:rPr>
        <w:t>Colorectal cancer screening</w:t>
      </w:r>
    </w:p>
    <w:p w14:paraId="523795C1" w14:textId="67D4388F"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16</w:t>
      </w:r>
      <w:r>
        <w:rPr>
          <w:rFonts w:ascii="Times New Roman" w:eastAsia="Times New Roman" w:hAnsi="Times New Roman" w:cs="Times New Roman"/>
        </w:rPr>
        <w:t xml:space="preserve">. </w:t>
      </w:r>
      <w:r w:rsidRPr="006464B9">
        <w:rPr>
          <w:rFonts w:ascii="Times New Roman" w:eastAsia="Times New Roman" w:hAnsi="Times New Roman" w:cs="Times New Roman"/>
        </w:rPr>
        <w:t>Breast cancer screening</w:t>
      </w:r>
    </w:p>
    <w:p w14:paraId="3978F138" w14:textId="634E5D26"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17</w:t>
      </w:r>
      <w:r>
        <w:rPr>
          <w:rFonts w:ascii="Times New Roman" w:eastAsia="Times New Roman" w:hAnsi="Times New Roman" w:cs="Times New Roman"/>
        </w:rPr>
        <w:t xml:space="preserve">. </w:t>
      </w:r>
      <w:r w:rsidRPr="006464B9">
        <w:rPr>
          <w:rFonts w:ascii="Times New Roman" w:eastAsia="Times New Roman" w:hAnsi="Times New Roman" w:cs="Times New Roman"/>
        </w:rPr>
        <w:t>Skin cancer detection</w:t>
      </w:r>
    </w:p>
    <w:p w14:paraId="6FCACA0E" w14:textId="47FA53D1"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18</w:t>
      </w:r>
      <w:r>
        <w:rPr>
          <w:rFonts w:ascii="Times New Roman" w:eastAsia="Times New Roman" w:hAnsi="Times New Roman" w:cs="Times New Roman"/>
        </w:rPr>
        <w:t xml:space="preserve">. </w:t>
      </w:r>
      <w:r w:rsidRPr="006464B9">
        <w:rPr>
          <w:rFonts w:ascii="Times New Roman" w:eastAsia="Times New Roman" w:hAnsi="Times New Roman" w:cs="Times New Roman"/>
        </w:rPr>
        <w:t>Prostate cancer screening</w:t>
      </w:r>
    </w:p>
    <w:p w14:paraId="51B67DAF" w14:textId="32CE80A4"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19</w:t>
      </w:r>
      <w:r>
        <w:rPr>
          <w:rFonts w:ascii="Times New Roman" w:eastAsia="Times New Roman" w:hAnsi="Times New Roman" w:cs="Times New Roman"/>
        </w:rPr>
        <w:t xml:space="preserve">. </w:t>
      </w:r>
      <w:r w:rsidRPr="006464B9">
        <w:rPr>
          <w:rFonts w:ascii="Times New Roman" w:eastAsia="Times New Roman" w:hAnsi="Times New Roman" w:cs="Times New Roman"/>
        </w:rPr>
        <w:t>Detection of cancer of the lymphatic system</w:t>
      </w:r>
    </w:p>
    <w:p w14:paraId="6100937D" w14:textId="7E278C87"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20</w:t>
      </w:r>
      <w:r>
        <w:rPr>
          <w:rFonts w:ascii="Times New Roman" w:eastAsia="Times New Roman" w:hAnsi="Times New Roman" w:cs="Times New Roman"/>
        </w:rPr>
        <w:t xml:space="preserve">. </w:t>
      </w:r>
      <w:r w:rsidRPr="006464B9">
        <w:rPr>
          <w:rFonts w:ascii="Times New Roman" w:eastAsia="Times New Roman" w:hAnsi="Times New Roman" w:cs="Times New Roman"/>
        </w:rPr>
        <w:t>Education for health</w:t>
      </w:r>
    </w:p>
    <w:p w14:paraId="6E271858" w14:textId="7826AA86"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21</w:t>
      </w:r>
      <w:r>
        <w:rPr>
          <w:rFonts w:ascii="Times New Roman" w:eastAsia="Times New Roman" w:hAnsi="Times New Roman" w:cs="Times New Roman"/>
        </w:rPr>
        <w:t xml:space="preserve">. </w:t>
      </w:r>
      <w:r w:rsidRPr="006464B9">
        <w:rPr>
          <w:rFonts w:ascii="Times New Roman" w:eastAsia="Times New Roman" w:hAnsi="Times New Roman" w:cs="Times New Roman"/>
        </w:rPr>
        <w:t>Pregnancy in teenagers</w:t>
      </w:r>
    </w:p>
    <w:p w14:paraId="6CDDE46C" w14:textId="04A74560"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22</w:t>
      </w:r>
      <w:r>
        <w:rPr>
          <w:rFonts w:ascii="Times New Roman" w:eastAsia="Times New Roman" w:hAnsi="Times New Roman" w:cs="Times New Roman"/>
        </w:rPr>
        <w:t xml:space="preserve">. </w:t>
      </w:r>
      <w:r w:rsidRPr="006464B9">
        <w:rPr>
          <w:rFonts w:ascii="Times New Roman" w:eastAsia="Times New Roman" w:hAnsi="Times New Roman" w:cs="Times New Roman"/>
        </w:rPr>
        <w:t>Sexually transmitted diseases</w:t>
      </w:r>
    </w:p>
    <w:p w14:paraId="1790F833" w14:textId="03FEAAEC"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23</w:t>
      </w:r>
      <w:r>
        <w:rPr>
          <w:rFonts w:ascii="Times New Roman" w:eastAsia="Times New Roman" w:hAnsi="Times New Roman" w:cs="Times New Roman"/>
        </w:rPr>
        <w:t xml:space="preserve">. </w:t>
      </w:r>
      <w:r w:rsidRPr="006464B9">
        <w:rPr>
          <w:rFonts w:ascii="Times New Roman" w:eastAsia="Times New Roman" w:hAnsi="Times New Roman" w:cs="Times New Roman"/>
        </w:rPr>
        <w:t>Mental illnesses and disorders</w:t>
      </w:r>
    </w:p>
    <w:p w14:paraId="2F8E84D6" w14:textId="3B1D020C"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24</w:t>
      </w:r>
      <w:r>
        <w:rPr>
          <w:rFonts w:ascii="Times New Roman" w:eastAsia="Times New Roman" w:hAnsi="Times New Roman" w:cs="Times New Roman"/>
        </w:rPr>
        <w:t xml:space="preserve">. </w:t>
      </w:r>
      <w:r w:rsidRPr="006464B9">
        <w:rPr>
          <w:rFonts w:ascii="Times New Roman" w:eastAsia="Times New Roman" w:hAnsi="Times New Roman" w:cs="Times New Roman"/>
        </w:rPr>
        <w:t>Sleep hygiene (SSA)</w:t>
      </w:r>
    </w:p>
    <w:p w14:paraId="098AC416" w14:textId="3BFB3729"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25</w:t>
      </w:r>
      <w:r>
        <w:rPr>
          <w:rFonts w:ascii="Times New Roman" w:eastAsia="Times New Roman" w:hAnsi="Times New Roman" w:cs="Times New Roman"/>
        </w:rPr>
        <w:t xml:space="preserve">. </w:t>
      </w:r>
      <w:r w:rsidRPr="006464B9">
        <w:rPr>
          <w:rFonts w:ascii="Times New Roman" w:eastAsia="Times New Roman" w:hAnsi="Times New Roman" w:cs="Times New Roman"/>
        </w:rPr>
        <w:t>Soil-transmitted helminth (STH) infections</w:t>
      </w:r>
    </w:p>
    <w:p w14:paraId="2B913844" w14:textId="35409D26"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26</w:t>
      </w:r>
      <w:r>
        <w:rPr>
          <w:rFonts w:ascii="Times New Roman" w:eastAsia="Times New Roman" w:hAnsi="Times New Roman" w:cs="Times New Roman"/>
        </w:rPr>
        <w:t xml:space="preserve">. </w:t>
      </w:r>
      <w:r w:rsidRPr="006464B9">
        <w:rPr>
          <w:rFonts w:ascii="Times New Roman" w:eastAsia="Times New Roman" w:hAnsi="Times New Roman" w:cs="Times New Roman"/>
        </w:rPr>
        <w:t>Influenza</w:t>
      </w:r>
    </w:p>
    <w:p w14:paraId="7D284BFC" w14:textId="2438F968"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27</w:t>
      </w:r>
      <w:r>
        <w:rPr>
          <w:rFonts w:ascii="Times New Roman" w:eastAsia="Times New Roman" w:hAnsi="Times New Roman" w:cs="Times New Roman"/>
        </w:rPr>
        <w:t xml:space="preserve">. </w:t>
      </w:r>
      <w:r w:rsidRPr="006464B9">
        <w:rPr>
          <w:rFonts w:ascii="Times New Roman" w:eastAsia="Times New Roman" w:hAnsi="Times New Roman" w:cs="Times New Roman"/>
        </w:rPr>
        <w:t>Health related information</w:t>
      </w:r>
    </w:p>
    <w:p w14:paraId="0DF80719" w14:textId="21C3B590"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28</w:t>
      </w:r>
      <w:r>
        <w:rPr>
          <w:rFonts w:ascii="Times New Roman" w:eastAsia="Times New Roman" w:hAnsi="Times New Roman" w:cs="Times New Roman"/>
        </w:rPr>
        <w:t xml:space="preserve">. </w:t>
      </w:r>
      <w:r w:rsidRPr="006464B9">
        <w:rPr>
          <w:rFonts w:ascii="Times New Roman" w:eastAsia="Times New Roman" w:hAnsi="Times New Roman" w:cs="Times New Roman"/>
        </w:rPr>
        <w:t>Body dissatisfaction</w:t>
      </w:r>
    </w:p>
    <w:p w14:paraId="7F3509FE" w14:textId="6621EB60"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29</w:t>
      </w:r>
      <w:r>
        <w:rPr>
          <w:rFonts w:ascii="Times New Roman" w:eastAsia="Times New Roman" w:hAnsi="Times New Roman" w:cs="Times New Roman"/>
        </w:rPr>
        <w:t xml:space="preserve">. </w:t>
      </w:r>
      <w:r w:rsidRPr="006464B9">
        <w:rPr>
          <w:rFonts w:ascii="Times New Roman" w:eastAsia="Times New Roman" w:hAnsi="Times New Roman" w:cs="Times New Roman"/>
        </w:rPr>
        <w:t>Carbon Monoxide Poisoning</w:t>
      </w:r>
    </w:p>
    <w:p w14:paraId="30CD5327" w14:textId="4E7E1413"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30</w:t>
      </w:r>
      <w:r>
        <w:rPr>
          <w:rFonts w:ascii="Times New Roman" w:eastAsia="Times New Roman" w:hAnsi="Times New Roman" w:cs="Times New Roman"/>
        </w:rPr>
        <w:t xml:space="preserve">. </w:t>
      </w:r>
      <w:r w:rsidRPr="006464B9">
        <w:rPr>
          <w:rFonts w:ascii="Times New Roman" w:eastAsia="Times New Roman" w:hAnsi="Times New Roman" w:cs="Times New Roman"/>
        </w:rPr>
        <w:t>Women's health and access to health care</w:t>
      </w:r>
    </w:p>
    <w:p w14:paraId="4FFBDF00" w14:textId="1BFADD0F"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31</w:t>
      </w:r>
      <w:r>
        <w:rPr>
          <w:rFonts w:ascii="Times New Roman" w:eastAsia="Times New Roman" w:hAnsi="Times New Roman" w:cs="Times New Roman"/>
        </w:rPr>
        <w:t xml:space="preserve">. </w:t>
      </w:r>
      <w:r w:rsidRPr="006464B9">
        <w:rPr>
          <w:rFonts w:ascii="Times New Roman" w:eastAsia="Times New Roman" w:hAnsi="Times New Roman" w:cs="Times New Roman"/>
        </w:rPr>
        <w:t>Handwashing</w:t>
      </w:r>
    </w:p>
    <w:p w14:paraId="0CA6E90E" w14:textId="00EC268A"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32</w:t>
      </w:r>
      <w:r>
        <w:rPr>
          <w:rFonts w:ascii="Times New Roman" w:eastAsia="Times New Roman" w:hAnsi="Times New Roman" w:cs="Times New Roman"/>
        </w:rPr>
        <w:t xml:space="preserve">. </w:t>
      </w:r>
      <w:r w:rsidRPr="006464B9">
        <w:rPr>
          <w:rFonts w:ascii="Times New Roman" w:eastAsia="Times New Roman" w:hAnsi="Times New Roman" w:cs="Times New Roman"/>
        </w:rPr>
        <w:t>Healthy literature for children and adolescents</w:t>
      </w:r>
    </w:p>
    <w:p w14:paraId="7A4780B2" w14:textId="78722D9E"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33</w:t>
      </w:r>
      <w:r>
        <w:rPr>
          <w:rFonts w:ascii="Times New Roman" w:eastAsia="Times New Roman" w:hAnsi="Times New Roman" w:cs="Times New Roman"/>
        </w:rPr>
        <w:t xml:space="preserve">. </w:t>
      </w:r>
      <w:r w:rsidRPr="006464B9">
        <w:rPr>
          <w:rFonts w:ascii="Times New Roman" w:eastAsia="Times New Roman" w:hAnsi="Times New Roman" w:cs="Times New Roman"/>
        </w:rPr>
        <w:t>Teenage mothers</w:t>
      </w:r>
    </w:p>
    <w:p w14:paraId="242118DD" w14:textId="0C612788"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34</w:t>
      </w:r>
      <w:r>
        <w:rPr>
          <w:rFonts w:ascii="Times New Roman" w:eastAsia="Times New Roman" w:hAnsi="Times New Roman" w:cs="Times New Roman"/>
        </w:rPr>
        <w:t xml:space="preserve">. </w:t>
      </w:r>
      <w:r w:rsidRPr="006464B9">
        <w:rPr>
          <w:rFonts w:ascii="Times New Roman" w:eastAsia="Times New Roman" w:hAnsi="Times New Roman" w:cs="Times New Roman"/>
        </w:rPr>
        <w:t>Patients with arthritis and osteoporosis</w:t>
      </w:r>
    </w:p>
    <w:p w14:paraId="24C394DA" w14:textId="75F6C10B"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35</w:t>
      </w:r>
      <w:r>
        <w:rPr>
          <w:rFonts w:ascii="Times New Roman" w:eastAsia="Times New Roman" w:hAnsi="Times New Roman" w:cs="Times New Roman"/>
        </w:rPr>
        <w:t>. Z</w:t>
      </w:r>
      <w:r w:rsidRPr="006464B9">
        <w:rPr>
          <w:rFonts w:ascii="Times New Roman" w:eastAsia="Times New Roman" w:hAnsi="Times New Roman" w:cs="Times New Roman"/>
        </w:rPr>
        <w:t>ombie pandemic</w:t>
      </w:r>
    </w:p>
    <w:p w14:paraId="7E323C5E" w14:textId="134CBCAC"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lastRenderedPageBreak/>
        <w:t>36</w:t>
      </w:r>
      <w:r>
        <w:rPr>
          <w:rFonts w:ascii="Times New Roman" w:eastAsia="Times New Roman" w:hAnsi="Times New Roman" w:cs="Times New Roman"/>
        </w:rPr>
        <w:t xml:space="preserve">. </w:t>
      </w:r>
      <w:r w:rsidRPr="006464B9">
        <w:rPr>
          <w:rFonts w:ascii="Times New Roman" w:eastAsia="Times New Roman" w:hAnsi="Times New Roman" w:cs="Times New Roman"/>
        </w:rPr>
        <w:t>Family planning</w:t>
      </w:r>
    </w:p>
    <w:p w14:paraId="6842E5CC" w14:textId="67AF7162"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37</w:t>
      </w:r>
      <w:r>
        <w:rPr>
          <w:rFonts w:ascii="Times New Roman" w:eastAsia="Times New Roman" w:hAnsi="Times New Roman" w:cs="Times New Roman"/>
        </w:rPr>
        <w:t xml:space="preserve">. </w:t>
      </w:r>
      <w:r w:rsidRPr="006464B9">
        <w:rPr>
          <w:rFonts w:ascii="Times New Roman" w:eastAsia="Times New Roman" w:hAnsi="Times New Roman" w:cs="Times New Roman"/>
        </w:rPr>
        <w:t>Stroke and heart disease prevention</w:t>
      </w:r>
    </w:p>
    <w:p w14:paraId="6976A27E" w14:textId="77A85CC5"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38</w:t>
      </w:r>
      <w:r>
        <w:rPr>
          <w:rFonts w:ascii="Times New Roman" w:eastAsia="Times New Roman" w:hAnsi="Times New Roman" w:cs="Times New Roman"/>
        </w:rPr>
        <w:t xml:space="preserve">. </w:t>
      </w:r>
      <w:r w:rsidRPr="006464B9">
        <w:rPr>
          <w:rFonts w:ascii="Times New Roman" w:eastAsia="Times New Roman" w:hAnsi="Times New Roman" w:cs="Times New Roman"/>
        </w:rPr>
        <w:t>Sexual assault prevention</w:t>
      </w:r>
    </w:p>
    <w:p w14:paraId="07449E62" w14:textId="43DA44C6"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39</w:t>
      </w:r>
      <w:r>
        <w:rPr>
          <w:rFonts w:ascii="Times New Roman" w:eastAsia="Times New Roman" w:hAnsi="Times New Roman" w:cs="Times New Roman"/>
        </w:rPr>
        <w:t xml:space="preserve">. </w:t>
      </w:r>
      <w:r w:rsidRPr="006464B9">
        <w:rPr>
          <w:rFonts w:ascii="Times New Roman" w:eastAsia="Times New Roman" w:hAnsi="Times New Roman" w:cs="Times New Roman"/>
        </w:rPr>
        <w:t>Obesity prevention</w:t>
      </w:r>
    </w:p>
    <w:p w14:paraId="6E7CCA93" w14:textId="2708F540"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40</w:t>
      </w:r>
      <w:r>
        <w:rPr>
          <w:rFonts w:ascii="Times New Roman" w:eastAsia="Times New Roman" w:hAnsi="Times New Roman" w:cs="Times New Roman"/>
        </w:rPr>
        <w:t xml:space="preserve">. </w:t>
      </w:r>
      <w:r w:rsidRPr="006464B9">
        <w:rPr>
          <w:rFonts w:ascii="Times New Roman" w:eastAsia="Times New Roman" w:hAnsi="Times New Roman" w:cs="Times New Roman"/>
        </w:rPr>
        <w:t>Prevention of obesity and heart disease</w:t>
      </w:r>
    </w:p>
    <w:p w14:paraId="4474535A" w14:textId="6CA34AD5"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41</w:t>
      </w:r>
      <w:r>
        <w:rPr>
          <w:rFonts w:ascii="Times New Roman" w:eastAsia="Times New Roman" w:hAnsi="Times New Roman" w:cs="Times New Roman"/>
        </w:rPr>
        <w:t xml:space="preserve">. </w:t>
      </w:r>
      <w:r w:rsidRPr="006464B9">
        <w:rPr>
          <w:rFonts w:ascii="Times New Roman" w:eastAsia="Times New Roman" w:hAnsi="Times New Roman" w:cs="Times New Roman"/>
        </w:rPr>
        <w:t>Prevention of obesity and smoking</w:t>
      </w:r>
    </w:p>
    <w:p w14:paraId="3DAE778A" w14:textId="1CD4AB95"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42</w:t>
      </w:r>
      <w:r>
        <w:rPr>
          <w:rFonts w:ascii="Times New Roman" w:eastAsia="Times New Roman" w:hAnsi="Times New Roman" w:cs="Times New Roman"/>
        </w:rPr>
        <w:t xml:space="preserve">. </w:t>
      </w:r>
      <w:r w:rsidRPr="006464B9">
        <w:rPr>
          <w:rFonts w:ascii="Times New Roman" w:eastAsia="Times New Roman" w:hAnsi="Times New Roman" w:cs="Times New Roman"/>
        </w:rPr>
        <w:t>Osteoporosis prevention</w:t>
      </w:r>
    </w:p>
    <w:p w14:paraId="692CCCC9" w14:textId="1CDF8BB2"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43</w:t>
      </w:r>
      <w:r>
        <w:rPr>
          <w:rFonts w:ascii="Times New Roman" w:eastAsia="Times New Roman" w:hAnsi="Times New Roman" w:cs="Times New Roman"/>
        </w:rPr>
        <w:t xml:space="preserve">. </w:t>
      </w:r>
      <w:r w:rsidRPr="006464B9">
        <w:rPr>
          <w:rFonts w:ascii="Times New Roman" w:eastAsia="Times New Roman" w:hAnsi="Times New Roman" w:cs="Times New Roman"/>
        </w:rPr>
        <w:t>Cervical cancer prevention</w:t>
      </w:r>
    </w:p>
    <w:p w14:paraId="76B92B2F" w14:textId="08754733"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44</w:t>
      </w:r>
      <w:r>
        <w:rPr>
          <w:rFonts w:ascii="Times New Roman" w:eastAsia="Times New Roman" w:hAnsi="Times New Roman" w:cs="Times New Roman"/>
        </w:rPr>
        <w:t xml:space="preserve">. </w:t>
      </w:r>
      <w:r w:rsidRPr="006464B9">
        <w:rPr>
          <w:rFonts w:ascii="Times New Roman" w:eastAsia="Times New Roman" w:hAnsi="Times New Roman" w:cs="Times New Roman"/>
        </w:rPr>
        <w:t>Breast cancer prevention</w:t>
      </w:r>
    </w:p>
    <w:p w14:paraId="38BAA70E" w14:textId="3B11855B" w:rsidR="006464B9" w:rsidRPr="006464B9" w:rsidRDefault="006464B9" w:rsidP="006464B9">
      <w:pPr>
        <w:ind w:left="1134"/>
        <w:rPr>
          <w:rFonts w:ascii="Times New Roman" w:eastAsia="Times New Roman" w:hAnsi="Times New Roman" w:cs="Times New Roman"/>
        </w:rPr>
      </w:pPr>
      <w:r>
        <w:rPr>
          <w:rFonts w:ascii="Times New Roman" w:eastAsia="Times New Roman" w:hAnsi="Times New Roman" w:cs="Times New Roman"/>
        </w:rPr>
        <w:t xml:space="preserve">45. </w:t>
      </w:r>
      <w:r w:rsidRPr="006464B9">
        <w:rPr>
          <w:rFonts w:ascii="Times New Roman" w:eastAsia="Times New Roman" w:hAnsi="Times New Roman" w:cs="Times New Roman"/>
        </w:rPr>
        <w:t>Skin cancer prevention</w:t>
      </w:r>
    </w:p>
    <w:p w14:paraId="6BA79D06" w14:textId="0F9A596B"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46</w:t>
      </w:r>
      <w:r>
        <w:rPr>
          <w:rFonts w:ascii="Times New Roman" w:eastAsia="Times New Roman" w:hAnsi="Times New Roman" w:cs="Times New Roman"/>
        </w:rPr>
        <w:t xml:space="preserve">. </w:t>
      </w:r>
      <w:r w:rsidRPr="006464B9">
        <w:rPr>
          <w:rFonts w:ascii="Times New Roman" w:eastAsia="Times New Roman" w:hAnsi="Times New Roman" w:cs="Times New Roman"/>
        </w:rPr>
        <w:t>Prostate cancer prevention</w:t>
      </w:r>
    </w:p>
    <w:p w14:paraId="183FE053" w14:textId="4F717766"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47</w:t>
      </w:r>
      <w:r>
        <w:rPr>
          <w:rFonts w:ascii="Times New Roman" w:eastAsia="Times New Roman" w:hAnsi="Times New Roman" w:cs="Times New Roman"/>
        </w:rPr>
        <w:t xml:space="preserve">. </w:t>
      </w:r>
      <w:r w:rsidRPr="006464B9">
        <w:rPr>
          <w:rFonts w:ascii="Times New Roman" w:eastAsia="Times New Roman" w:hAnsi="Times New Roman" w:cs="Times New Roman"/>
        </w:rPr>
        <w:t>HIV prevention</w:t>
      </w:r>
    </w:p>
    <w:p w14:paraId="658D8E6A" w14:textId="3540D8F1"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48</w:t>
      </w:r>
      <w:r>
        <w:rPr>
          <w:rFonts w:ascii="Times New Roman" w:eastAsia="Times New Roman" w:hAnsi="Times New Roman" w:cs="Times New Roman"/>
        </w:rPr>
        <w:t xml:space="preserve">. </w:t>
      </w:r>
      <w:r w:rsidRPr="006464B9">
        <w:rPr>
          <w:rFonts w:ascii="Times New Roman" w:eastAsia="Times New Roman" w:hAnsi="Times New Roman" w:cs="Times New Roman"/>
        </w:rPr>
        <w:t>Promotion of breastfeeding</w:t>
      </w:r>
    </w:p>
    <w:p w14:paraId="029D768B" w14:textId="5AE28529"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49</w:t>
      </w:r>
      <w:r>
        <w:rPr>
          <w:rFonts w:ascii="Times New Roman" w:eastAsia="Times New Roman" w:hAnsi="Times New Roman" w:cs="Times New Roman"/>
        </w:rPr>
        <w:t xml:space="preserve">. </w:t>
      </w:r>
      <w:r w:rsidRPr="006464B9">
        <w:rPr>
          <w:rFonts w:ascii="Times New Roman" w:eastAsia="Times New Roman" w:hAnsi="Times New Roman" w:cs="Times New Roman"/>
        </w:rPr>
        <w:t>Health promotion</w:t>
      </w:r>
    </w:p>
    <w:p w14:paraId="6DD95389" w14:textId="68C45CBD" w:rsidR="006464B9" w:rsidRPr="006464B9" w:rsidRDefault="006464B9" w:rsidP="006464B9">
      <w:pPr>
        <w:ind w:left="1134"/>
        <w:rPr>
          <w:rFonts w:ascii="Times New Roman" w:eastAsia="Times New Roman" w:hAnsi="Times New Roman" w:cs="Times New Roman"/>
        </w:rPr>
      </w:pPr>
      <w:r>
        <w:rPr>
          <w:rFonts w:ascii="Times New Roman" w:eastAsia="Times New Roman" w:hAnsi="Times New Roman" w:cs="Times New Roman"/>
        </w:rPr>
        <w:t xml:space="preserve">50. </w:t>
      </w:r>
      <w:r w:rsidRPr="006464B9">
        <w:rPr>
          <w:rFonts w:ascii="Times New Roman" w:eastAsia="Times New Roman" w:hAnsi="Times New Roman" w:cs="Times New Roman"/>
        </w:rPr>
        <w:t>Smoking promotion and prevention</w:t>
      </w:r>
    </w:p>
    <w:p w14:paraId="4566B2F2" w14:textId="3250CD71"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51</w:t>
      </w:r>
      <w:r>
        <w:rPr>
          <w:rFonts w:ascii="Times New Roman" w:eastAsia="Times New Roman" w:hAnsi="Times New Roman" w:cs="Times New Roman"/>
        </w:rPr>
        <w:t xml:space="preserve">. </w:t>
      </w:r>
      <w:r w:rsidRPr="006464B9">
        <w:rPr>
          <w:rFonts w:ascii="Times New Roman" w:eastAsia="Times New Roman" w:hAnsi="Times New Roman" w:cs="Times New Roman"/>
        </w:rPr>
        <w:t>Reduction of anemia</w:t>
      </w:r>
    </w:p>
    <w:p w14:paraId="0FEBC85B" w14:textId="3B538CE0"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52</w:t>
      </w:r>
      <w:r>
        <w:rPr>
          <w:rFonts w:ascii="Times New Roman" w:eastAsia="Times New Roman" w:hAnsi="Times New Roman" w:cs="Times New Roman"/>
        </w:rPr>
        <w:t xml:space="preserve">. </w:t>
      </w:r>
      <w:r w:rsidRPr="006464B9">
        <w:rPr>
          <w:rFonts w:ascii="Times New Roman" w:eastAsia="Times New Roman" w:hAnsi="Times New Roman" w:cs="Times New Roman"/>
        </w:rPr>
        <w:t>Reproductive health</w:t>
      </w:r>
    </w:p>
    <w:p w14:paraId="637207C0" w14:textId="0793E157"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53</w:t>
      </w:r>
      <w:r>
        <w:rPr>
          <w:rFonts w:ascii="Times New Roman" w:eastAsia="Times New Roman" w:hAnsi="Times New Roman" w:cs="Times New Roman"/>
        </w:rPr>
        <w:t>. S</w:t>
      </w:r>
      <w:r w:rsidRPr="006464B9">
        <w:rPr>
          <w:rFonts w:ascii="Times New Roman" w:eastAsia="Times New Roman" w:hAnsi="Times New Roman" w:cs="Times New Roman"/>
        </w:rPr>
        <w:t>afe sex</w:t>
      </w:r>
    </w:p>
    <w:p w14:paraId="28A02F89" w14:textId="74EDBF54"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54</w:t>
      </w:r>
      <w:r>
        <w:rPr>
          <w:rFonts w:ascii="Times New Roman" w:eastAsia="Times New Roman" w:hAnsi="Times New Roman" w:cs="Times New Roman"/>
        </w:rPr>
        <w:t xml:space="preserve">. </w:t>
      </w:r>
      <w:r w:rsidRPr="006464B9">
        <w:rPr>
          <w:rFonts w:ascii="Times New Roman" w:eastAsia="Times New Roman" w:hAnsi="Times New Roman" w:cs="Times New Roman"/>
        </w:rPr>
        <w:t>Solutions for obesity</w:t>
      </w:r>
    </w:p>
    <w:p w14:paraId="244C6BFE" w14:textId="34FFBEC9"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55</w:t>
      </w:r>
      <w:r>
        <w:rPr>
          <w:rFonts w:ascii="Times New Roman" w:eastAsia="Times New Roman" w:hAnsi="Times New Roman" w:cs="Times New Roman"/>
        </w:rPr>
        <w:t xml:space="preserve">. </w:t>
      </w:r>
      <w:r w:rsidRPr="006464B9">
        <w:rPr>
          <w:rFonts w:ascii="Times New Roman" w:eastAsia="Times New Roman" w:hAnsi="Times New Roman" w:cs="Times New Roman"/>
        </w:rPr>
        <w:t>Maternal, Neonatal and Child Survival</w:t>
      </w:r>
    </w:p>
    <w:p w14:paraId="22D7C538" w14:textId="7691E230"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56</w:t>
      </w:r>
      <w:r>
        <w:rPr>
          <w:rFonts w:ascii="Times New Roman" w:eastAsia="Times New Roman" w:hAnsi="Times New Roman" w:cs="Times New Roman"/>
        </w:rPr>
        <w:t xml:space="preserve">. </w:t>
      </w:r>
      <w:r w:rsidRPr="006464B9">
        <w:rPr>
          <w:rFonts w:ascii="Times New Roman" w:eastAsia="Times New Roman" w:hAnsi="Times New Roman" w:cs="Times New Roman"/>
        </w:rPr>
        <w:t>Patient decision making</w:t>
      </w:r>
    </w:p>
    <w:p w14:paraId="4AB5B5EE" w14:textId="7979C3AB"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57</w:t>
      </w:r>
      <w:r>
        <w:rPr>
          <w:rFonts w:ascii="Times New Roman" w:eastAsia="Times New Roman" w:hAnsi="Times New Roman" w:cs="Times New Roman"/>
        </w:rPr>
        <w:t xml:space="preserve">. </w:t>
      </w:r>
      <w:r w:rsidRPr="006464B9">
        <w:rPr>
          <w:rFonts w:ascii="Times New Roman" w:eastAsia="Times New Roman" w:hAnsi="Times New Roman" w:cs="Times New Roman"/>
        </w:rPr>
        <w:t>Arthritis treatment</w:t>
      </w:r>
    </w:p>
    <w:p w14:paraId="38115B54" w14:textId="3FB9F41B"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58</w:t>
      </w:r>
      <w:r>
        <w:rPr>
          <w:rFonts w:ascii="Times New Roman" w:eastAsia="Times New Roman" w:hAnsi="Times New Roman" w:cs="Times New Roman"/>
        </w:rPr>
        <w:t xml:space="preserve">. </w:t>
      </w:r>
      <w:r w:rsidRPr="006464B9">
        <w:rPr>
          <w:rFonts w:ascii="Times New Roman" w:eastAsia="Times New Roman" w:hAnsi="Times New Roman" w:cs="Times New Roman"/>
        </w:rPr>
        <w:t>Use of psychoactive substances (SPA)</w:t>
      </w:r>
    </w:p>
    <w:p w14:paraId="0CE986A0" w14:textId="4DEDED90"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59</w:t>
      </w:r>
      <w:r>
        <w:rPr>
          <w:rFonts w:ascii="Times New Roman" w:eastAsia="Times New Roman" w:hAnsi="Times New Roman" w:cs="Times New Roman"/>
        </w:rPr>
        <w:t xml:space="preserve">. </w:t>
      </w:r>
      <w:r w:rsidRPr="006464B9">
        <w:rPr>
          <w:rFonts w:ascii="Times New Roman" w:eastAsia="Times New Roman" w:hAnsi="Times New Roman" w:cs="Times New Roman"/>
        </w:rPr>
        <w:t>Vaccination</w:t>
      </w:r>
    </w:p>
    <w:p w14:paraId="75DE6B2F" w14:textId="224EC581" w:rsidR="006464B9" w:rsidRPr="006464B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60</w:t>
      </w:r>
      <w:r>
        <w:rPr>
          <w:rFonts w:ascii="Times New Roman" w:eastAsia="Times New Roman" w:hAnsi="Times New Roman" w:cs="Times New Roman"/>
        </w:rPr>
        <w:t xml:space="preserve">. </w:t>
      </w:r>
      <w:r w:rsidRPr="006464B9">
        <w:rPr>
          <w:rFonts w:ascii="Times New Roman" w:eastAsia="Times New Roman" w:hAnsi="Times New Roman" w:cs="Times New Roman"/>
        </w:rPr>
        <w:t>Human Papillomavirus (HPV)</w:t>
      </w:r>
    </w:p>
    <w:p w14:paraId="30A9BB8E" w14:textId="1DA67117" w:rsidR="00326999" w:rsidRDefault="006464B9" w:rsidP="006464B9">
      <w:pPr>
        <w:ind w:left="1134"/>
        <w:rPr>
          <w:rFonts w:ascii="Times New Roman" w:eastAsia="Times New Roman" w:hAnsi="Times New Roman" w:cs="Times New Roman"/>
        </w:rPr>
      </w:pPr>
      <w:r w:rsidRPr="006464B9">
        <w:rPr>
          <w:rFonts w:ascii="Times New Roman" w:eastAsia="Times New Roman" w:hAnsi="Times New Roman" w:cs="Times New Roman"/>
        </w:rPr>
        <w:t>61</w:t>
      </w:r>
      <w:r>
        <w:rPr>
          <w:rFonts w:ascii="Times New Roman" w:eastAsia="Times New Roman" w:hAnsi="Times New Roman" w:cs="Times New Roman"/>
        </w:rPr>
        <w:t xml:space="preserve">. </w:t>
      </w:r>
      <w:r w:rsidRPr="006464B9">
        <w:rPr>
          <w:rFonts w:ascii="Times New Roman" w:eastAsia="Times New Roman" w:hAnsi="Times New Roman" w:cs="Times New Roman"/>
        </w:rPr>
        <w:t>Does not apply</w:t>
      </w:r>
    </w:p>
    <w:p w14:paraId="77FA5F89" w14:textId="77777777" w:rsidR="00326999" w:rsidRDefault="00326999" w:rsidP="00B22E37">
      <w:pPr>
        <w:rPr>
          <w:rFonts w:ascii="Times New Roman" w:eastAsia="Times New Roman" w:hAnsi="Times New Roman" w:cs="Times New Roman"/>
        </w:rPr>
      </w:pPr>
    </w:p>
    <w:p w14:paraId="5B2FF41E" w14:textId="77777777" w:rsidR="00326999" w:rsidRDefault="00326999" w:rsidP="00B22E37">
      <w:pPr>
        <w:rPr>
          <w:rFonts w:ascii="Times New Roman" w:eastAsia="Times New Roman" w:hAnsi="Times New Roman" w:cs="Times New Roman"/>
        </w:rPr>
      </w:pPr>
    </w:p>
    <w:p w14:paraId="59B50BB9" w14:textId="77777777" w:rsidR="00326999" w:rsidRDefault="00437685" w:rsidP="00B22E37">
      <w:pPr>
        <w:rPr>
          <w:rFonts w:ascii="Times New Roman" w:eastAsia="Times New Roman" w:hAnsi="Times New Roman" w:cs="Times New Roman"/>
          <w:b/>
        </w:rPr>
      </w:pPr>
      <w:r>
        <w:rPr>
          <w:rFonts w:ascii="Times New Roman" w:eastAsia="Times New Roman" w:hAnsi="Times New Roman" w:cs="Times New Roman"/>
          <w:b/>
        </w:rPr>
        <w:t>References</w:t>
      </w:r>
    </w:p>
    <w:p w14:paraId="118F9678" w14:textId="77777777" w:rsidR="00326999" w:rsidRDefault="00326999" w:rsidP="00B22E37">
      <w:pPr>
        <w:rPr>
          <w:rFonts w:ascii="Times New Roman" w:eastAsia="Times New Roman" w:hAnsi="Times New Roman" w:cs="Times New Roman"/>
        </w:rPr>
      </w:pPr>
    </w:p>
    <w:p w14:paraId="4C8C4067" w14:textId="77777777" w:rsidR="00326999" w:rsidRDefault="00437685" w:rsidP="00B22E37">
      <w:pPr>
        <w:widowControl w:val="0"/>
        <w:ind w:left="480" w:hanging="480"/>
        <w:rPr>
          <w:rFonts w:ascii="Times New Roman" w:eastAsia="Times New Roman" w:hAnsi="Times New Roman" w:cs="Times New Roman"/>
        </w:rPr>
      </w:pPr>
      <w:r>
        <w:rPr>
          <w:rFonts w:ascii="Times New Roman" w:eastAsia="Times New Roman" w:hAnsi="Times New Roman" w:cs="Times New Roman"/>
        </w:rPr>
        <w:t xml:space="preserve">Bryant, J., &amp; </w:t>
      </w:r>
      <w:proofErr w:type="spellStart"/>
      <w:r>
        <w:rPr>
          <w:rFonts w:ascii="Times New Roman" w:eastAsia="Times New Roman" w:hAnsi="Times New Roman" w:cs="Times New Roman"/>
        </w:rPr>
        <w:t>Miron</w:t>
      </w:r>
      <w:proofErr w:type="spellEnd"/>
      <w:r>
        <w:rPr>
          <w:rFonts w:ascii="Times New Roman" w:eastAsia="Times New Roman" w:hAnsi="Times New Roman" w:cs="Times New Roman"/>
        </w:rPr>
        <w:t xml:space="preserve">, D. (2004). Theory and Research in Mass Communication. </w:t>
      </w:r>
      <w:r>
        <w:rPr>
          <w:rFonts w:ascii="Times New Roman" w:eastAsia="Times New Roman" w:hAnsi="Times New Roman" w:cs="Times New Roman"/>
          <w:i/>
        </w:rPr>
        <w:t xml:space="preserve">Mass Communication </w:t>
      </w:r>
      <w:r>
        <w:rPr>
          <w:rFonts w:ascii="Times New Roman" w:eastAsia="Times New Roman" w:hAnsi="Times New Roman" w:cs="Times New Roman"/>
        </w:rPr>
        <w:t xml:space="preserve">, </w:t>
      </w:r>
      <w:r>
        <w:rPr>
          <w:rFonts w:ascii="Times New Roman" w:eastAsia="Times New Roman" w:hAnsi="Times New Roman" w:cs="Times New Roman"/>
          <w:i/>
        </w:rPr>
        <w:t xml:space="preserve">54 </w:t>
      </w:r>
      <w:r>
        <w:rPr>
          <w:rFonts w:ascii="Times New Roman" w:eastAsia="Times New Roman" w:hAnsi="Times New Roman" w:cs="Times New Roman"/>
        </w:rPr>
        <w:t>(4), 662–704. https://doi.org/https://doi.org/10.1111/j.1460-2466.2004.tb02650.x</w:t>
      </w:r>
    </w:p>
    <w:p w14:paraId="3B8F7BD8" w14:textId="77777777" w:rsidR="00326999" w:rsidRDefault="00437685" w:rsidP="00B22E37">
      <w:pPr>
        <w:widowControl w:val="0"/>
        <w:ind w:left="480" w:hanging="480"/>
        <w:rPr>
          <w:rFonts w:ascii="Times New Roman" w:eastAsia="Times New Roman" w:hAnsi="Times New Roman" w:cs="Times New Roman"/>
        </w:rPr>
      </w:pPr>
      <w:proofErr w:type="spellStart"/>
      <w:r>
        <w:rPr>
          <w:rFonts w:ascii="Times New Roman" w:eastAsia="Times New Roman" w:hAnsi="Times New Roman" w:cs="Times New Roman"/>
        </w:rPr>
        <w:t>Kamhawi</w:t>
      </w:r>
      <w:proofErr w:type="spellEnd"/>
      <w:r>
        <w:rPr>
          <w:rFonts w:ascii="Times New Roman" w:eastAsia="Times New Roman" w:hAnsi="Times New Roman" w:cs="Times New Roman"/>
        </w:rPr>
        <w:t xml:space="preserve">, R., &amp; Weaver, D. (2003). Mass communication trends from 1980 to 1999. </w:t>
      </w:r>
      <w:r>
        <w:rPr>
          <w:rFonts w:ascii="Times New Roman" w:eastAsia="Times New Roman" w:hAnsi="Times New Roman" w:cs="Times New Roman"/>
          <w:i/>
        </w:rPr>
        <w:t xml:space="preserve">Journalism &amp; Mass Communication Quarterly </w:t>
      </w:r>
      <w:r>
        <w:rPr>
          <w:rFonts w:ascii="Times New Roman" w:eastAsia="Times New Roman" w:hAnsi="Times New Roman" w:cs="Times New Roman"/>
        </w:rPr>
        <w:t xml:space="preserve">, </w:t>
      </w:r>
      <w:r>
        <w:rPr>
          <w:rFonts w:ascii="Times New Roman" w:eastAsia="Times New Roman" w:hAnsi="Times New Roman" w:cs="Times New Roman"/>
          <w:i/>
        </w:rPr>
        <w:t xml:space="preserve">80 </w:t>
      </w:r>
      <w:r>
        <w:rPr>
          <w:rFonts w:ascii="Times New Roman" w:eastAsia="Times New Roman" w:hAnsi="Times New Roman" w:cs="Times New Roman"/>
        </w:rPr>
        <w:t>(1), 7–27.</w:t>
      </w:r>
    </w:p>
    <w:p w14:paraId="0A8EF1CD" w14:textId="77777777" w:rsidR="00326999" w:rsidRDefault="00437685" w:rsidP="00B22E37">
      <w:pPr>
        <w:widowControl w:val="0"/>
        <w:ind w:left="566" w:hanging="566"/>
        <w:rPr>
          <w:rFonts w:ascii="Times New Roman" w:eastAsia="Times New Roman" w:hAnsi="Times New Roman" w:cs="Times New Roman"/>
        </w:rPr>
      </w:pPr>
      <w:proofErr w:type="spellStart"/>
      <w:r>
        <w:rPr>
          <w:rFonts w:ascii="Times New Roman" w:eastAsia="Times New Roman" w:hAnsi="Times New Roman" w:cs="Times New Roman"/>
        </w:rPr>
        <w:t>Kisling</w:t>
      </w:r>
      <w:proofErr w:type="spellEnd"/>
      <w:r>
        <w:rPr>
          <w:rFonts w:ascii="Times New Roman" w:eastAsia="Times New Roman" w:hAnsi="Times New Roman" w:cs="Times New Roman"/>
        </w:rPr>
        <w:t xml:space="preserve">, L.A., &amp; Das, J.M. (2022). </w:t>
      </w:r>
      <w:r>
        <w:rPr>
          <w:rFonts w:ascii="Times New Roman" w:eastAsia="Times New Roman" w:hAnsi="Times New Roman" w:cs="Times New Roman"/>
          <w:i/>
        </w:rPr>
        <w:t xml:space="preserve">Prevention Strategies </w:t>
      </w:r>
      <w:r>
        <w:rPr>
          <w:rFonts w:ascii="Times New Roman" w:eastAsia="Times New Roman" w:hAnsi="Times New Roman" w:cs="Times New Roman"/>
        </w:rPr>
        <w:t>. Stat Pearls Publishing. https://www.ncbi.nlm.nih.gov/books/NBK537222/</w:t>
      </w:r>
    </w:p>
    <w:p w14:paraId="28DF0144" w14:textId="77777777" w:rsidR="00326999" w:rsidRDefault="00437685" w:rsidP="00B22E37">
      <w:pPr>
        <w:widowControl w:val="0"/>
        <w:ind w:left="480" w:hanging="480"/>
        <w:rPr>
          <w:rFonts w:ascii="Times New Roman" w:eastAsia="Times New Roman" w:hAnsi="Times New Roman" w:cs="Times New Roman"/>
        </w:rPr>
      </w:pPr>
      <w:r>
        <w:rPr>
          <w:rFonts w:ascii="Times New Roman" w:eastAsia="Times New Roman" w:hAnsi="Times New Roman" w:cs="Times New Roman"/>
        </w:rPr>
        <w:t xml:space="preserve">Li, S., &amp; Tang, S. (2012). Asian Journal of Communication Mass communication research on China from 2000 to 2010: a meta-analysis. </w:t>
      </w:r>
      <w:r>
        <w:rPr>
          <w:rFonts w:ascii="Times New Roman" w:eastAsia="Times New Roman" w:hAnsi="Times New Roman" w:cs="Times New Roman"/>
          <w:i/>
        </w:rPr>
        <w:t xml:space="preserve">Asian Journal of Communication </w:t>
      </w:r>
      <w:r>
        <w:rPr>
          <w:rFonts w:ascii="Times New Roman" w:eastAsia="Times New Roman" w:hAnsi="Times New Roman" w:cs="Times New Roman"/>
        </w:rPr>
        <w:t xml:space="preserve">, </w:t>
      </w:r>
      <w:r>
        <w:rPr>
          <w:rFonts w:ascii="Times New Roman" w:eastAsia="Times New Roman" w:hAnsi="Times New Roman" w:cs="Times New Roman"/>
          <w:i/>
        </w:rPr>
        <w:t xml:space="preserve">22 </w:t>
      </w:r>
      <w:r>
        <w:rPr>
          <w:rFonts w:ascii="Times New Roman" w:eastAsia="Times New Roman" w:hAnsi="Times New Roman" w:cs="Times New Roman"/>
        </w:rPr>
        <w:t>(4), 405–427. https://doi.org/10.1080/01292986.2012.681668</w:t>
      </w:r>
    </w:p>
    <w:p w14:paraId="0E406599" w14:textId="77777777" w:rsidR="00326999" w:rsidRDefault="00437685" w:rsidP="00B22E37">
      <w:pPr>
        <w:widowControl w:val="0"/>
        <w:ind w:left="480" w:hanging="480"/>
        <w:rPr>
          <w:rFonts w:ascii="Times New Roman" w:eastAsia="Times New Roman" w:hAnsi="Times New Roman" w:cs="Times New Roman"/>
        </w:rPr>
      </w:pPr>
      <w:proofErr w:type="spellStart"/>
      <w:r>
        <w:rPr>
          <w:rFonts w:ascii="Times New Roman" w:eastAsia="Times New Roman" w:hAnsi="Times New Roman" w:cs="Times New Roman"/>
        </w:rPr>
        <w:t>Piñeiro</w:t>
      </w:r>
      <w:proofErr w:type="spellEnd"/>
      <w:r>
        <w:rPr>
          <w:rFonts w:ascii="Times New Roman" w:eastAsia="Times New Roman" w:hAnsi="Times New Roman" w:cs="Times New Roman"/>
        </w:rPr>
        <w:t xml:space="preserve">-Naval, V., &amp; </w:t>
      </w:r>
      <w:proofErr w:type="spellStart"/>
      <w:r>
        <w:rPr>
          <w:rFonts w:ascii="Times New Roman" w:eastAsia="Times New Roman" w:hAnsi="Times New Roman" w:cs="Times New Roman"/>
        </w:rPr>
        <w:t>Morais</w:t>
      </w:r>
      <w:proofErr w:type="spellEnd"/>
      <w:r>
        <w:rPr>
          <w:rFonts w:ascii="Times New Roman" w:eastAsia="Times New Roman" w:hAnsi="Times New Roman" w:cs="Times New Roman"/>
        </w:rPr>
        <w:t xml:space="preserve">, R. (2019). Study of the academic production on communication in Spain and Latin America. </w:t>
      </w:r>
      <w:r>
        <w:rPr>
          <w:rFonts w:ascii="Times New Roman" w:eastAsia="Times New Roman" w:hAnsi="Times New Roman" w:cs="Times New Roman"/>
          <w:i/>
        </w:rPr>
        <w:t xml:space="preserve">Communicate </w:t>
      </w:r>
      <w:r>
        <w:rPr>
          <w:rFonts w:ascii="Times New Roman" w:eastAsia="Times New Roman" w:hAnsi="Times New Roman" w:cs="Times New Roman"/>
        </w:rPr>
        <w:t xml:space="preserve">, </w:t>
      </w:r>
      <w:r>
        <w:rPr>
          <w:rFonts w:ascii="Times New Roman" w:eastAsia="Times New Roman" w:hAnsi="Times New Roman" w:cs="Times New Roman"/>
          <w:i/>
        </w:rPr>
        <w:t xml:space="preserve">27 </w:t>
      </w:r>
      <w:r>
        <w:rPr>
          <w:rFonts w:ascii="Times New Roman" w:eastAsia="Times New Roman" w:hAnsi="Times New Roman" w:cs="Times New Roman"/>
        </w:rPr>
        <w:t>(61). https://doi.org/10.3916/c61-2019-10</w:t>
      </w:r>
    </w:p>
    <w:p w14:paraId="57865487" w14:textId="77777777" w:rsidR="00326999" w:rsidRDefault="00437685" w:rsidP="00B22E37">
      <w:pPr>
        <w:widowControl w:val="0"/>
        <w:ind w:left="425" w:hanging="425"/>
        <w:rPr>
          <w:rFonts w:ascii="Times New Roman" w:eastAsia="Times New Roman" w:hAnsi="Times New Roman" w:cs="Times New Roman"/>
        </w:rPr>
      </w:pPr>
      <w:r>
        <w:rPr>
          <w:rFonts w:ascii="Times New Roman" w:eastAsia="Times New Roman" w:hAnsi="Times New Roman" w:cs="Times New Roman"/>
        </w:rPr>
        <w:t xml:space="preserve">Shen, F., &amp; Han, J. (2014). Effectiveness of entertainment education in communicating health information: a systematic review. </w:t>
      </w:r>
      <w:r>
        <w:rPr>
          <w:rFonts w:ascii="Times New Roman" w:eastAsia="Times New Roman" w:hAnsi="Times New Roman" w:cs="Times New Roman"/>
          <w:i/>
        </w:rPr>
        <w:t xml:space="preserve">Asian Journal of Communication </w:t>
      </w:r>
      <w:r>
        <w:rPr>
          <w:rFonts w:ascii="Times New Roman" w:eastAsia="Times New Roman" w:hAnsi="Times New Roman" w:cs="Times New Roman"/>
        </w:rPr>
        <w:t xml:space="preserve">, </w:t>
      </w:r>
      <w:r>
        <w:rPr>
          <w:rFonts w:ascii="Times New Roman" w:eastAsia="Times New Roman" w:hAnsi="Times New Roman" w:cs="Times New Roman"/>
          <w:i/>
        </w:rPr>
        <w:t xml:space="preserve">24 </w:t>
      </w:r>
      <w:r>
        <w:rPr>
          <w:rFonts w:ascii="Times New Roman" w:eastAsia="Times New Roman" w:hAnsi="Times New Roman" w:cs="Times New Roman"/>
        </w:rPr>
        <w:t>(6), 605–616. https://doi.org/10.1080/01292986.2014.927895</w:t>
      </w:r>
    </w:p>
    <w:p w14:paraId="5765B6DA" w14:textId="77777777" w:rsidR="00326999" w:rsidRDefault="00437685" w:rsidP="00B22E37">
      <w:pPr>
        <w:widowControl w:val="0"/>
        <w:ind w:left="480" w:hanging="480"/>
        <w:rPr>
          <w:rFonts w:ascii="Times New Roman" w:eastAsia="Times New Roman" w:hAnsi="Times New Roman" w:cs="Times New Roman"/>
        </w:rPr>
      </w:pPr>
      <w:r>
        <w:rPr>
          <w:rFonts w:ascii="Times New Roman" w:eastAsia="Times New Roman" w:hAnsi="Times New Roman" w:cs="Times New Roman"/>
        </w:rPr>
        <w:t xml:space="preserve">Singhal, A., &amp; Rogers, E.M. (2002). A Theoretical Agenda for Entertainment-Education. </w:t>
      </w:r>
      <w:r>
        <w:rPr>
          <w:rFonts w:ascii="Times New Roman" w:eastAsia="Times New Roman" w:hAnsi="Times New Roman" w:cs="Times New Roman"/>
          <w:i/>
        </w:rPr>
        <w:lastRenderedPageBreak/>
        <w:t xml:space="preserve">Communication Theory </w:t>
      </w:r>
      <w:r>
        <w:rPr>
          <w:rFonts w:ascii="Times New Roman" w:eastAsia="Times New Roman" w:hAnsi="Times New Roman" w:cs="Times New Roman"/>
        </w:rPr>
        <w:t xml:space="preserve">, </w:t>
      </w:r>
      <w:r>
        <w:rPr>
          <w:rFonts w:ascii="Times New Roman" w:eastAsia="Times New Roman" w:hAnsi="Times New Roman" w:cs="Times New Roman"/>
          <w:i/>
        </w:rPr>
        <w:t xml:space="preserve">12 </w:t>
      </w:r>
      <w:r>
        <w:rPr>
          <w:rFonts w:ascii="Times New Roman" w:eastAsia="Times New Roman" w:hAnsi="Times New Roman" w:cs="Times New Roman"/>
        </w:rPr>
        <w:t>, 117–135. https://doi.org/10.1111/j.1468-2885.2002.tb00262.x</w:t>
      </w:r>
    </w:p>
    <w:p w14:paraId="7424B40A" w14:textId="77777777" w:rsidR="00326999" w:rsidRDefault="00437685" w:rsidP="00B22E37">
      <w:pPr>
        <w:widowControl w:val="0"/>
        <w:spacing w:after="160"/>
        <w:ind w:left="480"/>
        <w:rPr>
          <w:rFonts w:ascii="Times New Roman" w:eastAsia="Times New Roman" w:hAnsi="Times New Roman" w:cs="Times New Roman"/>
        </w:rPr>
      </w:pPr>
      <w:proofErr w:type="spellStart"/>
      <w:r>
        <w:rPr>
          <w:rFonts w:ascii="Times New Roman" w:eastAsia="Times New Roman" w:hAnsi="Times New Roman" w:cs="Times New Roman"/>
        </w:rPr>
        <w:t>Sood</w:t>
      </w:r>
      <w:proofErr w:type="spellEnd"/>
      <w:r>
        <w:rPr>
          <w:rFonts w:ascii="Times New Roman" w:eastAsia="Times New Roman" w:hAnsi="Times New Roman" w:cs="Times New Roman"/>
        </w:rPr>
        <w:t xml:space="preserve">, S., Menard, T., &amp; Witte, K. (2004). The Theory Behind Entertainment-Education. In A. Singhal, MJ Cody, EM Rogers, &amp; M. Sabido (Eds.), </w:t>
      </w:r>
      <w:r>
        <w:rPr>
          <w:rFonts w:ascii="Times New Roman" w:eastAsia="Times New Roman" w:hAnsi="Times New Roman" w:cs="Times New Roman"/>
          <w:i/>
        </w:rPr>
        <w:t xml:space="preserve">Entertainment-Education and Social Change. History, Research, and Practice </w:t>
      </w:r>
      <w:r>
        <w:rPr>
          <w:rFonts w:ascii="Times New Roman" w:eastAsia="Times New Roman" w:hAnsi="Times New Roman" w:cs="Times New Roman"/>
        </w:rPr>
        <w:t>(pp. 117–145). Lawrence Erlbaum Associates.</w:t>
      </w:r>
    </w:p>
    <w:p w14:paraId="3F1BE496" w14:textId="77777777" w:rsidR="00326999" w:rsidRDefault="00326999" w:rsidP="00B22E37">
      <w:pPr>
        <w:widowControl w:val="0"/>
        <w:ind w:left="480" w:hanging="480"/>
        <w:rPr>
          <w:rFonts w:ascii="Times New Roman" w:eastAsia="Times New Roman" w:hAnsi="Times New Roman" w:cs="Times New Roman"/>
        </w:rPr>
      </w:pPr>
    </w:p>
    <w:p w14:paraId="2C1D1932" w14:textId="77777777" w:rsidR="00326999" w:rsidRDefault="00326999" w:rsidP="00B22E37">
      <w:pPr>
        <w:widowControl w:val="0"/>
        <w:ind w:left="480" w:hanging="480"/>
        <w:rPr>
          <w:rFonts w:ascii="Times New Roman" w:eastAsia="Times New Roman" w:hAnsi="Times New Roman" w:cs="Times New Roman"/>
        </w:rPr>
      </w:pPr>
    </w:p>
    <w:p w14:paraId="735C70AC" w14:textId="77777777" w:rsidR="00326999" w:rsidRDefault="00326999" w:rsidP="00B22E37">
      <w:pPr>
        <w:widowControl w:val="0"/>
        <w:ind w:left="480" w:hanging="480"/>
        <w:rPr>
          <w:rFonts w:ascii="Times New Roman" w:eastAsia="Times New Roman" w:hAnsi="Times New Roman" w:cs="Times New Roman"/>
          <w:color w:val="2A2D35"/>
        </w:rPr>
      </w:pPr>
    </w:p>
    <w:p w14:paraId="3C5B6AB3" w14:textId="77777777" w:rsidR="00326999" w:rsidRDefault="00326999" w:rsidP="00B22E37">
      <w:pPr>
        <w:widowControl w:val="0"/>
        <w:ind w:left="480" w:hanging="480"/>
        <w:rPr>
          <w:rFonts w:ascii="Times New Roman" w:eastAsia="Times New Roman" w:hAnsi="Times New Roman" w:cs="Times New Roman"/>
        </w:rPr>
      </w:pPr>
    </w:p>
    <w:sectPr w:rsidR="00326999">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8DC16" w14:textId="77777777" w:rsidR="00B728D2" w:rsidRDefault="00B728D2">
      <w:r>
        <w:separator/>
      </w:r>
    </w:p>
  </w:endnote>
  <w:endnote w:type="continuationSeparator" w:id="0">
    <w:p w14:paraId="0035F9A1" w14:textId="77777777" w:rsidR="00B728D2" w:rsidRDefault="00B72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2686D" w14:textId="77777777" w:rsidR="00B728D2" w:rsidRDefault="00B728D2">
      <w:r>
        <w:separator/>
      </w:r>
    </w:p>
  </w:footnote>
  <w:footnote w:type="continuationSeparator" w:id="0">
    <w:p w14:paraId="1CC50CC5" w14:textId="77777777" w:rsidR="00B728D2" w:rsidRDefault="00B728D2">
      <w:r>
        <w:continuationSeparator/>
      </w:r>
    </w:p>
  </w:footnote>
  <w:footnote w:id="1">
    <w:p w14:paraId="0E2F912F" w14:textId="4FC261F8" w:rsidR="00326999" w:rsidRPr="003C4BE6" w:rsidRDefault="003C4BE6">
      <w:pPr>
        <w:rPr>
          <w:rFonts w:ascii="Times New Roman" w:hAnsi="Times New Roman" w:cs="Times New Roman"/>
          <w:sz w:val="20"/>
          <w:szCs w:val="20"/>
        </w:rPr>
      </w:pPr>
      <w:r w:rsidRPr="003C4BE6">
        <w:rPr>
          <w:rFonts w:ascii="Times New Roman" w:hAnsi="Times New Roman" w:cs="Times New Roman"/>
          <w:sz w:val="20"/>
          <w:szCs w:val="20"/>
        </w:rPr>
        <w:t xml:space="preserve"> </w:t>
      </w:r>
      <w:r w:rsidRPr="003C4BE6">
        <w:rPr>
          <w:rFonts w:ascii="Times New Roman" w:hAnsi="Times New Roman" w:cs="Times New Roman"/>
          <w:vertAlign w:val="superscript"/>
        </w:rPr>
        <w:footnoteRef/>
      </w:r>
      <w:r w:rsidRPr="003C4BE6">
        <w:rPr>
          <w:rFonts w:ascii="Times New Roman" w:hAnsi="Times New Roman" w:cs="Times New Roman"/>
          <w:sz w:val="20"/>
          <w:szCs w:val="20"/>
        </w:rPr>
        <w:t xml:space="preserve"> For greater ease, it is suggested to search the “pdf” files for the following keywords: “theory” or “model”</w:t>
      </w:r>
    </w:p>
  </w:footnote>
  <w:footnote w:id="2">
    <w:p w14:paraId="7D420F62" w14:textId="69BC68E3" w:rsidR="00326999" w:rsidRPr="003C4BE6" w:rsidRDefault="00437685">
      <w:pPr>
        <w:rPr>
          <w:rFonts w:ascii="Times New Roman" w:hAnsi="Times New Roman" w:cs="Times New Roman"/>
          <w:sz w:val="20"/>
          <w:szCs w:val="20"/>
        </w:rPr>
      </w:pPr>
      <w:r w:rsidRPr="003C4BE6">
        <w:rPr>
          <w:rFonts w:ascii="Times New Roman" w:hAnsi="Times New Roman" w:cs="Times New Roman"/>
          <w:vertAlign w:val="superscript"/>
        </w:rPr>
        <w:footnoteRef/>
      </w:r>
      <w:r w:rsidR="003C4BE6">
        <w:rPr>
          <w:rFonts w:ascii="Times New Roman" w:hAnsi="Times New Roman" w:cs="Times New Roman"/>
          <w:sz w:val="20"/>
          <w:szCs w:val="20"/>
        </w:rPr>
        <w:t xml:space="preserve"> </w:t>
      </w:r>
      <w:r w:rsidRPr="003C4BE6">
        <w:rPr>
          <w:rFonts w:ascii="Times New Roman" w:hAnsi="Times New Roman" w:cs="Times New Roman"/>
          <w:sz w:val="20"/>
          <w:szCs w:val="20"/>
        </w:rPr>
        <w:t>Qualitative methods such as critical discourse analysis are usually used.</w:t>
      </w:r>
    </w:p>
  </w:footnote>
  <w:footnote w:id="3">
    <w:p w14:paraId="6A551683" w14:textId="77777777" w:rsidR="00326999" w:rsidRPr="003C4BE6" w:rsidRDefault="00437685">
      <w:pPr>
        <w:rPr>
          <w:rFonts w:ascii="Times New Roman" w:hAnsi="Times New Roman" w:cs="Times New Roman"/>
          <w:sz w:val="20"/>
          <w:szCs w:val="20"/>
        </w:rPr>
      </w:pPr>
      <w:r w:rsidRPr="003C4BE6">
        <w:rPr>
          <w:rFonts w:ascii="Times New Roman" w:hAnsi="Times New Roman" w:cs="Times New Roman"/>
          <w:vertAlign w:val="superscript"/>
        </w:rPr>
        <w:footnoteRef/>
      </w:r>
      <w:r w:rsidRPr="003C4BE6">
        <w:rPr>
          <w:rFonts w:ascii="Times New Roman" w:hAnsi="Times New Roman" w:cs="Times New Roman"/>
          <w:sz w:val="20"/>
          <w:szCs w:val="20"/>
        </w:rPr>
        <w:t>Normally, the authors present in the Method a section titled “Stimulus Material”, there you can easily identify the possible options for items 12 and 13.</w:t>
      </w:r>
    </w:p>
  </w:footnote>
  <w:footnote w:id="4">
    <w:p w14:paraId="5D4D9FCA" w14:textId="77777777" w:rsidR="00326999" w:rsidRPr="003C4BE6" w:rsidRDefault="00437685">
      <w:pPr>
        <w:rPr>
          <w:rFonts w:ascii="Times New Roman" w:hAnsi="Times New Roman" w:cs="Times New Roman"/>
          <w:sz w:val="20"/>
          <w:szCs w:val="20"/>
        </w:rPr>
      </w:pPr>
      <w:r w:rsidRPr="003C4BE6">
        <w:rPr>
          <w:rFonts w:ascii="Times New Roman" w:hAnsi="Times New Roman" w:cs="Times New Roman"/>
          <w:vertAlign w:val="superscript"/>
        </w:rPr>
        <w:footnoteRef/>
      </w:r>
      <w:r w:rsidRPr="003C4BE6">
        <w:rPr>
          <w:rFonts w:ascii="Times New Roman" w:hAnsi="Times New Roman" w:cs="Times New Roman"/>
          <w:sz w:val="20"/>
          <w:szCs w:val="20"/>
        </w:rPr>
        <w:t xml:space="preserve">Some examples can be seen here: </w:t>
      </w:r>
      <w:hyperlink r:id="rId1">
        <w:r w:rsidRPr="003C4BE6">
          <w:rPr>
            <w:rFonts w:ascii="Times New Roman" w:hAnsi="Times New Roman" w:cs="Times New Roman"/>
            <w:color w:val="1155CC"/>
            <w:sz w:val="20"/>
            <w:szCs w:val="20"/>
            <w:u w:val="single"/>
          </w:rPr>
          <w:t>https://www.iwh.on.ca/what-researchers-mean-by/primary-secondary-and-tertiary-prevention</w:t>
        </w:r>
      </w:hyperlink>
      <w:r w:rsidRPr="003C4BE6">
        <w:rPr>
          <w:rFonts w:ascii="Times New Roman" w:hAnsi="Times New Roman" w:cs="Times New Roman"/>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30C3B"/>
    <w:multiLevelType w:val="multilevel"/>
    <w:tmpl w:val="B93257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60B1531"/>
    <w:multiLevelType w:val="multilevel"/>
    <w:tmpl w:val="5066AA3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0A2F5AFC"/>
    <w:multiLevelType w:val="multilevel"/>
    <w:tmpl w:val="7C926294"/>
    <w:lvl w:ilvl="0">
      <w:start w:val="2"/>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31833A84"/>
    <w:multiLevelType w:val="multilevel"/>
    <w:tmpl w:val="17707B58"/>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2134B23"/>
    <w:multiLevelType w:val="multilevel"/>
    <w:tmpl w:val="6AC2EFFC"/>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45DC3C4E"/>
    <w:multiLevelType w:val="multilevel"/>
    <w:tmpl w:val="810C4B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F9E1DF2"/>
    <w:multiLevelType w:val="multilevel"/>
    <w:tmpl w:val="118C70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FC74AC7"/>
    <w:multiLevelType w:val="multilevel"/>
    <w:tmpl w:val="E6D622C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52B81DD1"/>
    <w:multiLevelType w:val="multilevel"/>
    <w:tmpl w:val="3ADA19B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552522E2"/>
    <w:multiLevelType w:val="multilevel"/>
    <w:tmpl w:val="CB36915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15:restartNumberingAfterBreak="0">
    <w:nsid w:val="69B22C53"/>
    <w:multiLevelType w:val="multilevel"/>
    <w:tmpl w:val="57B66C1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18119273">
    <w:abstractNumId w:val="2"/>
  </w:num>
  <w:num w:numId="2" w16cid:durableId="1696347550">
    <w:abstractNumId w:val="7"/>
  </w:num>
  <w:num w:numId="3" w16cid:durableId="529683346">
    <w:abstractNumId w:val="1"/>
  </w:num>
  <w:num w:numId="4" w16cid:durableId="755593038">
    <w:abstractNumId w:val="10"/>
  </w:num>
  <w:num w:numId="5" w16cid:durableId="627853502">
    <w:abstractNumId w:val="3"/>
  </w:num>
  <w:num w:numId="6" w16cid:durableId="239338190">
    <w:abstractNumId w:val="4"/>
  </w:num>
  <w:num w:numId="7" w16cid:durableId="1964000672">
    <w:abstractNumId w:val="0"/>
  </w:num>
  <w:num w:numId="8" w16cid:durableId="132140977">
    <w:abstractNumId w:val="6"/>
  </w:num>
  <w:num w:numId="9" w16cid:durableId="1584875437">
    <w:abstractNumId w:val="8"/>
  </w:num>
  <w:num w:numId="10" w16cid:durableId="825052034">
    <w:abstractNumId w:val="9"/>
  </w:num>
  <w:num w:numId="11" w16cid:durableId="7979915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999"/>
    <w:rsid w:val="00074168"/>
    <w:rsid w:val="000B4241"/>
    <w:rsid w:val="0025472D"/>
    <w:rsid w:val="002E6E5B"/>
    <w:rsid w:val="00326999"/>
    <w:rsid w:val="00373CBE"/>
    <w:rsid w:val="003B0FEC"/>
    <w:rsid w:val="003C3E4D"/>
    <w:rsid w:val="003C4BE6"/>
    <w:rsid w:val="00437685"/>
    <w:rsid w:val="00482FDE"/>
    <w:rsid w:val="004928A5"/>
    <w:rsid w:val="004F155A"/>
    <w:rsid w:val="006464B9"/>
    <w:rsid w:val="0064743D"/>
    <w:rsid w:val="00655BC4"/>
    <w:rsid w:val="00710BA7"/>
    <w:rsid w:val="00754D98"/>
    <w:rsid w:val="008620B1"/>
    <w:rsid w:val="008B6441"/>
    <w:rsid w:val="008F79D6"/>
    <w:rsid w:val="009100D3"/>
    <w:rsid w:val="009509D9"/>
    <w:rsid w:val="009B4F70"/>
    <w:rsid w:val="009D0A1F"/>
    <w:rsid w:val="00B22E37"/>
    <w:rsid w:val="00B728D2"/>
    <w:rsid w:val="00C435E4"/>
    <w:rsid w:val="00D7593E"/>
    <w:rsid w:val="00E2084F"/>
    <w:rsid w:val="00FC221D"/>
    <w:rsid w:val="00FC32A7"/>
    <w:rsid w:val="00FE0F4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05D8F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Prrafodelista">
    <w:name w:val="List Paragraph"/>
    <w:basedOn w:val="Normal"/>
    <w:uiPriority w:val="34"/>
    <w:qFormat/>
    <w:rsid w:val="00777574"/>
    <w:pPr>
      <w:ind w:left="720"/>
      <w:contextualSpacing/>
    </w:pPr>
  </w:style>
  <w:style w:type="paragraph" w:styleId="NormalWeb">
    <w:name w:val="Normal (Web)"/>
    <w:basedOn w:val="Normal"/>
    <w:uiPriority w:val="99"/>
    <w:semiHidden/>
    <w:unhideWhenUsed/>
    <w:rsid w:val="00396235"/>
    <w:pPr>
      <w:spacing w:before="100" w:beforeAutospacing="1" w:after="100" w:afterAutospacing="1"/>
    </w:pPr>
    <w:rPr>
      <w:rFonts w:ascii="Times New Roman" w:hAnsi="Times New Roman" w:cs="Times New Roman"/>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Refdecomentario">
    <w:name w:val="annotation reference"/>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link w:val="Textocomentario"/>
    <w:uiPriority w:val="99"/>
    <w:semiHidden/>
    <w:rPr>
      <w:sz w:val="20"/>
      <w:szCs w:val="20"/>
    </w:rPr>
  </w:style>
  <w:style w:type="table" w:customStyle="1" w:styleId="a">
    <w:basedOn w:val="TableNormal2"/>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wh.on.ca/what-researchers-mean-by/primary-secondary-and-tertiary-preven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1D0EB24-94AC-FB4B-8D1A-2D26598D8B24}">
  <we:reference id="wa200001361" version="2.2.1.0" store="es-MX" storeType="OMEX"/>
  <we:alternateReferences>
    <we:reference id="wa200001361" version="2.2.1.0" store="WA200001361" storeType="OMEX"/>
  </we:alternateReferences>
  <we:properties>
    <we:property name="paperpal-document-id" value="&quot;6e305dd0-f03a-43ef-be86-9ccb1070bd2d&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ihI0xuNYItdN+CU2OhGiFOCCg==">CgMxLjA4AHIhMXFXbjRLWDdHcHpyNmVrOFRxT3hRRzlGYWg1UXZ6b09o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3414</Words>
  <Characters>18779</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Manager/>
  <Company/>
  <LinksUpToDate>false</LinksUpToDate>
  <CharactersWithSpaces>22149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2023-10-18T14:10:00Z</dcterms:created>
  <dcterms:modified xsi:type="dcterms:W3CDTF">2023-10-18T14:10:00Z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cfb9796c-79b4-32ad-9406-3e0c695e8cc5</vt:lpwstr>
  </property>
  <property fmtid="{D5CDD505-2E9C-101B-9397-08002B2CF9AE}" pid="24" name="Mendeley Citation Style_1">
    <vt:lpwstr>http://www.zotero.org/styles/apa</vt:lpwstr>
  </property>
</Properties>
</file>