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8A0C99" w14:textId="0EF9F1E0" w:rsidR="0017480B" w:rsidRDefault="0017480B" w:rsidP="00E27F04">
      <w:pPr>
        <w:spacing w:line="360" w:lineRule="auto"/>
        <w:jc w:val="both"/>
        <w:rPr>
          <w:rFonts w:ascii="Arial" w:hAnsi="Arial" w:cs="Arial"/>
          <w:b/>
          <w:bCs/>
          <w:sz w:val="20"/>
          <w:szCs w:val="20"/>
          <w:lang w:val="en-US"/>
        </w:rPr>
      </w:pPr>
      <w:r>
        <w:rPr>
          <w:rFonts w:ascii="Arial" w:hAnsi="Arial" w:cs="Arial"/>
          <w:b/>
          <w:bCs/>
          <w:sz w:val="20"/>
          <w:szCs w:val="20"/>
          <w:lang w:val="en-US"/>
        </w:rPr>
        <w:t>Dataset underlying the scientific publication “</w:t>
      </w:r>
      <w:r w:rsidRPr="0017480B">
        <w:rPr>
          <w:rFonts w:ascii="Arial" w:hAnsi="Arial" w:cs="Arial"/>
          <w:b/>
          <w:bCs/>
          <w:sz w:val="20"/>
          <w:szCs w:val="20"/>
          <w:lang w:val="en-US"/>
        </w:rPr>
        <w:t>Suitability of river plastic monitoring methods for citizen science</w:t>
      </w:r>
      <w:r>
        <w:rPr>
          <w:rFonts w:ascii="Arial" w:hAnsi="Arial" w:cs="Arial"/>
          <w:b/>
          <w:bCs/>
          <w:sz w:val="20"/>
          <w:szCs w:val="20"/>
          <w:lang w:val="en-US"/>
        </w:rPr>
        <w:t xml:space="preserve">” </w:t>
      </w:r>
    </w:p>
    <w:p w14:paraId="73982ED6" w14:textId="0FBC77C8" w:rsidR="0017480B" w:rsidRDefault="0017480B" w:rsidP="0017480B">
      <w:pPr>
        <w:spacing w:line="360" w:lineRule="auto"/>
        <w:jc w:val="both"/>
        <w:rPr>
          <w:rFonts w:ascii="Arial" w:hAnsi="Arial" w:cs="Arial"/>
          <w:sz w:val="20"/>
          <w:szCs w:val="20"/>
          <w:vertAlign w:val="superscript"/>
          <w:lang w:val="en-US"/>
        </w:rPr>
      </w:pPr>
      <w:r w:rsidRPr="0017480B">
        <w:rPr>
          <w:rFonts w:ascii="Arial" w:hAnsi="Arial" w:cs="Arial"/>
          <w:sz w:val="20"/>
          <w:szCs w:val="20"/>
          <w:lang w:val="en-US"/>
        </w:rPr>
        <w:t>Louise Schreyers</w:t>
      </w:r>
      <w:r w:rsidRPr="0017480B">
        <w:rPr>
          <w:rFonts w:ascii="Arial" w:hAnsi="Arial" w:cs="Arial"/>
          <w:sz w:val="20"/>
          <w:szCs w:val="20"/>
          <w:vertAlign w:val="superscript"/>
          <w:lang w:val="en-US"/>
        </w:rPr>
        <w:t>1,2</w:t>
      </w:r>
      <w:r w:rsidRPr="0017480B">
        <w:rPr>
          <w:rFonts w:ascii="Arial" w:hAnsi="Arial" w:cs="Arial"/>
          <w:sz w:val="20"/>
          <w:szCs w:val="20"/>
          <w:lang w:val="en-US"/>
        </w:rPr>
        <w:t>, Tim H.M. van Emmerik</w:t>
      </w:r>
      <w:r w:rsidRPr="0017480B">
        <w:rPr>
          <w:rFonts w:ascii="Arial" w:hAnsi="Arial" w:cs="Arial"/>
          <w:sz w:val="20"/>
          <w:szCs w:val="20"/>
          <w:vertAlign w:val="superscript"/>
          <w:lang w:val="en-US"/>
        </w:rPr>
        <w:t>1</w:t>
      </w:r>
      <w:r w:rsidRPr="0017480B">
        <w:rPr>
          <w:rFonts w:ascii="Arial" w:hAnsi="Arial" w:cs="Arial"/>
          <w:sz w:val="20"/>
          <w:szCs w:val="20"/>
          <w:lang w:val="en-US"/>
        </w:rPr>
        <w:t>, Sabrina Kirschke</w:t>
      </w:r>
      <w:r w:rsidRPr="0017480B">
        <w:rPr>
          <w:rFonts w:ascii="Arial" w:hAnsi="Arial" w:cs="Arial"/>
          <w:sz w:val="20"/>
          <w:szCs w:val="20"/>
          <w:vertAlign w:val="superscript"/>
          <w:lang w:val="en-US"/>
        </w:rPr>
        <w:t>3</w:t>
      </w:r>
      <w:r w:rsidRPr="0017480B">
        <w:rPr>
          <w:rFonts w:ascii="Arial" w:hAnsi="Arial" w:cs="Arial"/>
          <w:sz w:val="20"/>
          <w:szCs w:val="20"/>
          <w:lang w:val="en-US"/>
        </w:rPr>
        <w:t>, Rose Pinto</w:t>
      </w:r>
      <w:r w:rsidRPr="0017480B">
        <w:rPr>
          <w:rFonts w:ascii="Arial" w:hAnsi="Arial" w:cs="Arial"/>
          <w:sz w:val="20"/>
          <w:szCs w:val="20"/>
          <w:vertAlign w:val="superscript"/>
          <w:lang w:val="en-US"/>
        </w:rPr>
        <w:t>1</w:t>
      </w:r>
      <w:r w:rsidRPr="0017480B">
        <w:rPr>
          <w:rFonts w:ascii="Arial" w:hAnsi="Arial" w:cs="Arial"/>
          <w:sz w:val="20"/>
          <w:szCs w:val="20"/>
          <w:lang w:val="en-US"/>
        </w:rPr>
        <w:t>, Lea Schmidtke</w:t>
      </w:r>
      <w:r w:rsidRPr="0017480B">
        <w:rPr>
          <w:rFonts w:ascii="Arial" w:hAnsi="Arial" w:cs="Arial"/>
          <w:sz w:val="20"/>
          <w:szCs w:val="20"/>
          <w:vertAlign w:val="superscript"/>
          <w:lang w:val="en-US"/>
        </w:rPr>
        <w:t>3</w:t>
      </w:r>
      <w:r w:rsidRPr="0017480B">
        <w:rPr>
          <w:rFonts w:ascii="Arial" w:hAnsi="Arial" w:cs="Arial"/>
          <w:sz w:val="20"/>
          <w:szCs w:val="20"/>
          <w:lang w:val="en-US"/>
        </w:rPr>
        <w:t>, Christian Schmidt</w:t>
      </w:r>
      <w:r w:rsidRPr="0017480B">
        <w:rPr>
          <w:rFonts w:ascii="Arial" w:hAnsi="Arial" w:cs="Arial"/>
          <w:sz w:val="20"/>
          <w:szCs w:val="20"/>
          <w:vertAlign w:val="superscript"/>
          <w:lang w:val="en-US"/>
        </w:rPr>
        <w:t>4</w:t>
      </w:r>
      <w:r w:rsidRPr="0017480B">
        <w:rPr>
          <w:rFonts w:ascii="Arial" w:hAnsi="Arial" w:cs="Arial"/>
          <w:sz w:val="20"/>
          <w:szCs w:val="20"/>
          <w:lang w:val="en-US"/>
        </w:rPr>
        <w:t xml:space="preserve"> and Katrin Wendt-Potthoff</w:t>
      </w:r>
      <w:r w:rsidRPr="0017480B">
        <w:rPr>
          <w:rFonts w:ascii="Arial" w:hAnsi="Arial" w:cs="Arial"/>
          <w:sz w:val="20"/>
          <w:szCs w:val="20"/>
          <w:vertAlign w:val="superscript"/>
          <w:lang w:val="en-US"/>
        </w:rPr>
        <w:t>5</w:t>
      </w:r>
    </w:p>
    <w:p w14:paraId="0D58EB8E" w14:textId="7351561C" w:rsidR="0017480B" w:rsidRDefault="0017480B" w:rsidP="0017480B">
      <w:pPr>
        <w:spacing w:line="360" w:lineRule="auto"/>
        <w:jc w:val="both"/>
        <w:rPr>
          <w:rFonts w:ascii="Arial" w:hAnsi="Arial" w:cs="Arial"/>
          <w:sz w:val="20"/>
          <w:szCs w:val="20"/>
          <w:lang w:val="en-US"/>
        </w:rPr>
      </w:pPr>
      <w:r w:rsidRPr="009C6D3E">
        <w:rPr>
          <w:rFonts w:ascii="Arial" w:hAnsi="Arial" w:cs="Arial"/>
          <w:sz w:val="20"/>
          <w:szCs w:val="20"/>
          <w:vertAlign w:val="superscript"/>
          <w:lang w:val="en-US"/>
        </w:rPr>
        <w:t>1</w:t>
      </w:r>
      <w:r w:rsidRPr="0017480B">
        <w:rPr>
          <w:rFonts w:ascii="Arial" w:hAnsi="Arial" w:cs="Arial"/>
          <w:sz w:val="20"/>
          <w:szCs w:val="20"/>
          <w:lang w:val="en-US"/>
        </w:rPr>
        <w:t>Hydrology and Environmental Hydraulics Group, Wageningen University, Wageningen, The Netherlands</w:t>
      </w:r>
    </w:p>
    <w:p w14:paraId="5226FD5A" w14:textId="0CB0EC58" w:rsidR="0017480B" w:rsidRDefault="0017480B" w:rsidP="0017480B">
      <w:pPr>
        <w:spacing w:line="360" w:lineRule="auto"/>
        <w:jc w:val="both"/>
        <w:rPr>
          <w:rFonts w:ascii="Arial" w:hAnsi="Arial" w:cs="Arial"/>
          <w:sz w:val="20"/>
          <w:szCs w:val="20"/>
          <w:lang w:val="en-US"/>
        </w:rPr>
      </w:pPr>
      <w:r w:rsidRPr="0017480B">
        <w:rPr>
          <w:rFonts w:ascii="Arial" w:hAnsi="Arial" w:cs="Arial"/>
          <w:sz w:val="20"/>
          <w:szCs w:val="20"/>
          <w:vertAlign w:val="superscript"/>
          <w:lang w:val="en-US"/>
        </w:rPr>
        <w:t>2</w:t>
      </w:r>
      <w:r w:rsidRPr="0017480B">
        <w:rPr>
          <w:rFonts w:ascii="Arial" w:hAnsi="Arial" w:cs="Arial"/>
          <w:sz w:val="20"/>
          <w:szCs w:val="20"/>
          <w:lang w:val="en-US"/>
        </w:rPr>
        <w:t>Department</w:t>
      </w:r>
      <w:r>
        <w:rPr>
          <w:rFonts w:ascii="Arial" w:hAnsi="Arial" w:cs="Arial"/>
          <w:sz w:val="20"/>
          <w:szCs w:val="20"/>
          <w:lang w:val="en-US"/>
        </w:rPr>
        <w:t xml:space="preserve"> </w:t>
      </w:r>
      <w:r w:rsidRPr="0017480B">
        <w:rPr>
          <w:rFonts w:ascii="Arial" w:hAnsi="Arial" w:cs="Arial"/>
          <w:sz w:val="20"/>
          <w:szCs w:val="20"/>
          <w:lang w:val="en-US"/>
        </w:rPr>
        <w:t>of Environmental Science, Radboud University, Nijmegen, The Netherlands</w:t>
      </w:r>
    </w:p>
    <w:p w14:paraId="780EAD4C" w14:textId="3F0425EA" w:rsidR="0017480B" w:rsidRDefault="0017480B" w:rsidP="0017480B">
      <w:pPr>
        <w:spacing w:line="360" w:lineRule="auto"/>
        <w:jc w:val="both"/>
        <w:rPr>
          <w:rFonts w:ascii="Arial" w:hAnsi="Arial" w:cs="Arial"/>
          <w:sz w:val="20"/>
          <w:szCs w:val="20"/>
          <w:lang w:val="en-US"/>
        </w:rPr>
      </w:pPr>
      <w:r w:rsidRPr="0017480B">
        <w:rPr>
          <w:rFonts w:ascii="Arial" w:hAnsi="Arial" w:cs="Arial"/>
          <w:sz w:val="20"/>
          <w:szCs w:val="20"/>
          <w:vertAlign w:val="superscript"/>
          <w:lang w:val="en-US"/>
        </w:rPr>
        <w:t>3</w:t>
      </w:r>
      <w:r w:rsidRPr="0017480B">
        <w:rPr>
          <w:rFonts w:ascii="Arial" w:hAnsi="Arial" w:cs="Arial"/>
          <w:sz w:val="20"/>
          <w:szCs w:val="20"/>
          <w:lang w:val="en-US"/>
        </w:rPr>
        <w:t xml:space="preserve">Museum für </w:t>
      </w:r>
      <w:proofErr w:type="spellStart"/>
      <w:r w:rsidRPr="0017480B">
        <w:rPr>
          <w:rFonts w:ascii="Arial" w:hAnsi="Arial" w:cs="Arial"/>
          <w:sz w:val="20"/>
          <w:szCs w:val="20"/>
          <w:lang w:val="en-US"/>
        </w:rPr>
        <w:t>Naturkunde</w:t>
      </w:r>
      <w:proofErr w:type="spellEnd"/>
      <w:r w:rsidRPr="0017480B">
        <w:rPr>
          <w:rFonts w:ascii="Arial" w:hAnsi="Arial" w:cs="Arial"/>
          <w:sz w:val="20"/>
          <w:szCs w:val="20"/>
          <w:lang w:val="en-US"/>
        </w:rPr>
        <w:t xml:space="preserve"> (</w:t>
      </w:r>
      <w:proofErr w:type="spellStart"/>
      <w:r w:rsidRPr="0017480B">
        <w:rPr>
          <w:rFonts w:ascii="Arial" w:hAnsi="Arial" w:cs="Arial"/>
          <w:sz w:val="20"/>
          <w:szCs w:val="20"/>
          <w:lang w:val="en-US"/>
        </w:rPr>
        <w:t>MfN</w:t>
      </w:r>
      <w:proofErr w:type="spellEnd"/>
      <w:r w:rsidRPr="0017480B">
        <w:rPr>
          <w:rFonts w:ascii="Arial" w:hAnsi="Arial" w:cs="Arial"/>
          <w:sz w:val="20"/>
          <w:szCs w:val="20"/>
          <w:lang w:val="en-US"/>
        </w:rPr>
        <w:t>), Leibniz</w:t>
      </w:r>
      <w:r>
        <w:rPr>
          <w:rFonts w:ascii="Arial" w:hAnsi="Arial" w:cs="Arial"/>
          <w:sz w:val="20"/>
          <w:szCs w:val="20"/>
          <w:lang w:val="en-US"/>
        </w:rPr>
        <w:t xml:space="preserve">, </w:t>
      </w:r>
      <w:r w:rsidRPr="0017480B">
        <w:rPr>
          <w:rFonts w:ascii="Arial" w:hAnsi="Arial" w:cs="Arial"/>
          <w:sz w:val="20"/>
          <w:szCs w:val="20"/>
          <w:lang w:val="en-US"/>
        </w:rPr>
        <w:t>Institute for Evolution and Biodiversity Science, Berlin, Germany</w:t>
      </w:r>
    </w:p>
    <w:p w14:paraId="5DFD848E" w14:textId="3075273C" w:rsidR="0017480B" w:rsidRDefault="0017480B" w:rsidP="0017480B">
      <w:pPr>
        <w:spacing w:line="360" w:lineRule="auto"/>
        <w:jc w:val="both"/>
        <w:rPr>
          <w:rFonts w:ascii="Arial" w:hAnsi="Arial" w:cs="Arial"/>
          <w:sz w:val="20"/>
          <w:szCs w:val="20"/>
          <w:lang w:val="en-US"/>
        </w:rPr>
      </w:pPr>
      <w:r w:rsidRPr="0017480B">
        <w:rPr>
          <w:rFonts w:ascii="Arial" w:hAnsi="Arial" w:cs="Arial"/>
          <w:sz w:val="20"/>
          <w:szCs w:val="20"/>
          <w:vertAlign w:val="superscript"/>
          <w:lang w:val="en-US"/>
        </w:rPr>
        <w:t>4</w:t>
      </w:r>
      <w:r w:rsidRPr="0017480B">
        <w:rPr>
          <w:rFonts w:ascii="Arial" w:hAnsi="Arial" w:cs="Arial"/>
          <w:sz w:val="20"/>
          <w:szCs w:val="20"/>
          <w:lang w:val="en-US"/>
        </w:rPr>
        <w:t>Department of Hydrogeology, Helmholtz Centre for</w:t>
      </w:r>
      <w:r w:rsidR="00A969DE">
        <w:rPr>
          <w:rFonts w:ascii="Arial" w:hAnsi="Arial" w:cs="Arial"/>
          <w:sz w:val="20"/>
          <w:szCs w:val="20"/>
          <w:lang w:val="en-US"/>
        </w:rPr>
        <w:t xml:space="preserve"> </w:t>
      </w:r>
      <w:r w:rsidRPr="0017480B">
        <w:rPr>
          <w:rFonts w:ascii="Arial" w:hAnsi="Arial" w:cs="Arial"/>
          <w:sz w:val="20"/>
          <w:szCs w:val="20"/>
          <w:lang w:val="en-US"/>
        </w:rPr>
        <w:t xml:space="preserve">Environmental Research (UFZ), Leipzig, Germany </w:t>
      </w:r>
    </w:p>
    <w:p w14:paraId="17171337" w14:textId="68A130C8" w:rsidR="0017480B" w:rsidRDefault="0017480B" w:rsidP="0017480B">
      <w:pPr>
        <w:spacing w:line="360" w:lineRule="auto"/>
        <w:jc w:val="both"/>
        <w:rPr>
          <w:rFonts w:ascii="Arial" w:hAnsi="Arial" w:cs="Arial"/>
          <w:sz w:val="20"/>
          <w:szCs w:val="20"/>
          <w:lang w:val="en-US"/>
        </w:rPr>
      </w:pPr>
      <w:r w:rsidRPr="0017480B">
        <w:rPr>
          <w:rFonts w:ascii="Arial" w:hAnsi="Arial" w:cs="Arial"/>
          <w:sz w:val="20"/>
          <w:szCs w:val="20"/>
          <w:vertAlign w:val="superscript"/>
          <w:lang w:val="en-US"/>
        </w:rPr>
        <w:t>5</w:t>
      </w:r>
      <w:r w:rsidRPr="0017480B">
        <w:rPr>
          <w:rFonts w:ascii="Arial" w:hAnsi="Arial" w:cs="Arial"/>
          <w:sz w:val="20"/>
          <w:szCs w:val="20"/>
          <w:lang w:val="en-US"/>
        </w:rPr>
        <w:t>Department of Lake Research, Helmholtz Centre for</w:t>
      </w:r>
      <w:r>
        <w:rPr>
          <w:rFonts w:ascii="Arial" w:hAnsi="Arial" w:cs="Arial"/>
          <w:sz w:val="20"/>
          <w:szCs w:val="20"/>
          <w:lang w:val="en-US"/>
        </w:rPr>
        <w:t xml:space="preserve"> </w:t>
      </w:r>
      <w:r w:rsidRPr="0017480B">
        <w:rPr>
          <w:rFonts w:ascii="Arial" w:hAnsi="Arial" w:cs="Arial"/>
          <w:sz w:val="20"/>
          <w:szCs w:val="20"/>
          <w:lang w:val="en-US"/>
        </w:rPr>
        <w:t>Environmental Research (UFZ), Magdeburg, Germany</w:t>
      </w:r>
    </w:p>
    <w:p w14:paraId="3E4AB557" w14:textId="300BFC7E" w:rsidR="0017480B" w:rsidRPr="0017480B" w:rsidRDefault="0017480B" w:rsidP="0017480B">
      <w:pPr>
        <w:spacing w:line="360" w:lineRule="auto"/>
        <w:jc w:val="both"/>
        <w:rPr>
          <w:rFonts w:ascii="Arial" w:hAnsi="Arial" w:cs="Arial"/>
          <w:sz w:val="20"/>
          <w:szCs w:val="20"/>
          <w:lang w:val="en-US"/>
        </w:rPr>
      </w:pPr>
      <w:r w:rsidRPr="0017480B">
        <w:rPr>
          <w:rFonts w:ascii="Arial" w:hAnsi="Arial" w:cs="Arial"/>
          <w:sz w:val="20"/>
          <w:szCs w:val="20"/>
          <w:lang w:val="en-US"/>
        </w:rPr>
        <w:t xml:space="preserve">Contacts: </w:t>
      </w:r>
      <w:hyperlink r:id="rId5" w:history="1">
        <w:r w:rsidRPr="0017480B">
          <w:rPr>
            <w:rStyle w:val="Hyperlink"/>
            <w:rFonts w:ascii="Arial" w:hAnsi="Arial" w:cs="Arial"/>
            <w:sz w:val="20"/>
            <w:szCs w:val="20"/>
            <w:lang w:val="en-US"/>
          </w:rPr>
          <w:t>l.schreyers@gmail.com</w:t>
        </w:r>
      </w:hyperlink>
      <w:r w:rsidRPr="0017480B">
        <w:rPr>
          <w:rFonts w:ascii="Arial" w:hAnsi="Arial" w:cs="Arial"/>
          <w:sz w:val="20"/>
          <w:szCs w:val="20"/>
          <w:lang w:val="en-US"/>
        </w:rPr>
        <w:t xml:space="preserve"> and </w:t>
      </w:r>
      <w:hyperlink r:id="rId6" w:history="1">
        <w:r w:rsidRPr="0017480B">
          <w:rPr>
            <w:rStyle w:val="Hyperlink"/>
            <w:rFonts w:ascii="Arial" w:hAnsi="Arial" w:cs="Arial"/>
            <w:sz w:val="20"/>
            <w:szCs w:val="20"/>
            <w:lang w:val="en-US"/>
          </w:rPr>
          <w:t>tim.vanemmerik@wur.nl</w:t>
        </w:r>
      </w:hyperlink>
      <w:r>
        <w:rPr>
          <w:rFonts w:ascii="Arial" w:hAnsi="Arial" w:cs="Arial"/>
          <w:sz w:val="20"/>
          <w:szCs w:val="20"/>
          <w:lang w:val="en-US"/>
        </w:rPr>
        <w:t xml:space="preserve"> </w:t>
      </w:r>
    </w:p>
    <w:p w14:paraId="3C89E481" w14:textId="1849CEAA" w:rsidR="00236177" w:rsidRPr="00E27F04" w:rsidRDefault="00236177" w:rsidP="00E27F04">
      <w:pPr>
        <w:spacing w:line="360" w:lineRule="auto"/>
        <w:jc w:val="both"/>
        <w:rPr>
          <w:rFonts w:ascii="Arial" w:hAnsi="Arial" w:cs="Arial"/>
          <w:b/>
          <w:bCs/>
          <w:sz w:val="20"/>
          <w:szCs w:val="20"/>
          <w:lang w:val="en-US"/>
        </w:rPr>
      </w:pPr>
      <w:r w:rsidRPr="00E27F04">
        <w:rPr>
          <w:rFonts w:ascii="Arial" w:hAnsi="Arial" w:cs="Arial"/>
          <w:b/>
          <w:bCs/>
          <w:sz w:val="20"/>
          <w:szCs w:val="20"/>
          <w:lang w:val="en-US"/>
        </w:rPr>
        <w:t>Introductory information</w:t>
      </w:r>
    </w:p>
    <w:p w14:paraId="2B08AA4F" w14:textId="02C50D2B" w:rsidR="00236177" w:rsidRPr="00E27F04" w:rsidRDefault="00236177" w:rsidP="00E27F04">
      <w:pPr>
        <w:spacing w:line="360" w:lineRule="auto"/>
        <w:jc w:val="both"/>
        <w:rPr>
          <w:rFonts w:ascii="Arial" w:hAnsi="Arial" w:cs="Arial"/>
          <w:sz w:val="20"/>
          <w:szCs w:val="20"/>
          <w:lang w:val="en-US"/>
        </w:rPr>
      </w:pPr>
      <w:r w:rsidRPr="00E27F04">
        <w:rPr>
          <w:rFonts w:ascii="Arial" w:hAnsi="Arial" w:cs="Arial"/>
          <w:sz w:val="20"/>
          <w:szCs w:val="20"/>
          <w:lang w:val="en-US"/>
        </w:rPr>
        <w:t xml:space="preserve">• Data from: 1) survey results about the suitability of monitoring methods for quantifying river plastic pollution based on surveys conducted in Accra, Ghana; 2) plastic observations conducted along the river </w:t>
      </w:r>
      <w:proofErr w:type="spellStart"/>
      <w:r w:rsidRPr="00E27F04">
        <w:rPr>
          <w:rFonts w:ascii="Arial" w:hAnsi="Arial" w:cs="Arial"/>
          <w:sz w:val="20"/>
          <w:szCs w:val="20"/>
          <w:lang w:val="en-US"/>
        </w:rPr>
        <w:t>Odaw</w:t>
      </w:r>
      <w:proofErr w:type="spellEnd"/>
      <w:r w:rsidRPr="00E27F04">
        <w:rPr>
          <w:rFonts w:ascii="Arial" w:hAnsi="Arial" w:cs="Arial"/>
          <w:sz w:val="20"/>
          <w:szCs w:val="20"/>
          <w:lang w:val="en-US"/>
        </w:rPr>
        <w:t xml:space="preserve">, Accra, Ghana. </w:t>
      </w:r>
    </w:p>
    <w:p w14:paraId="067A6FB2" w14:textId="44D65BEB" w:rsidR="00236177" w:rsidRPr="00E27F04" w:rsidRDefault="00236177" w:rsidP="00E27F04">
      <w:pPr>
        <w:spacing w:line="360" w:lineRule="auto"/>
        <w:jc w:val="both"/>
        <w:rPr>
          <w:rFonts w:ascii="Arial" w:hAnsi="Arial" w:cs="Arial"/>
          <w:sz w:val="20"/>
          <w:szCs w:val="20"/>
          <w:lang w:val="en-US"/>
        </w:rPr>
      </w:pPr>
      <w:r w:rsidRPr="00E27F04">
        <w:rPr>
          <w:rFonts w:ascii="Arial" w:hAnsi="Arial" w:cs="Arial"/>
          <w:sz w:val="20"/>
          <w:szCs w:val="20"/>
          <w:lang w:val="en-US"/>
        </w:rPr>
        <w:t xml:space="preserve">• The dataset is in an Excel format and is comprised of </w:t>
      </w:r>
      <w:r w:rsidR="002B3090" w:rsidRPr="00E27F04">
        <w:rPr>
          <w:rFonts w:ascii="Arial" w:hAnsi="Arial" w:cs="Arial"/>
          <w:sz w:val="20"/>
          <w:szCs w:val="20"/>
          <w:lang w:val="en-US"/>
        </w:rPr>
        <w:t>five</w:t>
      </w:r>
      <w:r w:rsidRPr="00E27F04">
        <w:rPr>
          <w:rFonts w:ascii="Arial" w:hAnsi="Arial" w:cs="Arial"/>
          <w:sz w:val="20"/>
          <w:szCs w:val="20"/>
          <w:lang w:val="en-US"/>
        </w:rPr>
        <w:t xml:space="preserve"> datasheets.</w:t>
      </w:r>
    </w:p>
    <w:p w14:paraId="1B0AA562" w14:textId="77777777" w:rsidR="00236177" w:rsidRPr="00E27F04" w:rsidRDefault="00236177" w:rsidP="00E27F04">
      <w:pPr>
        <w:spacing w:line="360" w:lineRule="auto"/>
        <w:jc w:val="both"/>
        <w:rPr>
          <w:rFonts w:ascii="Arial" w:hAnsi="Arial" w:cs="Arial"/>
          <w:b/>
          <w:bCs/>
          <w:sz w:val="20"/>
          <w:szCs w:val="20"/>
          <w:lang w:val="en-US"/>
        </w:rPr>
      </w:pPr>
      <w:r w:rsidRPr="00E27F04">
        <w:rPr>
          <w:rFonts w:ascii="Arial" w:hAnsi="Arial" w:cs="Arial"/>
          <w:b/>
          <w:bCs/>
          <w:sz w:val="20"/>
          <w:szCs w:val="20"/>
          <w:lang w:val="en-US"/>
        </w:rPr>
        <w:t>Methodological information</w:t>
      </w:r>
    </w:p>
    <w:p w14:paraId="02776098" w14:textId="77777777" w:rsidR="00236177" w:rsidRPr="00E27F04" w:rsidRDefault="00236177" w:rsidP="00E27F04">
      <w:pPr>
        <w:spacing w:line="360" w:lineRule="auto"/>
        <w:jc w:val="both"/>
        <w:rPr>
          <w:rFonts w:ascii="Arial" w:hAnsi="Arial" w:cs="Arial"/>
          <w:sz w:val="20"/>
          <w:szCs w:val="20"/>
          <w:lang w:val="en-US"/>
        </w:rPr>
      </w:pPr>
      <w:r w:rsidRPr="00E27F04">
        <w:rPr>
          <w:rFonts w:ascii="Arial" w:hAnsi="Arial" w:cs="Arial"/>
          <w:sz w:val="20"/>
          <w:szCs w:val="20"/>
          <w:lang w:val="en-US"/>
        </w:rPr>
        <w:t>• Method description:</w:t>
      </w:r>
    </w:p>
    <w:p w14:paraId="6B129115" w14:textId="7C0F3189" w:rsidR="00236177" w:rsidRPr="00E27F04" w:rsidRDefault="00236177" w:rsidP="00E27F04">
      <w:pPr>
        <w:pStyle w:val="ListParagraph"/>
        <w:numPr>
          <w:ilvl w:val="0"/>
          <w:numId w:val="1"/>
        </w:numPr>
        <w:spacing w:line="360" w:lineRule="auto"/>
        <w:jc w:val="both"/>
        <w:rPr>
          <w:rFonts w:ascii="Arial" w:hAnsi="Arial" w:cs="Arial"/>
          <w:sz w:val="20"/>
          <w:szCs w:val="20"/>
          <w:lang w:val="en-US"/>
        </w:rPr>
      </w:pPr>
      <w:r w:rsidRPr="00E27F04">
        <w:rPr>
          <w:rFonts w:ascii="Arial" w:hAnsi="Arial" w:cs="Arial"/>
          <w:i/>
          <w:iCs/>
          <w:sz w:val="20"/>
          <w:szCs w:val="20"/>
          <w:lang w:val="en-US"/>
        </w:rPr>
        <w:t xml:space="preserve">Survey results. </w:t>
      </w:r>
      <w:r w:rsidRPr="00E27F04">
        <w:rPr>
          <w:rFonts w:ascii="Arial" w:hAnsi="Arial" w:cs="Arial"/>
          <w:sz w:val="20"/>
          <w:szCs w:val="20"/>
          <w:lang w:val="en-US"/>
        </w:rPr>
        <w:t>The data in the ‘Survey results’ datasheet presents the raw anonymized survey results data regarding the suitability of four monitoring methods for quantifying river plastic pollution. The original raw data includes answers regarding personal information about the participants, such as age, gender, education</w:t>
      </w:r>
      <w:proofErr w:type="gramStart"/>
      <w:r w:rsidRPr="00E27F04">
        <w:rPr>
          <w:rFonts w:ascii="Arial" w:hAnsi="Arial" w:cs="Arial"/>
          <w:sz w:val="20"/>
          <w:szCs w:val="20"/>
          <w:lang w:val="en-US"/>
        </w:rPr>
        <w:t>, experience</w:t>
      </w:r>
      <w:proofErr w:type="gramEnd"/>
      <w:r w:rsidRPr="00E27F04">
        <w:rPr>
          <w:rFonts w:ascii="Arial" w:hAnsi="Arial" w:cs="Arial"/>
          <w:sz w:val="20"/>
          <w:szCs w:val="20"/>
          <w:lang w:val="en-US"/>
        </w:rPr>
        <w:t xml:space="preserve"> in citizen-science monitoring. This information has been removed to ensure the anonymity of survey participants. The manuscript related to this dataset – entitled “” – presents some of the data about age, gender and education level in an aggregated way. Survey design and gathering of survey results are detailed in the manuscript. </w:t>
      </w:r>
    </w:p>
    <w:p w14:paraId="64B4D15D" w14:textId="2FD0D3D6" w:rsidR="004D1FA7" w:rsidRPr="00E27F04" w:rsidRDefault="00236177" w:rsidP="00E27F04">
      <w:pPr>
        <w:pStyle w:val="ListParagraph"/>
        <w:numPr>
          <w:ilvl w:val="0"/>
          <w:numId w:val="1"/>
        </w:numPr>
        <w:spacing w:line="360" w:lineRule="auto"/>
        <w:jc w:val="both"/>
        <w:rPr>
          <w:rFonts w:ascii="Arial" w:hAnsi="Arial" w:cs="Arial"/>
          <w:sz w:val="20"/>
          <w:szCs w:val="20"/>
          <w:lang w:val="en-US"/>
        </w:rPr>
      </w:pPr>
      <w:r w:rsidRPr="00E27F04">
        <w:rPr>
          <w:rFonts w:ascii="Arial" w:hAnsi="Arial" w:cs="Arial"/>
          <w:i/>
          <w:iCs/>
          <w:sz w:val="20"/>
          <w:szCs w:val="20"/>
          <w:lang w:val="en-US"/>
        </w:rPr>
        <w:t>Macro</w:t>
      </w:r>
      <w:r w:rsidR="00466169" w:rsidRPr="00E27F04">
        <w:rPr>
          <w:rFonts w:ascii="Arial" w:hAnsi="Arial" w:cs="Arial"/>
          <w:i/>
          <w:iCs/>
          <w:sz w:val="20"/>
          <w:szCs w:val="20"/>
          <w:lang w:val="en-US"/>
        </w:rPr>
        <w:t xml:space="preserve"> </w:t>
      </w:r>
      <w:r w:rsidRPr="00E27F04">
        <w:rPr>
          <w:rFonts w:ascii="Arial" w:hAnsi="Arial" w:cs="Arial"/>
          <w:i/>
          <w:iCs/>
          <w:sz w:val="20"/>
          <w:szCs w:val="20"/>
          <w:lang w:val="en-US"/>
        </w:rPr>
        <w:t>-</w:t>
      </w:r>
      <w:r w:rsidR="00466169" w:rsidRPr="00E27F04">
        <w:rPr>
          <w:rFonts w:ascii="Arial" w:hAnsi="Arial" w:cs="Arial"/>
          <w:i/>
          <w:iCs/>
          <w:sz w:val="20"/>
          <w:szCs w:val="20"/>
          <w:lang w:val="en-US"/>
        </w:rPr>
        <w:t xml:space="preserve"> </w:t>
      </w:r>
      <w:r w:rsidRPr="00E27F04">
        <w:rPr>
          <w:rFonts w:ascii="Arial" w:hAnsi="Arial" w:cs="Arial"/>
          <w:i/>
          <w:iCs/>
          <w:sz w:val="20"/>
          <w:szCs w:val="20"/>
          <w:lang w:val="en-US"/>
        </w:rPr>
        <w:t xml:space="preserve">net. </w:t>
      </w:r>
      <w:r w:rsidRPr="00E27F04">
        <w:rPr>
          <w:rFonts w:ascii="Arial" w:hAnsi="Arial" w:cs="Arial"/>
          <w:sz w:val="20"/>
          <w:szCs w:val="20"/>
          <w:lang w:val="en-US"/>
        </w:rPr>
        <w:t xml:space="preserve">The data in the “Macro – net” datasheet presents the data collected on macroplastics using </w:t>
      </w:r>
      <w:r w:rsidR="00466169" w:rsidRPr="00E27F04">
        <w:rPr>
          <w:rFonts w:ascii="Arial" w:hAnsi="Arial" w:cs="Arial"/>
          <w:sz w:val="20"/>
          <w:szCs w:val="20"/>
          <w:lang w:val="en-US"/>
        </w:rPr>
        <w:t xml:space="preserve">a </w:t>
      </w:r>
      <w:r w:rsidRPr="00E27F04">
        <w:rPr>
          <w:rFonts w:ascii="Arial" w:hAnsi="Arial" w:cs="Arial"/>
          <w:sz w:val="20"/>
          <w:szCs w:val="20"/>
          <w:lang w:val="en-US"/>
        </w:rPr>
        <w:t>sampling</w:t>
      </w:r>
      <w:r w:rsidR="00466169" w:rsidRPr="00E27F04">
        <w:rPr>
          <w:rFonts w:ascii="Arial" w:hAnsi="Arial" w:cs="Arial"/>
          <w:sz w:val="20"/>
          <w:szCs w:val="20"/>
          <w:lang w:val="en-US"/>
        </w:rPr>
        <w:t xml:space="preserve"> net</w:t>
      </w:r>
      <w:r w:rsidR="002B3090" w:rsidRPr="00E27F04">
        <w:rPr>
          <w:rFonts w:ascii="Arial" w:hAnsi="Arial" w:cs="Arial"/>
          <w:sz w:val="20"/>
          <w:szCs w:val="20"/>
          <w:lang w:val="en-US"/>
        </w:rPr>
        <w:t>,</w:t>
      </w:r>
      <w:r w:rsidRPr="00E27F04">
        <w:rPr>
          <w:rFonts w:ascii="Arial" w:hAnsi="Arial" w:cs="Arial"/>
          <w:sz w:val="20"/>
          <w:szCs w:val="20"/>
          <w:lang w:val="en-US"/>
        </w:rPr>
        <w:t xml:space="preserve"> in the </w:t>
      </w:r>
      <w:proofErr w:type="spellStart"/>
      <w:r w:rsidRPr="00E27F04">
        <w:rPr>
          <w:rFonts w:ascii="Arial" w:hAnsi="Arial" w:cs="Arial"/>
          <w:sz w:val="20"/>
          <w:szCs w:val="20"/>
          <w:lang w:val="en-US"/>
        </w:rPr>
        <w:t>Odaw</w:t>
      </w:r>
      <w:proofErr w:type="spellEnd"/>
      <w:r w:rsidRPr="00E27F04">
        <w:rPr>
          <w:rFonts w:ascii="Arial" w:hAnsi="Arial" w:cs="Arial"/>
          <w:sz w:val="20"/>
          <w:szCs w:val="20"/>
          <w:lang w:val="en-US"/>
        </w:rPr>
        <w:t xml:space="preserve"> river</w:t>
      </w:r>
      <w:r w:rsidR="002B3090" w:rsidRPr="00E27F04">
        <w:rPr>
          <w:rFonts w:ascii="Arial" w:hAnsi="Arial" w:cs="Arial"/>
          <w:sz w:val="20"/>
          <w:szCs w:val="20"/>
          <w:lang w:val="en-US"/>
        </w:rPr>
        <w:t>,</w:t>
      </w:r>
      <w:r w:rsidRPr="00E27F04">
        <w:rPr>
          <w:rFonts w:ascii="Arial" w:hAnsi="Arial" w:cs="Arial"/>
          <w:sz w:val="20"/>
          <w:szCs w:val="20"/>
          <w:lang w:val="en-US"/>
        </w:rPr>
        <w:t xml:space="preserve"> during the sampling campaign. The data is presented for each sampling round (rows 1 to 13); as well as aggregated by river sampling location (rows 16 to 20). Details about the sampling method and calculations are presented in the associated manuscript.</w:t>
      </w:r>
      <w:r w:rsidR="004D1FA7" w:rsidRPr="00E27F04">
        <w:rPr>
          <w:rFonts w:ascii="Arial" w:hAnsi="Arial" w:cs="Arial"/>
          <w:sz w:val="20"/>
          <w:szCs w:val="20"/>
          <w:lang w:val="en-US"/>
        </w:rPr>
        <w:t xml:space="preserve"> The data presented per sampling round also details the macroplastic composition per item count and mass, following </w:t>
      </w:r>
      <w:r w:rsidR="0023107B" w:rsidRPr="00E27F04">
        <w:rPr>
          <w:rFonts w:ascii="Arial" w:hAnsi="Arial" w:cs="Arial"/>
          <w:sz w:val="20"/>
          <w:szCs w:val="20"/>
          <w:lang w:val="en-US"/>
        </w:rPr>
        <w:t>eight</w:t>
      </w:r>
      <w:r w:rsidR="004D1FA7" w:rsidRPr="00E27F04">
        <w:rPr>
          <w:rFonts w:ascii="Arial" w:hAnsi="Arial" w:cs="Arial"/>
          <w:sz w:val="20"/>
          <w:szCs w:val="20"/>
          <w:lang w:val="en-US"/>
        </w:rPr>
        <w:t xml:space="preserve"> </w:t>
      </w:r>
      <w:r w:rsidR="0023107B" w:rsidRPr="00E27F04">
        <w:rPr>
          <w:rFonts w:ascii="Arial" w:hAnsi="Arial" w:cs="Arial"/>
          <w:sz w:val="20"/>
          <w:szCs w:val="20"/>
          <w:lang w:val="en-US"/>
        </w:rPr>
        <w:t xml:space="preserve">plastic </w:t>
      </w:r>
      <w:r w:rsidR="004D1FA7" w:rsidRPr="00E27F04">
        <w:rPr>
          <w:rFonts w:ascii="Arial" w:hAnsi="Arial" w:cs="Arial"/>
          <w:sz w:val="20"/>
          <w:szCs w:val="20"/>
          <w:lang w:val="en-US"/>
        </w:rPr>
        <w:t>categories</w:t>
      </w:r>
      <w:r w:rsidR="00E27F04" w:rsidRPr="00E27F04">
        <w:rPr>
          <w:rFonts w:ascii="Arial" w:hAnsi="Arial" w:cs="Arial"/>
          <w:sz w:val="20"/>
          <w:szCs w:val="20"/>
          <w:lang w:val="en-US"/>
        </w:rPr>
        <w:t xml:space="preserve"> based on material and </w:t>
      </w:r>
      <w:r w:rsidR="00E27F04" w:rsidRPr="00E27F04">
        <w:rPr>
          <w:rFonts w:ascii="Arial" w:hAnsi="Arial" w:cs="Arial"/>
          <w:sz w:val="20"/>
          <w:szCs w:val="20"/>
          <w:lang w:val="en-US"/>
        </w:rPr>
        <w:lastRenderedPageBreak/>
        <w:t>use.</w:t>
      </w:r>
      <w:r w:rsidR="004D1FA7" w:rsidRPr="00E27F04">
        <w:rPr>
          <w:rFonts w:ascii="Arial" w:hAnsi="Arial" w:cs="Arial"/>
          <w:sz w:val="20"/>
          <w:szCs w:val="20"/>
          <w:lang w:val="en-US"/>
        </w:rPr>
        <w:t xml:space="preserve"> The data aggregated by river sampling location </w:t>
      </w:r>
      <w:r w:rsidR="002B3090" w:rsidRPr="00E27F04">
        <w:rPr>
          <w:rFonts w:ascii="Arial" w:hAnsi="Arial" w:cs="Arial"/>
          <w:sz w:val="20"/>
          <w:szCs w:val="20"/>
          <w:lang w:val="en-US"/>
        </w:rPr>
        <w:t xml:space="preserve">also includes flow velocity, volume (referring to the sampled volume of water) and area of the sampling net, variables that are necessary to estimate macroplastic concentrations in the river. Note that the flow velocity data was extracted from the datasheet “Hydrometric”, and averaged first daily, and then by river location. </w:t>
      </w:r>
      <w:r w:rsidR="004D1FA7" w:rsidRPr="00E27F04">
        <w:rPr>
          <w:rFonts w:ascii="Arial" w:hAnsi="Arial" w:cs="Arial"/>
          <w:sz w:val="20"/>
          <w:szCs w:val="20"/>
          <w:lang w:val="en-US"/>
        </w:rPr>
        <w:t xml:space="preserve">The columns “Duration” </w:t>
      </w:r>
      <w:proofErr w:type="gramStart"/>
      <w:r w:rsidR="004D1FA7" w:rsidRPr="00E27F04">
        <w:rPr>
          <w:rFonts w:ascii="Arial" w:hAnsi="Arial" w:cs="Arial"/>
          <w:sz w:val="20"/>
          <w:szCs w:val="20"/>
          <w:lang w:val="en-US"/>
        </w:rPr>
        <w:t>refer</w:t>
      </w:r>
      <w:proofErr w:type="gramEnd"/>
      <w:r w:rsidR="004D1FA7" w:rsidRPr="00E27F04">
        <w:rPr>
          <w:rFonts w:ascii="Arial" w:hAnsi="Arial" w:cs="Arial"/>
          <w:sz w:val="20"/>
          <w:szCs w:val="20"/>
          <w:lang w:val="en-US"/>
        </w:rPr>
        <w:t xml:space="preserve"> to the duration of measurements. </w:t>
      </w:r>
    </w:p>
    <w:p w14:paraId="188FC8ED" w14:textId="354FAB2A" w:rsidR="00466169" w:rsidRPr="00E27F04" w:rsidRDefault="002B3090" w:rsidP="00E27F04">
      <w:pPr>
        <w:pStyle w:val="ListParagraph"/>
        <w:numPr>
          <w:ilvl w:val="0"/>
          <w:numId w:val="1"/>
        </w:numPr>
        <w:spacing w:line="360" w:lineRule="auto"/>
        <w:jc w:val="both"/>
        <w:rPr>
          <w:rFonts w:ascii="Arial" w:hAnsi="Arial" w:cs="Arial"/>
          <w:sz w:val="20"/>
          <w:szCs w:val="20"/>
          <w:lang w:val="en-US"/>
        </w:rPr>
      </w:pPr>
      <w:r w:rsidRPr="00E27F04">
        <w:rPr>
          <w:rFonts w:ascii="Arial" w:hAnsi="Arial" w:cs="Arial"/>
          <w:i/>
          <w:iCs/>
          <w:sz w:val="20"/>
          <w:szCs w:val="20"/>
          <w:lang w:val="en-US"/>
        </w:rPr>
        <w:t>Macro</w:t>
      </w:r>
      <w:r w:rsidR="00466169" w:rsidRPr="00E27F04">
        <w:rPr>
          <w:rFonts w:ascii="Arial" w:hAnsi="Arial" w:cs="Arial"/>
          <w:i/>
          <w:iCs/>
          <w:sz w:val="20"/>
          <w:szCs w:val="20"/>
          <w:lang w:val="en-US"/>
        </w:rPr>
        <w:t xml:space="preserve"> </w:t>
      </w:r>
      <w:r w:rsidRPr="00E27F04">
        <w:rPr>
          <w:rFonts w:ascii="Arial" w:hAnsi="Arial" w:cs="Arial"/>
          <w:i/>
          <w:iCs/>
          <w:sz w:val="20"/>
          <w:szCs w:val="20"/>
          <w:lang w:val="en-US"/>
        </w:rPr>
        <w:t>-</w:t>
      </w:r>
      <w:r w:rsidR="00466169" w:rsidRPr="00E27F04">
        <w:rPr>
          <w:rFonts w:ascii="Arial" w:hAnsi="Arial" w:cs="Arial"/>
          <w:i/>
          <w:iCs/>
          <w:sz w:val="20"/>
          <w:szCs w:val="20"/>
          <w:lang w:val="en-US"/>
        </w:rPr>
        <w:t xml:space="preserve"> </w:t>
      </w:r>
      <w:r w:rsidRPr="00E27F04">
        <w:rPr>
          <w:rFonts w:ascii="Arial" w:hAnsi="Arial" w:cs="Arial"/>
          <w:i/>
          <w:iCs/>
          <w:sz w:val="20"/>
          <w:szCs w:val="20"/>
          <w:lang w:val="en-US"/>
        </w:rPr>
        <w:t>visual counting.</w:t>
      </w:r>
      <w:r w:rsidRPr="00E27F04">
        <w:rPr>
          <w:rFonts w:ascii="Arial" w:hAnsi="Arial" w:cs="Arial"/>
          <w:sz w:val="20"/>
          <w:szCs w:val="20"/>
          <w:lang w:val="en-US"/>
        </w:rPr>
        <w:t xml:space="preserve"> The data in the “Macro</w:t>
      </w:r>
      <w:r w:rsidR="00466169" w:rsidRPr="00E27F04">
        <w:rPr>
          <w:rFonts w:ascii="Arial" w:hAnsi="Arial" w:cs="Arial"/>
          <w:sz w:val="20"/>
          <w:szCs w:val="20"/>
          <w:lang w:val="en-US"/>
        </w:rPr>
        <w:t xml:space="preserve"> </w:t>
      </w:r>
      <w:r w:rsidRPr="00E27F04">
        <w:rPr>
          <w:rFonts w:ascii="Arial" w:hAnsi="Arial" w:cs="Arial"/>
          <w:sz w:val="20"/>
          <w:szCs w:val="20"/>
          <w:lang w:val="en-US"/>
        </w:rPr>
        <w:t>-</w:t>
      </w:r>
      <w:r w:rsidR="00466169" w:rsidRPr="00E27F04">
        <w:rPr>
          <w:rFonts w:ascii="Arial" w:hAnsi="Arial" w:cs="Arial"/>
          <w:sz w:val="20"/>
          <w:szCs w:val="20"/>
          <w:lang w:val="en-US"/>
        </w:rPr>
        <w:t xml:space="preserve"> </w:t>
      </w:r>
      <w:r w:rsidRPr="00E27F04">
        <w:rPr>
          <w:rFonts w:ascii="Arial" w:hAnsi="Arial" w:cs="Arial"/>
          <w:sz w:val="20"/>
          <w:szCs w:val="20"/>
          <w:lang w:val="en-US"/>
        </w:rPr>
        <w:t xml:space="preserve">visual counting” datasheet presents the data collected on macroplastics using the visual counting method, in the </w:t>
      </w:r>
      <w:proofErr w:type="spellStart"/>
      <w:r w:rsidRPr="00E27F04">
        <w:rPr>
          <w:rFonts w:ascii="Arial" w:hAnsi="Arial" w:cs="Arial"/>
          <w:sz w:val="20"/>
          <w:szCs w:val="20"/>
          <w:lang w:val="en-US"/>
        </w:rPr>
        <w:t>Odaw</w:t>
      </w:r>
      <w:proofErr w:type="spellEnd"/>
      <w:r w:rsidRPr="00E27F04">
        <w:rPr>
          <w:rFonts w:ascii="Arial" w:hAnsi="Arial" w:cs="Arial"/>
          <w:sz w:val="20"/>
          <w:szCs w:val="20"/>
          <w:lang w:val="en-US"/>
        </w:rPr>
        <w:t xml:space="preserve"> river, during the sampling campaign. The data is presented for each sample (e.g.: per river segment) from rows 1 to 40; as well as aggregated by river sampling location (rows 44 to 48). The data presented per sample also details the macroplastic composition per item count and mass</w:t>
      </w:r>
      <w:r w:rsidR="0023107B" w:rsidRPr="00E27F04">
        <w:rPr>
          <w:rFonts w:ascii="Arial" w:hAnsi="Arial" w:cs="Arial"/>
          <w:sz w:val="20"/>
          <w:szCs w:val="20"/>
          <w:lang w:val="en-US"/>
        </w:rPr>
        <w:t xml:space="preserve">, </w:t>
      </w:r>
      <w:r w:rsidR="00E27F04" w:rsidRPr="00E27F04">
        <w:rPr>
          <w:rFonts w:ascii="Arial" w:hAnsi="Arial" w:cs="Arial"/>
          <w:sz w:val="20"/>
          <w:szCs w:val="20"/>
          <w:lang w:val="en-US"/>
        </w:rPr>
        <w:t>following eight plastic categories based on material and use.</w:t>
      </w:r>
      <w:r w:rsidRPr="00E27F04">
        <w:rPr>
          <w:rFonts w:ascii="Arial" w:hAnsi="Arial" w:cs="Arial"/>
          <w:sz w:val="20"/>
          <w:szCs w:val="20"/>
          <w:lang w:val="en-US"/>
        </w:rPr>
        <w:t xml:space="preserve"> It should be noted that the mass statistics per item were not directly measured with this method</w:t>
      </w:r>
      <w:r w:rsidR="00466169" w:rsidRPr="00E27F04">
        <w:rPr>
          <w:rFonts w:ascii="Arial" w:hAnsi="Arial" w:cs="Arial"/>
          <w:sz w:val="20"/>
          <w:szCs w:val="20"/>
          <w:lang w:val="en-US"/>
        </w:rPr>
        <w:t>. In indeed, the visual counting</w:t>
      </w:r>
      <w:r w:rsidRPr="00E27F04">
        <w:rPr>
          <w:rFonts w:ascii="Arial" w:hAnsi="Arial" w:cs="Arial"/>
          <w:sz w:val="20"/>
          <w:szCs w:val="20"/>
          <w:lang w:val="en-US"/>
        </w:rPr>
        <w:t xml:space="preserve"> method does not entail the collection of plastic items from the river. </w:t>
      </w:r>
      <w:r w:rsidR="00466169" w:rsidRPr="00E27F04">
        <w:rPr>
          <w:rFonts w:ascii="Arial" w:hAnsi="Arial" w:cs="Arial"/>
          <w:sz w:val="20"/>
          <w:szCs w:val="20"/>
          <w:lang w:val="en-US"/>
        </w:rPr>
        <w:t xml:space="preserve">Therefore, the mass composition and mass transport were derived using the mean mass statistics per item category from the macroplastic net measurements. </w:t>
      </w:r>
    </w:p>
    <w:p w14:paraId="69CB3FA3" w14:textId="535FB932" w:rsidR="00466169" w:rsidRPr="00E27F04" w:rsidRDefault="00466169" w:rsidP="00E27F04">
      <w:pPr>
        <w:pStyle w:val="ListParagraph"/>
        <w:numPr>
          <w:ilvl w:val="0"/>
          <w:numId w:val="1"/>
        </w:numPr>
        <w:spacing w:line="360" w:lineRule="auto"/>
        <w:jc w:val="both"/>
        <w:rPr>
          <w:rFonts w:ascii="Arial" w:hAnsi="Arial" w:cs="Arial"/>
          <w:sz w:val="20"/>
          <w:szCs w:val="20"/>
          <w:lang w:val="en-US"/>
        </w:rPr>
      </w:pPr>
      <w:r w:rsidRPr="00E27F04">
        <w:rPr>
          <w:rFonts w:ascii="Arial" w:hAnsi="Arial" w:cs="Arial"/>
          <w:i/>
          <w:iCs/>
          <w:sz w:val="20"/>
          <w:szCs w:val="20"/>
          <w:lang w:val="en-US"/>
        </w:rPr>
        <w:t xml:space="preserve">Hydrometric. </w:t>
      </w:r>
      <w:r w:rsidRPr="00E27F04">
        <w:rPr>
          <w:rFonts w:ascii="Arial" w:hAnsi="Arial" w:cs="Arial"/>
          <w:sz w:val="20"/>
          <w:szCs w:val="20"/>
          <w:lang w:val="en-US"/>
        </w:rPr>
        <w:t xml:space="preserve">The data in the “Hydrometric” datasheet presents the estimated hydrometric data at the three monitored locations along the </w:t>
      </w:r>
      <w:proofErr w:type="spellStart"/>
      <w:r w:rsidRPr="00E27F04">
        <w:rPr>
          <w:rFonts w:ascii="Arial" w:hAnsi="Arial" w:cs="Arial"/>
          <w:sz w:val="20"/>
          <w:szCs w:val="20"/>
          <w:lang w:val="en-US"/>
        </w:rPr>
        <w:t>Odaw</w:t>
      </w:r>
      <w:proofErr w:type="spellEnd"/>
      <w:r w:rsidRPr="00E27F04">
        <w:rPr>
          <w:rFonts w:ascii="Arial" w:hAnsi="Arial" w:cs="Arial"/>
          <w:sz w:val="20"/>
          <w:szCs w:val="20"/>
          <w:lang w:val="en-US"/>
        </w:rPr>
        <w:t xml:space="preserve"> river, Ghana. The two main variables of interest were the flow velocity – measured through a propeller </w:t>
      </w:r>
      <w:proofErr w:type="gramStart"/>
      <w:r w:rsidRPr="00E27F04">
        <w:rPr>
          <w:rFonts w:ascii="Arial" w:hAnsi="Arial" w:cs="Arial"/>
          <w:sz w:val="20"/>
          <w:szCs w:val="20"/>
          <w:lang w:val="en-US"/>
        </w:rPr>
        <w:t>flow  meter</w:t>
      </w:r>
      <w:proofErr w:type="gramEnd"/>
      <w:r w:rsidRPr="00E27F04">
        <w:rPr>
          <w:rFonts w:ascii="Arial" w:hAnsi="Arial" w:cs="Arial"/>
          <w:sz w:val="20"/>
          <w:szCs w:val="20"/>
          <w:lang w:val="en-US"/>
        </w:rPr>
        <w:t xml:space="preserve"> – and the water depth – measured using a marked rope. More details on the methodology can be found in the manuscript. </w:t>
      </w:r>
    </w:p>
    <w:p w14:paraId="0B0BA2C1" w14:textId="4653CE42" w:rsidR="00E27F04" w:rsidRPr="00E27F04" w:rsidRDefault="00466169" w:rsidP="00E27F04">
      <w:pPr>
        <w:pStyle w:val="ListParagraph"/>
        <w:numPr>
          <w:ilvl w:val="0"/>
          <w:numId w:val="1"/>
        </w:numPr>
        <w:spacing w:line="360" w:lineRule="auto"/>
        <w:jc w:val="both"/>
        <w:rPr>
          <w:rFonts w:ascii="Arial" w:hAnsi="Arial" w:cs="Arial"/>
          <w:sz w:val="20"/>
          <w:szCs w:val="20"/>
          <w:lang w:val="en-US"/>
        </w:rPr>
      </w:pPr>
      <w:r w:rsidRPr="00E27F04">
        <w:rPr>
          <w:rFonts w:ascii="Arial" w:hAnsi="Arial" w:cs="Arial"/>
          <w:i/>
          <w:iCs/>
          <w:sz w:val="20"/>
          <w:szCs w:val="20"/>
          <w:lang w:val="it-IT"/>
        </w:rPr>
        <w:t xml:space="preserve">Micro – net. </w:t>
      </w:r>
      <w:r w:rsidRPr="00E27F04">
        <w:rPr>
          <w:rFonts w:ascii="Arial" w:hAnsi="Arial" w:cs="Arial"/>
          <w:sz w:val="20"/>
          <w:szCs w:val="20"/>
          <w:lang w:val="en-US"/>
        </w:rPr>
        <w:t xml:space="preserve">The data in the “Micro – net” datasheet presents the data collected on microplastics using a sampling net, in the </w:t>
      </w:r>
      <w:proofErr w:type="spellStart"/>
      <w:r w:rsidRPr="00E27F04">
        <w:rPr>
          <w:rFonts w:ascii="Arial" w:hAnsi="Arial" w:cs="Arial"/>
          <w:sz w:val="20"/>
          <w:szCs w:val="20"/>
          <w:lang w:val="en-US"/>
        </w:rPr>
        <w:t>Odaw</w:t>
      </w:r>
      <w:proofErr w:type="spellEnd"/>
      <w:r w:rsidRPr="00E27F04">
        <w:rPr>
          <w:rFonts w:ascii="Arial" w:hAnsi="Arial" w:cs="Arial"/>
          <w:sz w:val="20"/>
          <w:szCs w:val="20"/>
          <w:lang w:val="en-US"/>
        </w:rPr>
        <w:t xml:space="preserve"> river, during the sampling campaign. Two samples were taken per day, one in the morning and one in the evening. The data is here presented for each sampl</w:t>
      </w:r>
      <w:r w:rsidR="0023107B" w:rsidRPr="00E27F04">
        <w:rPr>
          <w:rFonts w:ascii="Arial" w:hAnsi="Arial" w:cs="Arial"/>
          <w:sz w:val="20"/>
          <w:szCs w:val="20"/>
          <w:lang w:val="en-US"/>
        </w:rPr>
        <w:t xml:space="preserve">e. </w:t>
      </w:r>
      <w:r w:rsidR="00E27F04" w:rsidRPr="00E27F04">
        <w:rPr>
          <w:rFonts w:ascii="Arial" w:hAnsi="Arial" w:cs="Arial"/>
          <w:sz w:val="20"/>
          <w:szCs w:val="20"/>
          <w:lang w:val="en-US"/>
        </w:rPr>
        <w:t xml:space="preserve">The column “Microplastic full range count” indicates the count of microplastic for the </w:t>
      </w:r>
      <w:proofErr w:type="gramStart"/>
      <w:r w:rsidR="00E27F04" w:rsidRPr="00E27F04">
        <w:rPr>
          <w:rFonts w:ascii="Arial" w:hAnsi="Arial" w:cs="Arial"/>
          <w:sz w:val="20"/>
          <w:szCs w:val="20"/>
          <w:lang w:val="en-US"/>
        </w:rPr>
        <w:t>full size</w:t>
      </w:r>
      <w:proofErr w:type="gramEnd"/>
      <w:r w:rsidR="00E27F04" w:rsidRPr="00E27F04">
        <w:rPr>
          <w:rFonts w:ascii="Arial" w:hAnsi="Arial" w:cs="Arial"/>
          <w:sz w:val="20"/>
          <w:szCs w:val="20"/>
          <w:lang w:val="en-US"/>
        </w:rPr>
        <w:t xml:space="preserve"> range of microplastic </w:t>
      </w:r>
      <w:r w:rsidR="00E27F04" w:rsidRPr="00E27F04">
        <w:rPr>
          <w:rFonts w:ascii="Arial" w:hAnsi="Arial" w:cs="Arial"/>
          <w:color w:val="000000"/>
          <w:sz w:val="20"/>
          <w:szCs w:val="20"/>
          <w:lang w:val="en-US"/>
        </w:rPr>
        <w:t xml:space="preserve">(1-5000 </w:t>
      </w:r>
      <w:proofErr w:type="spellStart"/>
      <w:r w:rsidR="00E27F04" w:rsidRPr="00E27F04">
        <w:rPr>
          <w:rFonts w:ascii="Arial" w:hAnsi="Arial" w:cs="Arial"/>
          <w:color w:val="000000"/>
          <w:sz w:val="20"/>
          <w:szCs w:val="20"/>
          <w:lang w:val="en-US"/>
        </w:rPr>
        <w:t>μm</w:t>
      </w:r>
      <w:proofErr w:type="spellEnd"/>
      <w:r w:rsidR="00E27F04" w:rsidRPr="00E27F04">
        <w:rPr>
          <w:rFonts w:ascii="Arial" w:hAnsi="Arial" w:cs="Arial"/>
          <w:color w:val="000000"/>
          <w:sz w:val="20"/>
          <w:szCs w:val="20"/>
          <w:lang w:val="en-US"/>
        </w:rPr>
        <w:t xml:space="preserve">). We used a correction factor of 112.2 (Koelmans et al., 2020) to convert the observed particle count (“Microplastic count [items]) for the observed size range (1-5 mm) to the full microplastic range (1-5000 </w:t>
      </w:r>
      <w:proofErr w:type="spellStart"/>
      <w:r w:rsidR="00E27F04" w:rsidRPr="00E27F04">
        <w:rPr>
          <w:rFonts w:ascii="Arial" w:hAnsi="Arial" w:cs="Arial"/>
          <w:color w:val="000000"/>
          <w:sz w:val="20"/>
          <w:szCs w:val="20"/>
          <w:lang w:val="en-US"/>
        </w:rPr>
        <w:t>μm</w:t>
      </w:r>
      <w:proofErr w:type="spellEnd"/>
      <w:r w:rsidR="00E27F04" w:rsidRPr="00E27F04">
        <w:rPr>
          <w:rFonts w:ascii="Arial" w:hAnsi="Arial" w:cs="Arial"/>
          <w:color w:val="000000"/>
          <w:sz w:val="20"/>
          <w:szCs w:val="20"/>
          <w:lang w:val="en-US"/>
        </w:rPr>
        <w:t>)</w:t>
      </w:r>
      <w:r w:rsidR="00E27F04">
        <w:rPr>
          <w:rFonts w:ascii="Arial" w:hAnsi="Arial" w:cs="Arial"/>
          <w:color w:val="000000"/>
          <w:sz w:val="20"/>
          <w:szCs w:val="20"/>
          <w:lang w:val="en-US"/>
        </w:rPr>
        <w:t xml:space="preserve">. Additional details </w:t>
      </w:r>
      <w:proofErr w:type="gramStart"/>
      <w:r w:rsidR="00E27F04">
        <w:rPr>
          <w:rFonts w:ascii="Arial" w:hAnsi="Arial" w:cs="Arial"/>
          <w:color w:val="000000"/>
          <w:sz w:val="20"/>
          <w:szCs w:val="20"/>
          <w:lang w:val="en-US"/>
        </w:rPr>
        <w:t>on</w:t>
      </w:r>
      <w:proofErr w:type="gramEnd"/>
      <w:r w:rsidR="00E27F04">
        <w:rPr>
          <w:rFonts w:ascii="Arial" w:hAnsi="Arial" w:cs="Arial"/>
          <w:color w:val="000000"/>
          <w:sz w:val="20"/>
          <w:szCs w:val="20"/>
          <w:lang w:val="en-US"/>
        </w:rPr>
        <w:t xml:space="preserve"> the method are provided in the manuscript. </w:t>
      </w:r>
    </w:p>
    <w:p w14:paraId="70B8C898" w14:textId="77777777" w:rsidR="00236177" w:rsidRPr="00E27F04" w:rsidRDefault="00236177" w:rsidP="00E27F04">
      <w:pPr>
        <w:spacing w:line="360" w:lineRule="auto"/>
        <w:jc w:val="both"/>
        <w:rPr>
          <w:rFonts w:ascii="Arial" w:hAnsi="Arial" w:cs="Arial"/>
          <w:b/>
          <w:bCs/>
          <w:sz w:val="20"/>
          <w:szCs w:val="20"/>
          <w:lang w:val="en-US"/>
        </w:rPr>
      </w:pPr>
      <w:r w:rsidRPr="00E27F04">
        <w:rPr>
          <w:rFonts w:ascii="Arial" w:hAnsi="Arial" w:cs="Arial"/>
          <w:b/>
          <w:bCs/>
          <w:sz w:val="20"/>
          <w:szCs w:val="20"/>
          <w:lang w:val="en-US"/>
        </w:rPr>
        <w:t xml:space="preserve">Sharing and </w:t>
      </w:r>
      <w:proofErr w:type="gramStart"/>
      <w:r w:rsidRPr="00E27F04">
        <w:rPr>
          <w:rFonts w:ascii="Arial" w:hAnsi="Arial" w:cs="Arial"/>
          <w:b/>
          <w:bCs/>
          <w:sz w:val="20"/>
          <w:szCs w:val="20"/>
          <w:lang w:val="en-US"/>
        </w:rPr>
        <w:t>access</w:t>
      </w:r>
      <w:proofErr w:type="gramEnd"/>
      <w:r w:rsidRPr="00E27F04">
        <w:rPr>
          <w:rFonts w:ascii="Arial" w:hAnsi="Arial" w:cs="Arial"/>
          <w:b/>
          <w:bCs/>
          <w:sz w:val="20"/>
          <w:szCs w:val="20"/>
          <w:lang w:val="en-US"/>
        </w:rPr>
        <w:t xml:space="preserve"> information</w:t>
      </w:r>
    </w:p>
    <w:p w14:paraId="0743310C" w14:textId="181C97DD" w:rsidR="00236D76" w:rsidRPr="00E27F04" w:rsidRDefault="00236177" w:rsidP="00E27F04">
      <w:pPr>
        <w:spacing w:line="360" w:lineRule="auto"/>
        <w:jc w:val="both"/>
        <w:rPr>
          <w:rFonts w:ascii="Arial" w:hAnsi="Arial" w:cs="Arial"/>
          <w:sz w:val="20"/>
          <w:szCs w:val="20"/>
          <w:lang w:val="en-US"/>
        </w:rPr>
      </w:pPr>
      <w:r w:rsidRPr="00E27F04">
        <w:rPr>
          <w:rFonts w:ascii="Arial" w:hAnsi="Arial" w:cs="Arial"/>
          <w:sz w:val="20"/>
          <w:szCs w:val="20"/>
          <w:lang w:val="en-US"/>
        </w:rPr>
        <w:t>No restrictions are placed on the use of this data. License: CC-BY. This license allows users to</w:t>
      </w:r>
      <w:r w:rsidR="0023107B" w:rsidRPr="00E27F04">
        <w:rPr>
          <w:rFonts w:ascii="Arial" w:hAnsi="Arial" w:cs="Arial"/>
          <w:sz w:val="20"/>
          <w:szCs w:val="20"/>
          <w:lang w:val="en-US"/>
        </w:rPr>
        <w:t xml:space="preserve"> </w:t>
      </w:r>
      <w:r w:rsidRPr="00E27F04">
        <w:rPr>
          <w:rFonts w:ascii="Arial" w:hAnsi="Arial" w:cs="Arial"/>
          <w:sz w:val="20"/>
          <w:szCs w:val="20"/>
          <w:lang w:val="en-US"/>
        </w:rPr>
        <w:t>distribute, remix, adapt, and build upon the material in any medium or format, so long as attribution is</w:t>
      </w:r>
      <w:r w:rsidR="0023107B" w:rsidRPr="00E27F04">
        <w:rPr>
          <w:rFonts w:ascii="Arial" w:hAnsi="Arial" w:cs="Arial"/>
          <w:sz w:val="20"/>
          <w:szCs w:val="20"/>
          <w:lang w:val="en-US"/>
        </w:rPr>
        <w:t xml:space="preserve"> </w:t>
      </w:r>
      <w:r w:rsidRPr="00E27F04">
        <w:rPr>
          <w:rFonts w:ascii="Arial" w:hAnsi="Arial" w:cs="Arial"/>
          <w:sz w:val="20"/>
          <w:szCs w:val="20"/>
          <w:lang w:val="en-US"/>
        </w:rPr>
        <w:t>given to the creator. The license allows for commercial use</w:t>
      </w:r>
      <w:r w:rsidR="00E27F04">
        <w:rPr>
          <w:rFonts w:ascii="Arial" w:hAnsi="Arial" w:cs="Arial"/>
          <w:sz w:val="20"/>
          <w:szCs w:val="20"/>
          <w:lang w:val="en-US"/>
        </w:rPr>
        <w:t>.</w:t>
      </w:r>
    </w:p>
    <w:sectPr w:rsidR="00236D76" w:rsidRPr="00E27F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8D66AA"/>
    <w:multiLevelType w:val="hybridMultilevel"/>
    <w:tmpl w:val="0FBA8E60"/>
    <w:lvl w:ilvl="0" w:tplc="236C416A">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229430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6177"/>
    <w:rsid w:val="00135CA7"/>
    <w:rsid w:val="0017480B"/>
    <w:rsid w:val="0023107B"/>
    <w:rsid w:val="00236177"/>
    <w:rsid w:val="00236D76"/>
    <w:rsid w:val="002B3090"/>
    <w:rsid w:val="00311007"/>
    <w:rsid w:val="00336529"/>
    <w:rsid w:val="00466169"/>
    <w:rsid w:val="004D1FA7"/>
    <w:rsid w:val="00780F51"/>
    <w:rsid w:val="007F18BD"/>
    <w:rsid w:val="00937975"/>
    <w:rsid w:val="009C6D3E"/>
    <w:rsid w:val="00A33F62"/>
    <w:rsid w:val="00A969DE"/>
    <w:rsid w:val="00D47E8F"/>
    <w:rsid w:val="00E27F04"/>
    <w:rsid w:val="00EF0BA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8191C"/>
  <w15:chartTrackingRefBased/>
  <w15:docId w15:val="{7315F025-23FB-4A4F-ACA0-EE2D55B85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kern w:val="2"/>
        <w:sz w:val="17"/>
        <w:szCs w:val="22"/>
        <w:lang w:val="nl-NL" w:eastAsia="en-US" w:bidi="ar-SA"/>
        <w14:ligatures w14:val="standardContextual"/>
      </w:rPr>
    </w:rPrDefault>
    <w:pPrDefault>
      <w:pPr>
        <w:spacing w:after="160" w:line="30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3617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3617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36177"/>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36177"/>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236177"/>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236177"/>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236177"/>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236177"/>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36177"/>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617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3617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36177"/>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36177"/>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236177"/>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236177"/>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236177"/>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236177"/>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236177"/>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23617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3617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3617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36177"/>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236177"/>
    <w:pPr>
      <w:spacing w:before="160"/>
      <w:jc w:val="center"/>
    </w:pPr>
    <w:rPr>
      <w:i/>
      <w:iCs/>
      <w:color w:val="404040" w:themeColor="text1" w:themeTint="BF"/>
    </w:rPr>
  </w:style>
  <w:style w:type="character" w:customStyle="1" w:styleId="QuoteChar">
    <w:name w:val="Quote Char"/>
    <w:basedOn w:val="DefaultParagraphFont"/>
    <w:link w:val="Quote"/>
    <w:uiPriority w:val="29"/>
    <w:rsid w:val="00236177"/>
    <w:rPr>
      <w:i/>
      <w:iCs/>
      <w:color w:val="404040" w:themeColor="text1" w:themeTint="BF"/>
    </w:rPr>
  </w:style>
  <w:style w:type="paragraph" w:styleId="ListParagraph">
    <w:name w:val="List Paragraph"/>
    <w:basedOn w:val="Normal"/>
    <w:uiPriority w:val="34"/>
    <w:qFormat/>
    <w:rsid w:val="00236177"/>
    <w:pPr>
      <w:ind w:left="720"/>
      <w:contextualSpacing/>
    </w:pPr>
  </w:style>
  <w:style w:type="character" w:styleId="IntenseEmphasis">
    <w:name w:val="Intense Emphasis"/>
    <w:basedOn w:val="DefaultParagraphFont"/>
    <w:uiPriority w:val="21"/>
    <w:qFormat/>
    <w:rsid w:val="00236177"/>
    <w:rPr>
      <w:i/>
      <w:iCs/>
      <w:color w:val="2F5496" w:themeColor="accent1" w:themeShade="BF"/>
    </w:rPr>
  </w:style>
  <w:style w:type="paragraph" w:styleId="IntenseQuote">
    <w:name w:val="Intense Quote"/>
    <w:basedOn w:val="Normal"/>
    <w:next w:val="Normal"/>
    <w:link w:val="IntenseQuoteChar"/>
    <w:uiPriority w:val="30"/>
    <w:qFormat/>
    <w:rsid w:val="0023617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36177"/>
    <w:rPr>
      <w:i/>
      <w:iCs/>
      <w:color w:val="2F5496" w:themeColor="accent1" w:themeShade="BF"/>
    </w:rPr>
  </w:style>
  <w:style w:type="character" w:styleId="IntenseReference">
    <w:name w:val="Intense Reference"/>
    <w:basedOn w:val="DefaultParagraphFont"/>
    <w:uiPriority w:val="32"/>
    <w:qFormat/>
    <w:rsid w:val="00236177"/>
    <w:rPr>
      <w:b/>
      <w:bCs/>
      <w:smallCaps/>
      <w:color w:val="2F5496" w:themeColor="accent1" w:themeShade="BF"/>
      <w:spacing w:val="5"/>
    </w:rPr>
  </w:style>
  <w:style w:type="character" w:styleId="Hyperlink">
    <w:name w:val="Hyperlink"/>
    <w:basedOn w:val="DefaultParagraphFont"/>
    <w:uiPriority w:val="99"/>
    <w:unhideWhenUsed/>
    <w:rsid w:val="00236177"/>
    <w:rPr>
      <w:color w:val="0563C1" w:themeColor="hyperlink"/>
      <w:u w:val="single"/>
    </w:rPr>
  </w:style>
  <w:style w:type="character" w:styleId="UnresolvedMention">
    <w:name w:val="Unresolved Mention"/>
    <w:basedOn w:val="DefaultParagraphFont"/>
    <w:uiPriority w:val="99"/>
    <w:semiHidden/>
    <w:unhideWhenUsed/>
    <w:rsid w:val="002361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im.vanemmerik@wur.nl" TargetMode="External"/><Relationship Id="rId5" Type="http://schemas.openxmlformats.org/officeDocument/2006/relationships/hyperlink" Target="mailto:l.schreyers@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2</Pages>
  <Words>770</Words>
  <Characters>4394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Schreyers, Louise</dc:creator>
  <cp:keywords/>
  <dc:description/>
  <cp:lastModifiedBy>Schreyers, L. (Louise)</cp:lastModifiedBy>
  <cp:revision>6</cp:revision>
  <dcterms:created xsi:type="dcterms:W3CDTF">2025-07-08T10:06:00Z</dcterms:created>
  <dcterms:modified xsi:type="dcterms:W3CDTF">2025-10-09T13:14:00Z</dcterms:modified>
</cp:coreProperties>
</file>