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3458B" w14:textId="77777777" w:rsidR="0036344A" w:rsidRPr="0036344A" w:rsidRDefault="0036344A" w:rsidP="0036344A">
      <w:pPr>
        <w:rPr>
          <w:b/>
          <w:bCs/>
          <w:lang w:val="en-US"/>
        </w:rPr>
      </w:pPr>
      <w:r w:rsidRPr="0036344A">
        <w:rPr>
          <w:b/>
          <w:bCs/>
          <w:lang w:val="en-US"/>
        </w:rPr>
        <w:t>Naming convention</w:t>
      </w:r>
    </w:p>
    <w:p w14:paraId="5B3FAE7A" w14:textId="77777777" w:rsidR="0036344A" w:rsidRPr="0036344A" w:rsidRDefault="0036344A" w:rsidP="0036344A">
      <w:pPr>
        <w:rPr>
          <w:lang w:val="en-US"/>
        </w:rPr>
      </w:pPr>
      <w:r w:rsidRPr="0036344A">
        <w:rPr>
          <w:lang w:val="en-US"/>
        </w:rPr>
        <w:t>This document explains the naming convention used for FTIR sample files. The naming system ensures that all relevant metadata is embedded within each filename, allowing easy classification, filtering, and machine learning processing.</w:t>
      </w:r>
    </w:p>
    <w:p w14:paraId="35155503" w14:textId="77777777" w:rsidR="0036344A" w:rsidRPr="0036344A" w:rsidRDefault="0036344A" w:rsidP="0036344A">
      <w:pPr>
        <w:rPr>
          <w:lang w:val="en-US"/>
        </w:rPr>
      </w:pPr>
      <w:r w:rsidRPr="0036344A">
        <w:rPr>
          <w:lang w:val="en-US"/>
        </w:rPr>
        <w:t>All files are stored in a single folder, with each filename containing information about:</w:t>
      </w:r>
    </w:p>
    <w:p w14:paraId="0E6B3400" w14:textId="77777777" w:rsidR="0036344A" w:rsidRPr="0036344A" w:rsidRDefault="0036344A" w:rsidP="0036344A">
      <w:pPr>
        <w:numPr>
          <w:ilvl w:val="0"/>
          <w:numId w:val="1"/>
        </w:numPr>
        <w:rPr>
          <w:lang w:val="en-US"/>
        </w:rPr>
      </w:pPr>
      <w:r w:rsidRPr="0036344A">
        <w:rPr>
          <w:lang w:val="en-US"/>
        </w:rPr>
        <w:t>Each filename follows a structured format with _ as a separator:</w:t>
      </w:r>
    </w:p>
    <w:p w14:paraId="41B6AAA8" w14:textId="38E01C3C" w:rsidR="0036344A" w:rsidRPr="0036344A" w:rsidRDefault="0036344A" w:rsidP="0036344A">
      <w:pPr>
        <w:numPr>
          <w:ilvl w:val="0"/>
          <w:numId w:val="1"/>
        </w:numPr>
        <w:rPr>
          <w:lang w:val="en-US"/>
        </w:rPr>
      </w:pPr>
      <w:r w:rsidRPr="0036344A">
        <w:rPr>
          <w:lang w:val="en-US"/>
        </w:rPr>
        <w:t>Infrastructure Role (Road, Dikes, Sealing, Bridge</w:t>
      </w:r>
      <w:r>
        <w:rPr>
          <w:lang w:val="en-US"/>
        </w:rPr>
        <w:t>, …</w:t>
      </w:r>
      <w:r w:rsidRPr="0036344A">
        <w:rPr>
          <w:lang w:val="en-US"/>
        </w:rPr>
        <w:t>)</w:t>
      </w:r>
    </w:p>
    <w:p w14:paraId="17BDD3E3" w14:textId="49C6BCA6" w:rsidR="0036344A" w:rsidRPr="0036344A" w:rsidRDefault="0036344A" w:rsidP="0036344A">
      <w:pPr>
        <w:numPr>
          <w:ilvl w:val="0"/>
          <w:numId w:val="1"/>
        </w:numPr>
        <w:rPr>
          <w:lang w:val="en-US"/>
        </w:rPr>
      </w:pPr>
      <w:r w:rsidRPr="0036344A">
        <w:rPr>
          <w:lang w:val="en-US"/>
        </w:rPr>
        <w:t>Sample Type (Binder, Mastic, Mixture</w:t>
      </w:r>
      <w:r>
        <w:rPr>
          <w:lang w:val="en-US"/>
        </w:rPr>
        <w:t>, …</w:t>
      </w:r>
      <w:r w:rsidRPr="0036344A">
        <w:rPr>
          <w:lang w:val="en-US"/>
        </w:rPr>
        <w:t>)</w:t>
      </w:r>
    </w:p>
    <w:p w14:paraId="687671AC" w14:textId="1FC08CA3" w:rsidR="0036344A" w:rsidRPr="0036344A" w:rsidRDefault="0036344A" w:rsidP="0036344A">
      <w:pPr>
        <w:numPr>
          <w:ilvl w:val="0"/>
          <w:numId w:val="1"/>
        </w:numPr>
        <w:rPr>
          <w:lang w:val="en-US"/>
        </w:rPr>
      </w:pPr>
      <w:r w:rsidRPr="0036344A">
        <w:rPr>
          <w:lang w:val="en-US"/>
        </w:rPr>
        <w:t>Aging Level (Fresh, Short-Term Aged, Long-Term Aged</w:t>
      </w:r>
      <w:r>
        <w:rPr>
          <w:lang w:val="en-US"/>
        </w:rPr>
        <w:t>, …</w:t>
      </w:r>
      <w:r w:rsidRPr="0036344A">
        <w:rPr>
          <w:lang w:val="en-US"/>
        </w:rPr>
        <w:t>)</w:t>
      </w:r>
    </w:p>
    <w:p w14:paraId="22F3B4E5" w14:textId="4591E78D" w:rsidR="0036344A" w:rsidRPr="0036344A" w:rsidRDefault="0036344A" w:rsidP="0036344A">
      <w:pPr>
        <w:numPr>
          <w:ilvl w:val="0"/>
          <w:numId w:val="1"/>
        </w:numPr>
        <w:rPr>
          <w:lang w:val="en-US"/>
        </w:rPr>
      </w:pPr>
      <w:r w:rsidRPr="0036344A">
        <w:rPr>
          <w:lang w:val="en-US"/>
        </w:rPr>
        <w:t>Experimental Conditions (Temperature, Pressure, Thickness, Time, Humidity, ROS, UV Light</w:t>
      </w:r>
      <w:r>
        <w:rPr>
          <w:lang w:val="en-US"/>
        </w:rPr>
        <w:t>, …</w:t>
      </w:r>
      <w:r w:rsidRPr="0036344A">
        <w:rPr>
          <w:lang w:val="en-US"/>
        </w:rPr>
        <w:t>)</w:t>
      </w:r>
    </w:p>
    <w:p w14:paraId="7A6F6DC2" w14:textId="77777777" w:rsidR="0036344A" w:rsidRPr="0036344A" w:rsidRDefault="0036344A" w:rsidP="0036344A">
      <w:pPr>
        <w:numPr>
          <w:ilvl w:val="0"/>
          <w:numId w:val="1"/>
        </w:numPr>
        <w:rPr>
          <w:lang w:val="en-US"/>
        </w:rPr>
      </w:pPr>
      <w:r w:rsidRPr="0036344A">
        <w:rPr>
          <w:lang w:val="en-US"/>
        </w:rPr>
        <w:t>Additional Properties (Binder Type, Modification Type and Percentage, Biobased Binder Type and Percentage, Filler, Aggregate, Mixture Type, Layer, Location for Field Samples)</w:t>
      </w:r>
    </w:p>
    <w:p w14:paraId="1FD2B100" w14:textId="77777777" w:rsidR="0036344A" w:rsidRPr="0036344A" w:rsidRDefault="0036344A" w:rsidP="0036344A">
      <w:pPr>
        <w:numPr>
          <w:ilvl w:val="0"/>
          <w:numId w:val="1"/>
        </w:numPr>
      </w:pPr>
      <w:r w:rsidRPr="0036344A">
        <w:t xml:space="preserve">Data Privacy </w:t>
      </w:r>
      <w:proofErr w:type="spellStart"/>
      <w:r w:rsidRPr="0036344A">
        <w:t>Classification</w:t>
      </w:r>
      <w:proofErr w:type="spellEnd"/>
    </w:p>
    <w:p w14:paraId="70DD1AD9" w14:textId="77777777" w:rsidR="0036344A" w:rsidRPr="0036344A" w:rsidRDefault="0036344A" w:rsidP="0036344A">
      <w:pPr>
        <w:numPr>
          <w:ilvl w:val="0"/>
          <w:numId w:val="1"/>
        </w:numPr>
        <w:rPr>
          <w:lang w:val="en-US"/>
        </w:rPr>
      </w:pPr>
      <w:r w:rsidRPr="0036344A">
        <w:rPr>
          <w:lang w:val="en-US"/>
        </w:rPr>
        <w:t>If any information is missing, unknown (</w:t>
      </w:r>
      <w:r w:rsidRPr="0036344A">
        <w:rPr>
          <w:b/>
          <w:bCs/>
          <w:u w:val="single"/>
          <w:lang w:val="en-US"/>
        </w:rPr>
        <w:t>UK</w:t>
      </w:r>
      <w:r w:rsidRPr="0036344A">
        <w:rPr>
          <w:lang w:val="en-US"/>
        </w:rPr>
        <w:t>) or if not applicable </w:t>
      </w:r>
      <w:r w:rsidRPr="0036344A">
        <w:rPr>
          <w:b/>
          <w:bCs/>
          <w:u w:val="single"/>
          <w:lang w:val="en-US"/>
        </w:rPr>
        <w:t>None</w:t>
      </w:r>
      <w:r w:rsidRPr="0036344A">
        <w:rPr>
          <w:lang w:val="en-US"/>
        </w:rPr>
        <w:t>) will be used. "Unknown" (UK) is used when the information is missing because it is not available or has not been determined. For example, if the aging temperature of a sample is not recorded or known, </w:t>
      </w:r>
      <w:r w:rsidRPr="0036344A">
        <w:rPr>
          <w:b/>
          <w:bCs/>
          <w:lang w:val="en-US"/>
        </w:rPr>
        <w:t>"Unknown" would be used in place of the missing value. "None" is used when the information is not applicable to the specific case.</w:t>
      </w:r>
      <w:r w:rsidRPr="0036344A">
        <w:rPr>
          <w:lang w:val="en-US"/>
        </w:rPr>
        <w:t> For example, if a particular condition does not involve binder modification, then "None" would be used because the concept itself is irrelevant to that case. Thus, "Unknown" indicates missing or unavailable data, whereas "None" signifies that the parameter does not apply in that context.</w:t>
      </w:r>
    </w:p>
    <w:p w14:paraId="6D5BEC78" w14:textId="52C832CF" w:rsidR="0036344A" w:rsidRPr="0036344A" w:rsidRDefault="0036344A" w:rsidP="0036344A">
      <w:pPr>
        <w:rPr>
          <w:lang w:val="en-US"/>
        </w:rPr>
      </w:pPr>
      <w:r w:rsidRPr="0036344A">
        <w:rPr>
          <w:b/>
          <w:bCs/>
          <w:i/>
          <w:iCs/>
          <w:lang w:val="en-US"/>
        </w:rPr>
        <w:t xml:space="preserve">Binder Samples: </w:t>
      </w:r>
    </w:p>
    <w:p w14:paraId="7A8B9853" w14:textId="77777777" w:rsidR="0036344A" w:rsidRPr="0036344A" w:rsidRDefault="0036344A" w:rsidP="0036344A">
      <w:pPr>
        <w:rPr>
          <w:lang w:val="en-US"/>
        </w:rPr>
      </w:pPr>
      <w:proofErr w:type="spellStart"/>
      <w:r w:rsidRPr="0036344A">
        <w:rPr>
          <w:lang w:val="en-US"/>
        </w:rPr>
        <w:t>R_B_sample</w:t>
      </w:r>
      <w:proofErr w:type="spellEnd"/>
      <w:r w:rsidRPr="0036344A">
        <w:rPr>
          <w:lang w:val="en-US"/>
        </w:rPr>
        <w:t xml:space="preserve"> </w:t>
      </w:r>
      <w:proofErr w:type="spellStart"/>
      <w:r w:rsidRPr="0036344A">
        <w:rPr>
          <w:lang w:val="en-US"/>
        </w:rPr>
        <w:t>origin_location_binder</w:t>
      </w:r>
      <w:proofErr w:type="spellEnd"/>
      <w:r w:rsidRPr="0036344A">
        <w:rPr>
          <w:lang w:val="en-US"/>
        </w:rPr>
        <w:t xml:space="preserve"> </w:t>
      </w:r>
      <w:proofErr w:type="spellStart"/>
      <w:r w:rsidRPr="0036344A">
        <w:rPr>
          <w:lang w:val="en-US"/>
        </w:rPr>
        <w:t>type_penetration</w:t>
      </w:r>
      <w:proofErr w:type="spellEnd"/>
      <w:r w:rsidRPr="0036344A">
        <w:rPr>
          <w:lang w:val="en-US"/>
        </w:rPr>
        <w:t xml:space="preserve"> </w:t>
      </w:r>
      <w:proofErr w:type="spellStart"/>
      <w:r w:rsidRPr="0036344A">
        <w:rPr>
          <w:lang w:val="en-US"/>
        </w:rPr>
        <w:t>grade_modification_modification</w:t>
      </w:r>
      <w:proofErr w:type="spellEnd"/>
      <w:r w:rsidRPr="0036344A">
        <w:rPr>
          <w:lang w:val="en-US"/>
        </w:rPr>
        <w:t xml:space="preserve"> </w:t>
      </w:r>
      <w:proofErr w:type="spellStart"/>
      <w:r w:rsidRPr="0036344A">
        <w:rPr>
          <w:lang w:val="en-US"/>
        </w:rPr>
        <w:t>percentage_biobased</w:t>
      </w:r>
      <w:proofErr w:type="spellEnd"/>
      <w:r w:rsidRPr="0036344A">
        <w:rPr>
          <w:lang w:val="en-US"/>
        </w:rPr>
        <w:t xml:space="preserve"> binder </w:t>
      </w:r>
      <w:proofErr w:type="spellStart"/>
      <w:r w:rsidRPr="0036344A">
        <w:rPr>
          <w:lang w:val="en-US"/>
        </w:rPr>
        <w:t>type_biobased</w:t>
      </w:r>
      <w:proofErr w:type="spellEnd"/>
      <w:r w:rsidRPr="0036344A">
        <w:rPr>
          <w:lang w:val="en-US"/>
        </w:rPr>
        <w:t xml:space="preserve"> binder percentage_aging_temperature_pressure_thickness_time_humidity_ROS </w:t>
      </w:r>
      <w:proofErr w:type="spellStart"/>
      <w:r w:rsidRPr="0036344A">
        <w:rPr>
          <w:lang w:val="en-US"/>
        </w:rPr>
        <w:t>type_ROS</w:t>
      </w:r>
      <w:proofErr w:type="spellEnd"/>
      <w:r w:rsidRPr="0036344A">
        <w:rPr>
          <w:lang w:val="en-US"/>
        </w:rPr>
        <w:t xml:space="preserve"> </w:t>
      </w:r>
      <w:proofErr w:type="spellStart"/>
      <w:r w:rsidRPr="0036344A">
        <w:rPr>
          <w:lang w:val="en-US"/>
        </w:rPr>
        <w:t>concentration_UV</w:t>
      </w:r>
      <w:proofErr w:type="spellEnd"/>
      <w:r w:rsidRPr="0036344A">
        <w:rPr>
          <w:lang w:val="en-US"/>
        </w:rPr>
        <w:t xml:space="preserve"> </w:t>
      </w:r>
      <w:proofErr w:type="spellStart"/>
      <w:r w:rsidRPr="0036344A">
        <w:rPr>
          <w:lang w:val="en-US"/>
        </w:rPr>
        <w:t>exposure_data</w:t>
      </w:r>
      <w:proofErr w:type="spellEnd"/>
      <w:r w:rsidRPr="0036344A">
        <w:rPr>
          <w:lang w:val="en-US"/>
        </w:rPr>
        <w:t xml:space="preserve"> </w:t>
      </w:r>
      <w:proofErr w:type="spellStart"/>
      <w:r w:rsidRPr="0036344A">
        <w:rPr>
          <w:lang w:val="en-US"/>
        </w:rPr>
        <w:t>privacy_project</w:t>
      </w:r>
      <w:proofErr w:type="spellEnd"/>
      <w:r w:rsidRPr="0036344A">
        <w:rPr>
          <w:lang w:val="en-US"/>
        </w:rPr>
        <w:t xml:space="preserve"> code_replicate.csv</w:t>
      </w:r>
    </w:p>
    <w:p w14:paraId="585F952C" w14:textId="77777777" w:rsidR="0036344A" w:rsidRPr="0036344A" w:rsidRDefault="0036344A" w:rsidP="0036344A">
      <w:pPr>
        <w:rPr>
          <w:lang w:val="en-US"/>
        </w:rPr>
      </w:pPr>
      <w:r w:rsidRPr="0036344A">
        <w:rPr>
          <w:lang w:val="en-US"/>
        </w:rPr>
        <w:t>Example: R_B_Lab_L1_Q_PE40+60_SBS_5_LGN_2_F_60_20_1_100_20_O3_12_40_OP_P1_R1.csv</w:t>
      </w:r>
    </w:p>
    <w:p w14:paraId="43A7A8E4" w14:textId="64BEDA02" w:rsidR="0036344A" w:rsidRPr="0036344A" w:rsidRDefault="0036344A" w:rsidP="0036344A">
      <w:pPr>
        <w:rPr>
          <w:b/>
          <w:bCs/>
        </w:rPr>
      </w:pPr>
      <w:proofErr w:type="spellStart"/>
      <w:r w:rsidRPr="0036344A">
        <w:rPr>
          <w:b/>
          <w:bCs/>
        </w:rPr>
        <w:t>Table</w:t>
      </w:r>
      <w:proofErr w:type="spellEnd"/>
      <w:r w:rsidRPr="0036344A">
        <w:rPr>
          <w:b/>
          <w:bCs/>
        </w:rPr>
        <w:t xml:space="preserve"> 4 </w:t>
      </w:r>
      <w:proofErr w:type="spellStart"/>
      <w:r w:rsidRPr="0036344A">
        <w:rPr>
          <w:b/>
          <w:bCs/>
        </w:rPr>
        <w:t>Naming</w:t>
      </w:r>
      <w:proofErr w:type="spellEnd"/>
      <w:r w:rsidRPr="0036344A">
        <w:rPr>
          <w:b/>
          <w:bCs/>
        </w:rPr>
        <w:t xml:space="preserve"> </w:t>
      </w:r>
      <w:proofErr w:type="spellStart"/>
      <w:r w:rsidRPr="0036344A">
        <w:rPr>
          <w:b/>
          <w:bCs/>
        </w:rPr>
        <w:t>convention</w:t>
      </w:r>
      <w:proofErr w:type="spellEnd"/>
      <w:r w:rsidRPr="0036344A">
        <w:rPr>
          <w:b/>
          <w:b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1855"/>
        <w:gridCol w:w="2070"/>
        <w:gridCol w:w="2864"/>
        <w:gridCol w:w="2237"/>
      </w:tblGrid>
      <w:tr w:rsidR="0036344A" w:rsidRPr="0036344A" w14:paraId="45004DEC" w14:textId="77777777" w:rsidTr="0036344A">
        <w:trPr>
          <w:tblHeader/>
        </w:trPr>
        <w:tc>
          <w:tcPr>
            <w:tcW w:w="0" w:type="auto"/>
            <w:tcMar>
              <w:top w:w="75" w:type="dxa"/>
              <w:left w:w="150" w:type="dxa"/>
              <w:bottom w:w="75" w:type="dxa"/>
              <w:right w:w="150" w:type="dxa"/>
            </w:tcMar>
            <w:vAlign w:val="center"/>
            <w:hideMark/>
          </w:tcPr>
          <w:p w14:paraId="1206FD29" w14:textId="77777777" w:rsidR="0036344A" w:rsidRPr="0036344A" w:rsidRDefault="0036344A" w:rsidP="0036344A">
            <w:pPr>
              <w:rPr>
                <w:b/>
                <w:bCs/>
              </w:rPr>
            </w:pPr>
            <w:r w:rsidRPr="0036344A">
              <w:rPr>
                <w:b/>
                <w:bCs/>
              </w:rPr>
              <w:lastRenderedPageBreak/>
              <w:t>No.</w:t>
            </w:r>
          </w:p>
        </w:tc>
        <w:tc>
          <w:tcPr>
            <w:tcW w:w="0" w:type="auto"/>
            <w:tcMar>
              <w:top w:w="75" w:type="dxa"/>
              <w:left w:w="150" w:type="dxa"/>
              <w:bottom w:w="75" w:type="dxa"/>
              <w:right w:w="150" w:type="dxa"/>
            </w:tcMar>
            <w:vAlign w:val="center"/>
            <w:hideMark/>
          </w:tcPr>
          <w:p w14:paraId="312AC891" w14:textId="77777777" w:rsidR="0036344A" w:rsidRPr="0036344A" w:rsidRDefault="0036344A" w:rsidP="0036344A">
            <w:pPr>
              <w:rPr>
                <w:b/>
                <w:bCs/>
              </w:rPr>
            </w:pPr>
            <w:r w:rsidRPr="0036344A">
              <w:rPr>
                <w:b/>
                <w:bCs/>
              </w:rPr>
              <w:t>ITEM</w:t>
            </w:r>
          </w:p>
        </w:tc>
        <w:tc>
          <w:tcPr>
            <w:tcW w:w="0" w:type="auto"/>
            <w:tcMar>
              <w:top w:w="75" w:type="dxa"/>
              <w:left w:w="150" w:type="dxa"/>
              <w:bottom w:w="75" w:type="dxa"/>
              <w:right w:w="150" w:type="dxa"/>
            </w:tcMar>
            <w:vAlign w:val="center"/>
            <w:hideMark/>
          </w:tcPr>
          <w:p w14:paraId="515D1EC4" w14:textId="77777777" w:rsidR="0036344A" w:rsidRPr="0036344A" w:rsidRDefault="0036344A" w:rsidP="0036344A">
            <w:pPr>
              <w:rPr>
                <w:b/>
                <w:bCs/>
              </w:rPr>
            </w:pPr>
            <w:proofErr w:type="spellStart"/>
            <w:r w:rsidRPr="0036344A">
              <w:rPr>
                <w:b/>
                <w:bCs/>
              </w:rPr>
              <w:t>Description</w:t>
            </w:r>
            <w:proofErr w:type="spellEnd"/>
          </w:p>
        </w:tc>
        <w:tc>
          <w:tcPr>
            <w:tcW w:w="0" w:type="auto"/>
            <w:tcMar>
              <w:top w:w="75" w:type="dxa"/>
              <w:left w:w="150" w:type="dxa"/>
              <w:bottom w:w="75" w:type="dxa"/>
              <w:right w:w="150" w:type="dxa"/>
            </w:tcMar>
            <w:vAlign w:val="center"/>
            <w:hideMark/>
          </w:tcPr>
          <w:p w14:paraId="7C7238F7" w14:textId="77777777" w:rsidR="0036344A" w:rsidRPr="0036344A" w:rsidRDefault="0036344A" w:rsidP="0036344A">
            <w:pPr>
              <w:rPr>
                <w:b/>
                <w:bCs/>
              </w:rPr>
            </w:pPr>
            <w:proofErr w:type="spellStart"/>
            <w:r w:rsidRPr="0036344A">
              <w:rPr>
                <w:b/>
                <w:bCs/>
              </w:rPr>
              <w:t>Abbreviation</w:t>
            </w:r>
            <w:proofErr w:type="spellEnd"/>
          </w:p>
        </w:tc>
      </w:tr>
      <w:tr w:rsidR="0036344A" w:rsidRPr="0036344A" w14:paraId="4AF695A2" w14:textId="77777777" w:rsidTr="0036344A">
        <w:tc>
          <w:tcPr>
            <w:tcW w:w="0" w:type="auto"/>
            <w:tcMar>
              <w:top w:w="75" w:type="dxa"/>
              <w:left w:w="150" w:type="dxa"/>
              <w:bottom w:w="75" w:type="dxa"/>
              <w:right w:w="150" w:type="dxa"/>
            </w:tcMar>
            <w:vAlign w:val="center"/>
            <w:hideMark/>
          </w:tcPr>
          <w:p w14:paraId="37BA29AE" w14:textId="77777777" w:rsidR="0036344A" w:rsidRPr="0036344A" w:rsidRDefault="0036344A" w:rsidP="0036344A">
            <w:r w:rsidRPr="0036344A">
              <w:t>1infra (b/m/mx)</w:t>
            </w:r>
          </w:p>
        </w:tc>
        <w:tc>
          <w:tcPr>
            <w:tcW w:w="0" w:type="auto"/>
            <w:tcMar>
              <w:top w:w="75" w:type="dxa"/>
              <w:left w:w="150" w:type="dxa"/>
              <w:bottom w:w="75" w:type="dxa"/>
              <w:right w:w="150" w:type="dxa"/>
            </w:tcMar>
            <w:vAlign w:val="center"/>
            <w:hideMark/>
          </w:tcPr>
          <w:p w14:paraId="7BDDD4F8" w14:textId="77777777" w:rsidR="0036344A" w:rsidRPr="0036344A" w:rsidRDefault="0036344A" w:rsidP="0036344A">
            <w:r w:rsidRPr="0036344A">
              <w:t xml:space="preserve">Infra </w:t>
            </w:r>
            <w:proofErr w:type="spellStart"/>
            <w:r w:rsidRPr="0036344A">
              <w:t>Role</w:t>
            </w:r>
            <w:proofErr w:type="spellEnd"/>
          </w:p>
        </w:tc>
        <w:tc>
          <w:tcPr>
            <w:tcW w:w="0" w:type="auto"/>
            <w:tcMar>
              <w:top w:w="75" w:type="dxa"/>
              <w:left w:w="150" w:type="dxa"/>
              <w:bottom w:w="75" w:type="dxa"/>
              <w:right w:w="150" w:type="dxa"/>
            </w:tcMar>
            <w:vAlign w:val="center"/>
            <w:hideMark/>
          </w:tcPr>
          <w:p w14:paraId="0840295B" w14:textId="77777777" w:rsidR="0036344A" w:rsidRPr="0036344A" w:rsidRDefault="0036344A" w:rsidP="0036344A">
            <w:pPr>
              <w:rPr>
                <w:lang w:val="en-US"/>
              </w:rPr>
            </w:pPr>
            <w:r w:rsidRPr="0036344A">
              <w:rPr>
                <w:lang w:val="en-US"/>
              </w:rPr>
              <w:t>Which infrastructure the sample is coming from</w:t>
            </w:r>
          </w:p>
        </w:tc>
        <w:tc>
          <w:tcPr>
            <w:tcW w:w="0" w:type="auto"/>
            <w:tcMar>
              <w:top w:w="75" w:type="dxa"/>
              <w:left w:w="150" w:type="dxa"/>
              <w:bottom w:w="75" w:type="dxa"/>
              <w:right w:w="150" w:type="dxa"/>
            </w:tcMar>
            <w:vAlign w:val="center"/>
            <w:hideMark/>
          </w:tcPr>
          <w:p w14:paraId="207F33E5" w14:textId="55D95114" w:rsidR="0036344A" w:rsidRPr="0036344A" w:rsidRDefault="0036344A" w:rsidP="0036344A">
            <w:pPr>
              <w:rPr>
                <w:lang w:val="en-US"/>
              </w:rPr>
            </w:pPr>
            <w:r w:rsidRPr="0036344A">
              <w:rPr>
                <w:lang w:val="en-US"/>
              </w:rPr>
              <w:t>R = Road</w:t>
            </w:r>
            <w:r w:rsidRPr="0036344A">
              <w:rPr>
                <w:lang w:val="en-US"/>
              </w:rPr>
              <w:br/>
            </w:r>
          </w:p>
        </w:tc>
      </w:tr>
      <w:tr w:rsidR="0036344A" w:rsidRPr="0036344A" w14:paraId="25146CA7" w14:textId="77777777" w:rsidTr="0036344A">
        <w:tc>
          <w:tcPr>
            <w:tcW w:w="0" w:type="auto"/>
            <w:tcMar>
              <w:top w:w="75" w:type="dxa"/>
              <w:left w:w="150" w:type="dxa"/>
              <w:bottom w:w="75" w:type="dxa"/>
              <w:right w:w="150" w:type="dxa"/>
            </w:tcMar>
            <w:vAlign w:val="center"/>
            <w:hideMark/>
          </w:tcPr>
          <w:p w14:paraId="70D73F97" w14:textId="0D08546B" w:rsidR="0036344A" w:rsidRPr="0036344A" w:rsidRDefault="0036344A" w:rsidP="0036344A">
            <w:r w:rsidRPr="0036344A">
              <w:t>2type (b)</w:t>
            </w:r>
          </w:p>
        </w:tc>
        <w:tc>
          <w:tcPr>
            <w:tcW w:w="0" w:type="auto"/>
            <w:tcMar>
              <w:top w:w="75" w:type="dxa"/>
              <w:left w:w="150" w:type="dxa"/>
              <w:bottom w:w="75" w:type="dxa"/>
              <w:right w:w="150" w:type="dxa"/>
            </w:tcMar>
            <w:vAlign w:val="center"/>
            <w:hideMark/>
          </w:tcPr>
          <w:p w14:paraId="0CAF7899" w14:textId="139B52C8" w:rsidR="0036344A" w:rsidRPr="0036344A" w:rsidRDefault="0036344A" w:rsidP="0036344A">
            <w:r w:rsidRPr="0036344A">
              <w:t xml:space="preserve">B </w:t>
            </w:r>
          </w:p>
        </w:tc>
        <w:tc>
          <w:tcPr>
            <w:tcW w:w="0" w:type="auto"/>
            <w:tcMar>
              <w:top w:w="75" w:type="dxa"/>
              <w:left w:w="150" w:type="dxa"/>
              <w:bottom w:w="75" w:type="dxa"/>
              <w:right w:w="150" w:type="dxa"/>
            </w:tcMar>
            <w:vAlign w:val="center"/>
            <w:hideMark/>
          </w:tcPr>
          <w:p w14:paraId="42B2390F" w14:textId="77777777" w:rsidR="0036344A" w:rsidRPr="0036344A" w:rsidRDefault="0036344A" w:rsidP="0036344A">
            <w:r w:rsidRPr="0036344A">
              <w:t>Sample type</w:t>
            </w:r>
          </w:p>
        </w:tc>
        <w:tc>
          <w:tcPr>
            <w:tcW w:w="0" w:type="auto"/>
            <w:tcMar>
              <w:top w:w="75" w:type="dxa"/>
              <w:left w:w="150" w:type="dxa"/>
              <w:bottom w:w="75" w:type="dxa"/>
              <w:right w:w="150" w:type="dxa"/>
            </w:tcMar>
            <w:vAlign w:val="center"/>
            <w:hideMark/>
          </w:tcPr>
          <w:p w14:paraId="4A43C61F" w14:textId="104C88DC" w:rsidR="0036344A" w:rsidRPr="0036344A" w:rsidRDefault="0036344A" w:rsidP="0036344A">
            <w:pPr>
              <w:rPr>
                <w:lang w:val="en-US"/>
              </w:rPr>
            </w:pPr>
            <w:r w:rsidRPr="0036344A">
              <w:rPr>
                <w:lang w:val="en-US"/>
              </w:rPr>
              <w:t>B = Binder</w:t>
            </w:r>
          </w:p>
        </w:tc>
      </w:tr>
      <w:tr w:rsidR="0036344A" w:rsidRPr="0036344A" w14:paraId="40AA7CA3" w14:textId="77777777" w:rsidTr="0036344A">
        <w:tc>
          <w:tcPr>
            <w:tcW w:w="0" w:type="auto"/>
            <w:tcMar>
              <w:top w:w="75" w:type="dxa"/>
              <w:left w:w="150" w:type="dxa"/>
              <w:bottom w:w="75" w:type="dxa"/>
              <w:right w:w="150" w:type="dxa"/>
            </w:tcMar>
            <w:vAlign w:val="center"/>
            <w:hideMark/>
          </w:tcPr>
          <w:p w14:paraId="1B9910E5" w14:textId="6F1A2E62" w:rsidR="0036344A" w:rsidRPr="0036344A" w:rsidRDefault="0036344A" w:rsidP="0036344A">
            <w:r w:rsidRPr="0036344A">
              <w:t xml:space="preserve">3origin </w:t>
            </w:r>
          </w:p>
        </w:tc>
        <w:tc>
          <w:tcPr>
            <w:tcW w:w="0" w:type="auto"/>
            <w:tcMar>
              <w:top w:w="75" w:type="dxa"/>
              <w:left w:w="150" w:type="dxa"/>
              <w:bottom w:w="75" w:type="dxa"/>
              <w:right w:w="150" w:type="dxa"/>
            </w:tcMar>
            <w:vAlign w:val="center"/>
            <w:hideMark/>
          </w:tcPr>
          <w:p w14:paraId="5A29ECF1" w14:textId="77777777" w:rsidR="0036344A" w:rsidRPr="0036344A" w:rsidRDefault="0036344A" w:rsidP="0036344A">
            <w:r w:rsidRPr="0036344A">
              <w:t>Field or Lab</w:t>
            </w:r>
          </w:p>
        </w:tc>
        <w:tc>
          <w:tcPr>
            <w:tcW w:w="0" w:type="auto"/>
            <w:tcMar>
              <w:top w:w="75" w:type="dxa"/>
              <w:left w:w="150" w:type="dxa"/>
              <w:bottom w:w="75" w:type="dxa"/>
              <w:right w:w="150" w:type="dxa"/>
            </w:tcMar>
            <w:vAlign w:val="center"/>
            <w:hideMark/>
          </w:tcPr>
          <w:p w14:paraId="1573CBE5" w14:textId="77777777" w:rsidR="0036344A" w:rsidRPr="0036344A" w:rsidRDefault="0036344A" w:rsidP="0036344A">
            <w:r w:rsidRPr="0036344A">
              <w:t xml:space="preserve">Sample </w:t>
            </w:r>
            <w:proofErr w:type="spellStart"/>
            <w:r w:rsidRPr="0036344A">
              <w:t>origin</w:t>
            </w:r>
            <w:proofErr w:type="spellEnd"/>
          </w:p>
        </w:tc>
        <w:tc>
          <w:tcPr>
            <w:tcW w:w="0" w:type="auto"/>
            <w:tcMar>
              <w:top w:w="75" w:type="dxa"/>
              <w:left w:w="150" w:type="dxa"/>
              <w:bottom w:w="75" w:type="dxa"/>
              <w:right w:w="150" w:type="dxa"/>
            </w:tcMar>
            <w:vAlign w:val="center"/>
            <w:hideMark/>
          </w:tcPr>
          <w:p w14:paraId="1661CAB7" w14:textId="6D1816DD" w:rsidR="0036344A" w:rsidRPr="0036344A" w:rsidRDefault="0036344A" w:rsidP="0036344A">
            <w:pPr>
              <w:rPr>
                <w:lang w:val="en-US"/>
              </w:rPr>
            </w:pPr>
            <w:r w:rsidRPr="0036344A">
              <w:rPr>
                <w:lang w:val="en-US"/>
              </w:rPr>
              <w:t>L = Lab</w:t>
            </w:r>
          </w:p>
        </w:tc>
      </w:tr>
      <w:tr w:rsidR="0036344A" w:rsidRPr="0036344A" w14:paraId="67CFA276" w14:textId="77777777" w:rsidTr="0036344A">
        <w:tc>
          <w:tcPr>
            <w:tcW w:w="0" w:type="auto"/>
            <w:tcMar>
              <w:top w:w="75" w:type="dxa"/>
              <w:left w:w="150" w:type="dxa"/>
              <w:bottom w:w="75" w:type="dxa"/>
              <w:right w:w="150" w:type="dxa"/>
            </w:tcMar>
            <w:vAlign w:val="center"/>
            <w:hideMark/>
          </w:tcPr>
          <w:p w14:paraId="677C4EDB" w14:textId="2A317F20" w:rsidR="0036344A" w:rsidRPr="0036344A" w:rsidRDefault="0036344A" w:rsidP="0036344A">
            <w:r w:rsidRPr="0036344A">
              <w:t xml:space="preserve">4location </w:t>
            </w:r>
          </w:p>
        </w:tc>
        <w:tc>
          <w:tcPr>
            <w:tcW w:w="0" w:type="auto"/>
            <w:tcMar>
              <w:top w:w="75" w:type="dxa"/>
              <w:left w:w="150" w:type="dxa"/>
              <w:bottom w:w="75" w:type="dxa"/>
              <w:right w:w="150" w:type="dxa"/>
            </w:tcMar>
            <w:vAlign w:val="center"/>
            <w:hideMark/>
          </w:tcPr>
          <w:p w14:paraId="26EA1900" w14:textId="77777777" w:rsidR="0036344A" w:rsidRPr="0036344A" w:rsidRDefault="0036344A" w:rsidP="0036344A">
            <w:r w:rsidRPr="0036344A">
              <w:t>Loc</w:t>
            </w:r>
          </w:p>
        </w:tc>
        <w:tc>
          <w:tcPr>
            <w:tcW w:w="0" w:type="auto"/>
            <w:tcMar>
              <w:top w:w="75" w:type="dxa"/>
              <w:left w:w="150" w:type="dxa"/>
              <w:bottom w:w="75" w:type="dxa"/>
              <w:right w:w="150" w:type="dxa"/>
            </w:tcMar>
            <w:vAlign w:val="center"/>
            <w:hideMark/>
          </w:tcPr>
          <w:p w14:paraId="7DCDEEFC" w14:textId="77777777" w:rsidR="0036344A" w:rsidRPr="0036344A" w:rsidRDefault="0036344A" w:rsidP="0036344A">
            <w:pPr>
              <w:rPr>
                <w:lang w:val="en-US"/>
              </w:rPr>
            </w:pPr>
            <w:r w:rsidRPr="0036344A">
              <w:rPr>
                <w:lang w:val="en-US"/>
              </w:rPr>
              <w:t>Location for field samples, go details to cities</w:t>
            </w:r>
            <w:r w:rsidRPr="0036344A">
              <w:rPr>
                <w:lang w:val="en-US"/>
              </w:rPr>
              <w:br/>
              <w:t>Lab samples: university or contractor abbreviation like TUD, TUW, RWS, …</w:t>
            </w:r>
            <w:r w:rsidRPr="0036344A">
              <w:rPr>
                <w:lang w:val="en-US"/>
              </w:rPr>
              <w:br/>
              <w:t>Field sample: road names like NLA12, NLB</w:t>
            </w:r>
            <w:proofErr w:type="gramStart"/>
            <w:r w:rsidRPr="0036344A">
              <w:rPr>
                <w:lang w:val="en-US"/>
              </w:rPr>
              <w:t>13,…</w:t>
            </w:r>
            <w:proofErr w:type="gramEnd"/>
            <w:r w:rsidRPr="0036344A">
              <w:rPr>
                <w:lang w:val="en-US"/>
              </w:rPr>
              <w:br/>
              <w:t>For test sections: location of test sections, like TS1 (</w:t>
            </w:r>
            <w:proofErr w:type="spellStart"/>
            <w:r w:rsidRPr="0036344A">
              <w:rPr>
                <w:lang w:val="en-US"/>
              </w:rPr>
              <w:t>Lintrack</w:t>
            </w:r>
            <w:proofErr w:type="spellEnd"/>
            <w:r w:rsidRPr="0036344A">
              <w:rPr>
                <w:lang w:val="en-US"/>
              </w:rPr>
              <w:t xml:space="preserve"> samples with exact location)</w:t>
            </w:r>
          </w:p>
        </w:tc>
        <w:tc>
          <w:tcPr>
            <w:tcW w:w="0" w:type="auto"/>
            <w:tcMar>
              <w:top w:w="75" w:type="dxa"/>
              <w:left w:w="150" w:type="dxa"/>
              <w:bottom w:w="75" w:type="dxa"/>
              <w:right w:w="150" w:type="dxa"/>
            </w:tcMar>
            <w:vAlign w:val="center"/>
            <w:hideMark/>
          </w:tcPr>
          <w:p w14:paraId="60563F84" w14:textId="50320688" w:rsidR="0036344A" w:rsidRPr="0036344A" w:rsidRDefault="0036344A" w:rsidP="0036344A">
            <w:pPr>
              <w:rPr>
                <w:lang w:val="en-US"/>
              </w:rPr>
            </w:pPr>
            <w:r w:rsidRPr="0036344A">
              <w:rPr>
                <w:lang w:val="en-US"/>
              </w:rPr>
              <w:t>L1 = TU Delft Lab</w:t>
            </w:r>
            <w:r w:rsidRPr="0036344A">
              <w:rPr>
                <w:lang w:val="en-US"/>
              </w:rPr>
              <w:br/>
            </w:r>
            <w:r w:rsidRPr="0036344A">
              <w:rPr>
                <w:lang w:val="en-US"/>
              </w:rPr>
              <w:br/>
            </w:r>
            <w:r w:rsidRPr="0036344A">
              <w:rPr>
                <w:lang w:val="en-US"/>
              </w:rPr>
              <w:br/>
              <w:t>A </w:t>
            </w:r>
            <w:r w:rsidRPr="0036344A">
              <w:rPr>
                <w:b/>
                <w:bCs/>
                <w:lang w:val="en-US"/>
              </w:rPr>
              <w:t>logbook </w:t>
            </w:r>
            <w:hyperlink r:id="rId5" w:anchor="table-2-logbook-of-location-code" w:history="1">
              <w:r w:rsidRPr="0036344A">
                <w:rPr>
                  <w:rStyle w:val="Hyperlink"/>
                  <w:b/>
                  <w:bCs/>
                  <w:lang w:val="en-US"/>
                </w:rPr>
                <w:t>Table 2</w:t>
              </w:r>
            </w:hyperlink>
            <w:r w:rsidRPr="0036344A">
              <w:rPr>
                <w:lang w:val="en-US"/>
              </w:rPr>
              <w:t> is used to track updates.</w:t>
            </w:r>
          </w:p>
        </w:tc>
      </w:tr>
      <w:tr w:rsidR="0036344A" w:rsidRPr="0036344A" w14:paraId="292877E4" w14:textId="77777777" w:rsidTr="0036344A">
        <w:tc>
          <w:tcPr>
            <w:tcW w:w="0" w:type="auto"/>
            <w:tcMar>
              <w:top w:w="75" w:type="dxa"/>
              <w:left w:w="150" w:type="dxa"/>
              <w:bottom w:w="75" w:type="dxa"/>
              <w:right w:w="150" w:type="dxa"/>
            </w:tcMar>
            <w:vAlign w:val="center"/>
            <w:hideMark/>
          </w:tcPr>
          <w:p w14:paraId="23987E35" w14:textId="77777777" w:rsidR="0036344A" w:rsidRPr="0036344A" w:rsidRDefault="0036344A" w:rsidP="0036344A">
            <w:r w:rsidRPr="0036344A">
              <w:t>5bindertype (b/m/mx)</w:t>
            </w:r>
          </w:p>
        </w:tc>
        <w:tc>
          <w:tcPr>
            <w:tcW w:w="0" w:type="auto"/>
            <w:tcMar>
              <w:top w:w="75" w:type="dxa"/>
              <w:left w:w="150" w:type="dxa"/>
              <w:bottom w:w="75" w:type="dxa"/>
              <w:right w:w="150" w:type="dxa"/>
            </w:tcMar>
            <w:vAlign w:val="center"/>
            <w:hideMark/>
          </w:tcPr>
          <w:p w14:paraId="2C2E7BF7" w14:textId="77777777" w:rsidR="0036344A" w:rsidRPr="0036344A" w:rsidRDefault="0036344A" w:rsidP="0036344A">
            <w:proofErr w:type="spellStart"/>
            <w:r w:rsidRPr="0036344A">
              <w:t>BinderType</w:t>
            </w:r>
            <w:proofErr w:type="spellEnd"/>
          </w:p>
        </w:tc>
        <w:tc>
          <w:tcPr>
            <w:tcW w:w="0" w:type="auto"/>
            <w:tcMar>
              <w:top w:w="75" w:type="dxa"/>
              <w:left w:w="150" w:type="dxa"/>
              <w:bottom w:w="75" w:type="dxa"/>
              <w:right w:w="150" w:type="dxa"/>
            </w:tcMar>
            <w:vAlign w:val="center"/>
            <w:hideMark/>
          </w:tcPr>
          <w:p w14:paraId="0E567BDD" w14:textId="77777777" w:rsidR="0036344A" w:rsidRPr="0036344A" w:rsidRDefault="0036344A" w:rsidP="0036344A">
            <w:pPr>
              <w:rPr>
                <w:lang w:val="en-US"/>
              </w:rPr>
            </w:pPr>
            <w:r w:rsidRPr="0036344A">
              <w:rPr>
                <w:lang w:val="en-US"/>
              </w:rPr>
              <w:t>Type of binder or UK if unknown</w:t>
            </w:r>
          </w:p>
        </w:tc>
        <w:tc>
          <w:tcPr>
            <w:tcW w:w="0" w:type="auto"/>
            <w:tcMar>
              <w:top w:w="75" w:type="dxa"/>
              <w:left w:w="150" w:type="dxa"/>
              <w:bottom w:w="75" w:type="dxa"/>
              <w:right w:w="150" w:type="dxa"/>
            </w:tcMar>
            <w:vAlign w:val="center"/>
            <w:hideMark/>
          </w:tcPr>
          <w:p w14:paraId="26DA8B8D" w14:textId="77777777" w:rsidR="0036344A" w:rsidRPr="0036344A" w:rsidRDefault="0036344A" w:rsidP="0036344A">
            <w:pPr>
              <w:rPr>
                <w:lang w:val="en-US"/>
              </w:rPr>
            </w:pPr>
            <w:r w:rsidRPr="0036344A">
              <w:rPr>
                <w:lang w:val="en-US"/>
              </w:rPr>
              <w:t>Q = Q8</w:t>
            </w:r>
            <w:r w:rsidRPr="0036344A">
              <w:rPr>
                <w:lang w:val="en-US"/>
              </w:rPr>
              <w:br/>
              <w:t>T = Total</w:t>
            </w:r>
            <w:r w:rsidRPr="0036344A">
              <w:rPr>
                <w:lang w:val="en-US"/>
              </w:rPr>
              <w:br/>
              <w:t xml:space="preserve">V = </w:t>
            </w:r>
            <w:proofErr w:type="spellStart"/>
            <w:r w:rsidRPr="0036344A">
              <w:rPr>
                <w:lang w:val="en-US"/>
              </w:rPr>
              <w:t>Votal</w:t>
            </w:r>
            <w:proofErr w:type="spellEnd"/>
          </w:p>
        </w:tc>
      </w:tr>
      <w:tr w:rsidR="0036344A" w:rsidRPr="0036344A" w14:paraId="04C60168" w14:textId="77777777" w:rsidTr="0036344A">
        <w:tc>
          <w:tcPr>
            <w:tcW w:w="0" w:type="auto"/>
            <w:tcMar>
              <w:top w:w="75" w:type="dxa"/>
              <w:left w:w="150" w:type="dxa"/>
              <w:bottom w:w="75" w:type="dxa"/>
              <w:right w:w="150" w:type="dxa"/>
            </w:tcMar>
            <w:vAlign w:val="center"/>
            <w:hideMark/>
          </w:tcPr>
          <w:p w14:paraId="108C2D3D" w14:textId="77777777" w:rsidR="0036344A" w:rsidRPr="0036344A" w:rsidRDefault="0036344A" w:rsidP="0036344A">
            <w:r w:rsidRPr="0036344A">
              <w:t>6grade (b/m/mx)</w:t>
            </w:r>
          </w:p>
        </w:tc>
        <w:tc>
          <w:tcPr>
            <w:tcW w:w="0" w:type="auto"/>
            <w:tcMar>
              <w:top w:w="75" w:type="dxa"/>
              <w:left w:w="150" w:type="dxa"/>
              <w:bottom w:w="75" w:type="dxa"/>
              <w:right w:w="150" w:type="dxa"/>
            </w:tcMar>
            <w:vAlign w:val="center"/>
            <w:hideMark/>
          </w:tcPr>
          <w:p w14:paraId="6CB0349B" w14:textId="77777777" w:rsidR="0036344A" w:rsidRPr="0036344A" w:rsidRDefault="0036344A" w:rsidP="0036344A">
            <w:proofErr w:type="spellStart"/>
            <w:r w:rsidRPr="0036344A">
              <w:t>Penetration</w:t>
            </w:r>
            <w:proofErr w:type="spellEnd"/>
            <w:r w:rsidRPr="0036344A">
              <w:t xml:space="preserve"> </w:t>
            </w:r>
            <w:proofErr w:type="spellStart"/>
            <w:r w:rsidRPr="0036344A">
              <w:t>grade</w:t>
            </w:r>
            <w:proofErr w:type="spellEnd"/>
          </w:p>
        </w:tc>
        <w:tc>
          <w:tcPr>
            <w:tcW w:w="0" w:type="auto"/>
            <w:tcMar>
              <w:top w:w="75" w:type="dxa"/>
              <w:left w:w="150" w:type="dxa"/>
              <w:bottom w:w="75" w:type="dxa"/>
              <w:right w:w="150" w:type="dxa"/>
            </w:tcMar>
            <w:vAlign w:val="center"/>
            <w:hideMark/>
          </w:tcPr>
          <w:p w14:paraId="3EDF0808" w14:textId="77777777" w:rsidR="0036344A" w:rsidRPr="0036344A" w:rsidRDefault="0036344A" w:rsidP="0036344A">
            <w:pPr>
              <w:rPr>
                <w:lang w:val="en-US"/>
              </w:rPr>
            </w:pPr>
            <w:r w:rsidRPr="0036344A">
              <w:rPr>
                <w:lang w:val="en-US"/>
              </w:rPr>
              <w:t>Penetration grade or PG grade</w:t>
            </w:r>
          </w:p>
        </w:tc>
        <w:tc>
          <w:tcPr>
            <w:tcW w:w="0" w:type="auto"/>
            <w:tcMar>
              <w:top w:w="75" w:type="dxa"/>
              <w:left w:w="150" w:type="dxa"/>
              <w:bottom w:w="75" w:type="dxa"/>
              <w:right w:w="150" w:type="dxa"/>
            </w:tcMar>
            <w:vAlign w:val="center"/>
            <w:hideMark/>
          </w:tcPr>
          <w:p w14:paraId="0D440023" w14:textId="77777777" w:rsidR="0036344A" w:rsidRPr="0036344A" w:rsidRDefault="0036344A" w:rsidP="0036344A">
            <w:r w:rsidRPr="0036344A">
              <w:t>PE70+100</w:t>
            </w:r>
            <w:r w:rsidRPr="0036344A">
              <w:br/>
              <w:t>PE40+60</w:t>
            </w:r>
            <w:r w:rsidRPr="0036344A">
              <w:br/>
              <w:t>PG60+22</w:t>
            </w:r>
          </w:p>
        </w:tc>
      </w:tr>
      <w:tr w:rsidR="0036344A" w:rsidRPr="0036344A" w14:paraId="1DDE3661" w14:textId="77777777" w:rsidTr="0036344A">
        <w:tc>
          <w:tcPr>
            <w:tcW w:w="0" w:type="auto"/>
            <w:tcMar>
              <w:top w:w="75" w:type="dxa"/>
              <w:left w:w="150" w:type="dxa"/>
              <w:bottom w:w="75" w:type="dxa"/>
              <w:right w:w="150" w:type="dxa"/>
            </w:tcMar>
            <w:vAlign w:val="center"/>
            <w:hideMark/>
          </w:tcPr>
          <w:p w14:paraId="3B309938" w14:textId="77777777" w:rsidR="0036344A" w:rsidRPr="0036344A" w:rsidRDefault="0036344A" w:rsidP="0036344A">
            <w:r w:rsidRPr="0036344A">
              <w:t>7modification (b/m/mx)</w:t>
            </w:r>
          </w:p>
        </w:tc>
        <w:tc>
          <w:tcPr>
            <w:tcW w:w="0" w:type="auto"/>
            <w:tcMar>
              <w:top w:w="75" w:type="dxa"/>
              <w:left w:w="150" w:type="dxa"/>
              <w:bottom w:w="75" w:type="dxa"/>
              <w:right w:w="150" w:type="dxa"/>
            </w:tcMar>
            <w:vAlign w:val="center"/>
            <w:hideMark/>
          </w:tcPr>
          <w:p w14:paraId="5272DA26" w14:textId="77777777" w:rsidR="0036344A" w:rsidRPr="0036344A" w:rsidRDefault="0036344A" w:rsidP="0036344A">
            <w:proofErr w:type="spellStart"/>
            <w:r w:rsidRPr="0036344A">
              <w:t>Modification</w:t>
            </w:r>
            <w:proofErr w:type="spellEnd"/>
          </w:p>
        </w:tc>
        <w:tc>
          <w:tcPr>
            <w:tcW w:w="0" w:type="auto"/>
            <w:tcMar>
              <w:top w:w="75" w:type="dxa"/>
              <w:left w:w="150" w:type="dxa"/>
              <w:bottom w:w="75" w:type="dxa"/>
              <w:right w:w="150" w:type="dxa"/>
            </w:tcMar>
            <w:vAlign w:val="center"/>
            <w:hideMark/>
          </w:tcPr>
          <w:p w14:paraId="1B27D7B9" w14:textId="1BE5B7C8" w:rsidR="0036344A" w:rsidRPr="0036344A" w:rsidRDefault="0036344A" w:rsidP="0036344A">
            <w:pPr>
              <w:rPr>
                <w:lang w:val="en-US"/>
              </w:rPr>
            </w:pPr>
            <w:r w:rsidRPr="0036344A">
              <w:rPr>
                <w:lang w:val="en-US"/>
              </w:rPr>
              <w:t>Binder modification or None if not applicable</w:t>
            </w:r>
            <w:r w:rsidRPr="0036344A">
              <w:rPr>
                <w:lang w:val="en-US"/>
              </w:rPr>
              <w:br/>
              <w:t xml:space="preserve">In case of multiple modifications, a combination of tags should be </w:t>
            </w:r>
            <w:proofErr w:type="gramStart"/>
            <w:r w:rsidRPr="0036344A">
              <w:rPr>
                <w:lang w:val="en-US"/>
              </w:rPr>
              <w:t>used :</w:t>
            </w:r>
            <w:proofErr w:type="gramEnd"/>
            <w:r w:rsidRPr="0036344A">
              <w:rPr>
                <w:lang w:val="en-US"/>
              </w:rPr>
              <w:t xml:space="preserve"> SBS+RAP……</w:t>
            </w:r>
          </w:p>
        </w:tc>
        <w:tc>
          <w:tcPr>
            <w:tcW w:w="0" w:type="auto"/>
            <w:tcMar>
              <w:top w:w="75" w:type="dxa"/>
              <w:left w:w="150" w:type="dxa"/>
              <w:bottom w:w="75" w:type="dxa"/>
              <w:right w:w="150" w:type="dxa"/>
            </w:tcMar>
            <w:vAlign w:val="center"/>
            <w:hideMark/>
          </w:tcPr>
          <w:p w14:paraId="628B879B" w14:textId="47E6C1CC" w:rsidR="0036344A" w:rsidRPr="0036344A" w:rsidRDefault="0036344A" w:rsidP="0036344A">
            <w:pPr>
              <w:rPr>
                <w:lang w:val="en-US"/>
              </w:rPr>
            </w:pPr>
            <w:r w:rsidRPr="0036344A">
              <w:rPr>
                <w:lang w:val="en-US"/>
              </w:rPr>
              <w:t>SBS = SBS</w:t>
            </w:r>
            <w:r w:rsidRPr="0036344A">
              <w:rPr>
                <w:lang w:val="en-US"/>
              </w:rPr>
              <w:br/>
            </w:r>
          </w:p>
        </w:tc>
      </w:tr>
      <w:tr w:rsidR="0036344A" w:rsidRPr="0036344A" w14:paraId="0ECE2213" w14:textId="77777777" w:rsidTr="0036344A">
        <w:tc>
          <w:tcPr>
            <w:tcW w:w="0" w:type="auto"/>
            <w:tcMar>
              <w:top w:w="75" w:type="dxa"/>
              <w:left w:w="150" w:type="dxa"/>
              <w:bottom w:w="75" w:type="dxa"/>
              <w:right w:w="150" w:type="dxa"/>
            </w:tcMar>
            <w:vAlign w:val="center"/>
            <w:hideMark/>
          </w:tcPr>
          <w:p w14:paraId="70D8DE62" w14:textId="77777777" w:rsidR="0036344A" w:rsidRPr="0036344A" w:rsidRDefault="0036344A" w:rsidP="0036344A">
            <w:r w:rsidRPr="0036344A">
              <w:lastRenderedPageBreak/>
              <w:t xml:space="preserve">8modpct </w:t>
            </w:r>
            <w:proofErr w:type="spellStart"/>
            <w:r w:rsidRPr="0036344A">
              <w:t>ModPct</w:t>
            </w:r>
            <w:proofErr w:type="spellEnd"/>
            <w:r w:rsidRPr="0036344A">
              <w:t xml:space="preserve"> (b/m/mx)</w:t>
            </w:r>
          </w:p>
        </w:tc>
        <w:tc>
          <w:tcPr>
            <w:tcW w:w="0" w:type="auto"/>
            <w:tcMar>
              <w:top w:w="75" w:type="dxa"/>
              <w:left w:w="150" w:type="dxa"/>
              <w:bottom w:w="75" w:type="dxa"/>
              <w:right w:w="150" w:type="dxa"/>
            </w:tcMar>
            <w:vAlign w:val="center"/>
            <w:hideMark/>
          </w:tcPr>
          <w:p w14:paraId="4AD849D1" w14:textId="77777777" w:rsidR="0036344A" w:rsidRPr="0036344A" w:rsidRDefault="0036344A" w:rsidP="0036344A">
            <w:proofErr w:type="spellStart"/>
            <w:r w:rsidRPr="0036344A">
              <w:t>Modification</w:t>
            </w:r>
            <w:proofErr w:type="spellEnd"/>
            <w:r w:rsidRPr="0036344A">
              <w:t xml:space="preserve"> (</w:t>
            </w:r>
            <w:proofErr w:type="spellStart"/>
            <w:r w:rsidRPr="0036344A">
              <w:t>weight</w:t>
            </w:r>
            <w:proofErr w:type="spellEnd"/>
            <w:r w:rsidRPr="0036344A">
              <w:t xml:space="preserve">) </w:t>
            </w:r>
            <w:proofErr w:type="gramStart"/>
            <w:r w:rsidRPr="0036344A">
              <w:t>percentage(</w:t>
            </w:r>
            <w:proofErr w:type="gramEnd"/>
            <w:r w:rsidRPr="0036344A">
              <w:t>%).</w:t>
            </w:r>
          </w:p>
        </w:tc>
        <w:tc>
          <w:tcPr>
            <w:tcW w:w="0" w:type="auto"/>
            <w:tcMar>
              <w:top w:w="75" w:type="dxa"/>
              <w:left w:w="150" w:type="dxa"/>
              <w:bottom w:w="75" w:type="dxa"/>
              <w:right w:w="150" w:type="dxa"/>
            </w:tcMar>
            <w:vAlign w:val="center"/>
            <w:hideMark/>
          </w:tcPr>
          <w:p w14:paraId="6694A646" w14:textId="77777777" w:rsidR="0036344A" w:rsidRPr="0036344A" w:rsidRDefault="0036344A" w:rsidP="0036344A">
            <w:pPr>
              <w:rPr>
                <w:lang w:val="en-US"/>
              </w:rPr>
            </w:pPr>
            <w:r w:rsidRPr="0036344A">
              <w:rPr>
                <w:lang w:val="en-US"/>
              </w:rPr>
              <w:br/>
              <w:t>For combination of modifications, multiple concentration should be provided like 5+2+6</w:t>
            </w:r>
            <w:proofErr w:type="gramStart"/>
            <w:r w:rsidRPr="0036344A">
              <w:rPr>
                <w:lang w:val="en-US"/>
              </w:rPr>
              <w:t>…..</w:t>
            </w:r>
            <w:proofErr w:type="gramEnd"/>
            <w:r w:rsidRPr="0036344A">
              <w:rPr>
                <w:lang w:val="en-US"/>
              </w:rPr>
              <w:t>,else None</w:t>
            </w:r>
          </w:p>
        </w:tc>
        <w:tc>
          <w:tcPr>
            <w:tcW w:w="0" w:type="auto"/>
            <w:tcMar>
              <w:top w:w="75" w:type="dxa"/>
              <w:left w:w="150" w:type="dxa"/>
              <w:bottom w:w="75" w:type="dxa"/>
              <w:right w:w="150" w:type="dxa"/>
            </w:tcMar>
            <w:vAlign w:val="center"/>
            <w:hideMark/>
          </w:tcPr>
          <w:p w14:paraId="6FBBB2FA" w14:textId="77777777" w:rsidR="0036344A" w:rsidRPr="0036344A" w:rsidRDefault="0036344A" w:rsidP="0036344A">
            <w:pPr>
              <w:rPr>
                <w:lang w:val="en-US"/>
              </w:rPr>
            </w:pPr>
            <w:r w:rsidRPr="0036344A">
              <w:rPr>
                <w:lang w:val="en-US"/>
              </w:rPr>
              <w:t>Numeric value (e.g., 5 for 5%)</w:t>
            </w:r>
          </w:p>
        </w:tc>
      </w:tr>
      <w:tr w:rsidR="0036344A" w:rsidRPr="0036344A" w14:paraId="66C04F7D" w14:textId="77777777" w:rsidTr="0036344A">
        <w:tc>
          <w:tcPr>
            <w:tcW w:w="0" w:type="auto"/>
            <w:tcMar>
              <w:top w:w="75" w:type="dxa"/>
              <w:left w:w="150" w:type="dxa"/>
              <w:bottom w:w="75" w:type="dxa"/>
              <w:right w:w="150" w:type="dxa"/>
            </w:tcMar>
            <w:vAlign w:val="center"/>
            <w:hideMark/>
          </w:tcPr>
          <w:p w14:paraId="14FDF31E" w14:textId="77777777" w:rsidR="0036344A" w:rsidRPr="0036344A" w:rsidRDefault="0036344A" w:rsidP="0036344A">
            <w:r w:rsidRPr="0036344A">
              <w:t>9biotype (b/m/mx)</w:t>
            </w:r>
          </w:p>
        </w:tc>
        <w:tc>
          <w:tcPr>
            <w:tcW w:w="0" w:type="auto"/>
            <w:tcMar>
              <w:top w:w="75" w:type="dxa"/>
              <w:left w:w="150" w:type="dxa"/>
              <w:bottom w:w="75" w:type="dxa"/>
              <w:right w:w="150" w:type="dxa"/>
            </w:tcMar>
            <w:vAlign w:val="center"/>
            <w:hideMark/>
          </w:tcPr>
          <w:p w14:paraId="6D6492EC" w14:textId="77777777" w:rsidR="0036344A" w:rsidRPr="0036344A" w:rsidRDefault="0036344A" w:rsidP="0036344A">
            <w:proofErr w:type="spellStart"/>
            <w:r w:rsidRPr="0036344A">
              <w:t>BioType</w:t>
            </w:r>
            <w:proofErr w:type="spellEnd"/>
          </w:p>
        </w:tc>
        <w:tc>
          <w:tcPr>
            <w:tcW w:w="0" w:type="auto"/>
            <w:tcMar>
              <w:top w:w="75" w:type="dxa"/>
              <w:left w:w="150" w:type="dxa"/>
              <w:bottom w:w="75" w:type="dxa"/>
              <w:right w:w="150" w:type="dxa"/>
            </w:tcMar>
            <w:vAlign w:val="center"/>
            <w:hideMark/>
          </w:tcPr>
          <w:p w14:paraId="46655D72" w14:textId="77777777" w:rsidR="0036344A" w:rsidRPr="0036344A" w:rsidRDefault="0036344A" w:rsidP="0036344A">
            <w:pPr>
              <w:rPr>
                <w:lang w:val="en-US"/>
              </w:rPr>
            </w:pPr>
            <w:r w:rsidRPr="0036344A">
              <w:rPr>
                <w:lang w:val="en-US"/>
              </w:rPr>
              <w:t>Type of biobased binder or None if not used</w:t>
            </w:r>
            <w:r w:rsidRPr="0036344A">
              <w:rPr>
                <w:lang w:val="en-US"/>
              </w:rPr>
              <w:br/>
              <w:t xml:space="preserve">In case of multiple biomaterials, a combination of tags should be </w:t>
            </w:r>
            <w:proofErr w:type="gramStart"/>
            <w:r w:rsidRPr="0036344A">
              <w:rPr>
                <w:lang w:val="en-US"/>
              </w:rPr>
              <w:t>used :</w:t>
            </w:r>
            <w:proofErr w:type="gramEnd"/>
            <w:r w:rsidRPr="0036344A">
              <w:rPr>
                <w:lang w:val="en-US"/>
              </w:rPr>
              <w:t xml:space="preserve"> LGB+BPH</w:t>
            </w:r>
          </w:p>
        </w:tc>
        <w:tc>
          <w:tcPr>
            <w:tcW w:w="0" w:type="auto"/>
            <w:tcMar>
              <w:top w:w="75" w:type="dxa"/>
              <w:left w:w="150" w:type="dxa"/>
              <w:bottom w:w="75" w:type="dxa"/>
              <w:right w:w="150" w:type="dxa"/>
            </w:tcMar>
            <w:vAlign w:val="center"/>
            <w:hideMark/>
          </w:tcPr>
          <w:p w14:paraId="39BEC60A" w14:textId="7FE0739D" w:rsidR="0036344A" w:rsidRPr="0036344A" w:rsidRDefault="0036344A" w:rsidP="0036344A">
            <w:r w:rsidRPr="0036344A">
              <w:t xml:space="preserve">LGN = </w:t>
            </w:r>
            <w:proofErr w:type="spellStart"/>
            <w:r w:rsidRPr="0036344A">
              <w:t>Lignin</w:t>
            </w:r>
            <w:proofErr w:type="spellEnd"/>
          </w:p>
        </w:tc>
      </w:tr>
      <w:tr w:rsidR="0036344A" w:rsidRPr="0036344A" w14:paraId="41D6F303" w14:textId="77777777" w:rsidTr="0036344A">
        <w:tc>
          <w:tcPr>
            <w:tcW w:w="0" w:type="auto"/>
            <w:tcMar>
              <w:top w:w="75" w:type="dxa"/>
              <w:left w:w="150" w:type="dxa"/>
              <w:bottom w:w="75" w:type="dxa"/>
              <w:right w:w="150" w:type="dxa"/>
            </w:tcMar>
            <w:vAlign w:val="center"/>
            <w:hideMark/>
          </w:tcPr>
          <w:p w14:paraId="7AB650CA" w14:textId="77777777" w:rsidR="0036344A" w:rsidRPr="0036344A" w:rsidRDefault="0036344A" w:rsidP="0036344A">
            <w:r w:rsidRPr="0036344A">
              <w:t>10biopct (b/m/mx)</w:t>
            </w:r>
          </w:p>
        </w:tc>
        <w:tc>
          <w:tcPr>
            <w:tcW w:w="0" w:type="auto"/>
            <w:tcMar>
              <w:top w:w="75" w:type="dxa"/>
              <w:left w:w="150" w:type="dxa"/>
              <w:bottom w:w="75" w:type="dxa"/>
              <w:right w:w="150" w:type="dxa"/>
            </w:tcMar>
            <w:vAlign w:val="center"/>
            <w:hideMark/>
          </w:tcPr>
          <w:p w14:paraId="3F46422E" w14:textId="77777777" w:rsidR="0036344A" w:rsidRPr="0036344A" w:rsidRDefault="0036344A" w:rsidP="0036344A">
            <w:proofErr w:type="spellStart"/>
            <w:r w:rsidRPr="0036344A">
              <w:t>BioPct</w:t>
            </w:r>
            <w:proofErr w:type="spellEnd"/>
          </w:p>
        </w:tc>
        <w:tc>
          <w:tcPr>
            <w:tcW w:w="0" w:type="auto"/>
            <w:tcMar>
              <w:top w:w="75" w:type="dxa"/>
              <w:left w:w="150" w:type="dxa"/>
              <w:bottom w:w="75" w:type="dxa"/>
              <w:right w:w="150" w:type="dxa"/>
            </w:tcMar>
            <w:vAlign w:val="center"/>
            <w:hideMark/>
          </w:tcPr>
          <w:p w14:paraId="0565AEAA" w14:textId="77777777" w:rsidR="0036344A" w:rsidRPr="0036344A" w:rsidRDefault="0036344A" w:rsidP="0036344A">
            <w:proofErr w:type="spellStart"/>
            <w:r w:rsidRPr="0036344A">
              <w:t>Biobased</w:t>
            </w:r>
            <w:proofErr w:type="spellEnd"/>
            <w:r w:rsidRPr="0036344A">
              <w:t xml:space="preserve"> binder procent in </w:t>
            </w:r>
            <w:proofErr w:type="spellStart"/>
            <w:r w:rsidRPr="0036344A">
              <w:t>weight</w:t>
            </w:r>
            <w:proofErr w:type="spellEnd"/>
            <w:r w:rsidRPr="0036344A">
              <w:t xml:space="preserve"> percentage</w:t>
            </w:r>
          </w:p>
        </w:tc>
        <w:tc>
          <w:tcPr>
            <w:tcW w:w="0" w:type="auto"/>
            <w:tcMar>
              <w:top w:w="75" w:type="dxa"/>
              <w:left w:w="150" w:type="dxa"/>
              <w:bottom w:w="75" w:type="dxa"/>
              <w:right w:w="150" w:type="dxa"/>
            </w:tcMar>
            <w:vAlign w:val="center"/>
            <w:hideMark/>
          </w:tcPr>
          <w:p w14:paraId="28EA5BF8" w14:textId="77777777" w:rsidR="0036344A" w:rsidRPr="0036344A" w:rsidRDefault="0036344A" w:rsidP="0036344A">
            <w:pPr>
              <w:rPr>
                <w:lang w:val="en-US"/>
              </w:rPr>
            </w:pPr>
            <w:r w:rsidRPr="0036344A">
              <w:rPr>
                <w:lang w:val="en-US"/>
              </w:rPr>
              <w:t>Numeric value (e.g., 2 for 2%)</w:t>
            </w:r>
          </w:p>
        </w:tc>
      </w:tr>
      <w:tr w:rsidR="0036344A" w:rsidRPr="0036344A" w14:paraId="44ED142A" w14:textId="77777777" w:rsidTr="0036344A">
        <w:tc>
          <w:tcPr>
            <w:tcW w:w="0" w:type="auto"/>
            <w:tcMar>
              <w:top w:w="75" w:type="dxa"/>
              <w:left w:w="150" w:type="dxa"/>
              <w:bottom w:w="75" w:type="dxa"/>
              <w:right w:w="150" w:type="dxa"/>
            </w:tcMar>
            <w:vAlign w:val="center"/>
            <w:hideMark/>
          </w:tcPr>
          <w:p w14:paraId="6E35A396" w14:textId="77777777" w:rsidR="0036344A" w:rsidRPr="0036344A" w:rsidRDefault="0036344A" w:rsidP="0036344A">
            <w:r w:rsidRPr="0036344A">
              <w:t>11aging (b/m/mx)</w:t>
            </w:r>
          </w:p>
        </w:tc>
        <w:tc>
          <w:tcPr>
            <w:tcW w:w="0" w:type="auto"/>
            <w:tcMar>
              <w:top w:w="75" w:type="dxa"/>
              <w:left w:w="150" w:type="dxa"/>
              <w:bottom w:w="75" w:type="dxa"/>
              <w:right w:w="150" w:type="dxa"/>
            </w:tcMar>
            <w:vAlign w:val="center"/>
            <w:hideMark/>
          </w:tcPr>
          <w:p w14:paraId="1AD1A81B" w14:textId="77777777" w:rsidR="0036344A" w:rsidRPr="0036344A" w:rsidRDefault="0036344A" w:rsidP="0036344A">
            <w:proofErr w:type="spellStart"/>
            <w:r w:rsidRPr="0036344A">
              <w:t>Aging</w:t>
            </w:r>
            <w:proofErr w:type="spellEnd"/>
          </w:p>
        </w:tc>
        <w:tc>
          <w:tcPr>
            <w:tcW w:w="0" w:type="auto"/>
            <w:tcMar>
              <w:top w:w="75" w:type="dxa"/>
              <w:left w:w="150" w:type="dxa"/>
              <w:bottom w:w="75" w:type="dxa"/>
              <w:right w:w="150" w:type="dxa"/>
            </w:tcMar>
            <w:vAlign w:val="center"/>
            <w:hideMark/>
          </w:tcPr>
          <w:p w14:paraId="782ADBF6" w14:textId="77777777" w:rsidR="0036344A" w:rsidRPr="0036344A" w:rsidRDefault="0036344A" w:rsidP="0036344A">
            <w:proofErr w:type="spellStart"/>
            <w:r w:rsidRPr="0036344A">
              <w:t>Aging</w:t>
            </w:r>
            <w:proofErr w:type="spellEnd"/>
            <w:r w:rsidRPr="0036344A">
              <w:t xml:space="preserve"> level</w:t>
            </w:r>
          </w:p>
        </w:tc>
        <w:tc>
          <w:tcPr>
            <w:tcW w:w="0" w:type="auto"/>
            <w:tcMar>
              <w:top w:w="75" w:type="dxa"/>
              <w:left w:w="150" w:type="dxa"/>
              <w:bottom w:w="75" w:type="dxa"/>
              <w:right w:w="150" w:type="dxa"/>
            </w:tcMar>
            <w:vAlign w:val="center"/>
            <w:hideMark/>
          </w:tcPr>
          <w:p w14:paraId="1F456980" w14:textId="77777777" w:rsidR="0036344A" w:rsidRPr="0036344A" w:rsidRDefault="0036344A" w:rsidP="0036344A">
            <w:pPr>
              <w:rPr>
                <w:lang w:val="en-US"/>
              </w:rPr>
            </w:pPr>
            <w:r w:rsidRPr="0036344A">
              <w:rPr>
                <w:lang w:val="en-US"/>
              </w:rPr>
              <w:t>F = Fresh</w:t>
            </w:r>
            <w:r w:rsidRPr="0036344A">
              <w:rPr>
                <w:lang w:val="en-US"/>
              </w:rPr>
              <w:br/>
              <w:t>S = Short-Term Aged</w:t>
            </w:r>
            <w:r w:rsidRPr="0036344A">
              <w:rPr>
                <w:lang w:val="en-US"/>
              </w:rPr>
              <w:br/>
              <w:t>L = Long-Term Aged</w:t>
            </w:r>
          </w:p>
        </w:tc>
      </w:tr>
      <w:tr w:rsidR="0036344A" w:rsidRPr="0036344A" w14:paraId="3C2501FC" w14:textId="77777777" w:rsidTr="0036344A">
        <w:tc>
          <w:tcPr>
            <w:tcW w:w="0" w:type="auto"/>
            <w:tcMar>
              <w:top w:w="75" w:type="dxa"/>
              <w:left w:w="150" w:type="dxa"/>
              <w:bottom w:w="75" w:type="dxa"/>
              <w:right w:w="150" w:type="dxa"/>
            </w:tcMar>
            <w:vAlign w:val="center"/>
            <w:hideMark/>
          </w:tcPr>
          <w:p w14:paraId="562B5FBB" w14:textId="77777777" w:rsidR="0036344A" w:rsidRPr="0036344A" w:rsidRDefault="0036344A" w:rsidP="0036344A">
            <w:r w:rsidRPr="0036344A">
              <w:t>12temp (b/m/mx)</w:t>
            </w:r>
          </w:p>
        </w:tc>
        <w:tc>
          <w:tcPr>
            <w:tcW w:w="0" w:type="auto"/>
            <w:tcMar>
              <w:top w:w="75" w:type="dxa"/>
              <w:left w:w="150" w:type="dxa"/>
              <w:bottom w:w="75" w:type="dxa"/>
              <w:right w:w="150" w:type="dxa"/>
            </w:tcMar>
            <w:vAlign w:val="center"/>
            <w:hideMark/>
          </w:tcPr>
          <w:p w14:paraId="590465EB" w14:textId="77777777" w:rsidR="0036344A" w:rsidRPr="0036344A" w:rsidRDefault="0036344A" w:rsidP="0036344A">
            <w:r w:rsidRPr="0036344A">
              <w:t>Temp</w:t>
            </w:r>
          </w:p>
        </w:tc>
        <w:tc>
          <w:tcPr>
            <w:tcW w:w="0" w:type="auto"/>
            <w:tcMar>
              <w:top w:w="75" w:type="dxa"/>
              <w:left w:w="150" w:type="dxa"/>
              <w:bottom w:w="75" w:type="dxa"/>
              <w:right w:w="150" w:type="dxa"/>
            </w:tcMar>
            <w:vAlign w:val="center"/>
            <w:hideMark/>
          </w:tcPr>
          <w:p w14:paraId="18C6D22C" w14:textId="77777777" w:rsidR="0036344A" w:rsidRPr="0036344A" w:rsidRDefault="0036344A" w:rsidP="0036344A">
            <w:pPr>
              <w:rPr>
                <w:lang w:val="en-US"/>
              </w:rPr>
            </w:pPr>
            <w:r w:rsidRPr="0036344A">
              <w:rPr>
                <w:lang w:val="en-US"/>
              </w:rPr>
              <w:t>Test temperature in Celsius, None for fresh samples or UK if unknown, unit C</w:t>
            </w:r>
          </w:p>
        </w:tc>
        <w:tc>
          <w:tcPr>
            <w:tcW w:w="0" w:type="auto"/>
            <w:tcMar>
              <w:top w:w="75" w:type="dxa"/>
              <w:left w:w="150" w:type="dxa"/>
              <w:bottom w:w="75" w:type="dxa"/>
              <w:right w:w="150" w:type="dxa"/>
            </w:tcMar>
            <w:vAlign w:val="center"/>
            <w:hideMark/>
          </w:tcPr>
          <w:p w14:paraId="1E79A7BF" w14:textId="77777777" w:rsidR="0036344A" w:rsidRPr="0036344A" w:rsidRDefault="0036344A" w:rsidP="0036344A">
            <w:proofErr w:type="spellStart"/>
            <w:r w:rsidRPr="0036344A">
              <w:t>Numeric</w:t>
            </w:r>
            <w:proofErr w:type="spellEnd"/>
            <w:r w:rsidRPr="0036344A">
              <w:t xml:space="preserve"> </w:t>
            </w:r>
            <w:proofErr w:type="spellStart"/>
            <w:r w:rsidRPr="0036344A">
              <w:t>value</w:t>
            </w:r>
            <w:proofErr w:type="spellEnd"/>
            <w:r w:rsidRPr="0036344A">
              <w:t xml:space="preserve"> (e.g., 60, 70)</w:t>
            </w:r>
          </w:p>
        </w:tc>
      </w:tr>
      <w:tr w:rsidR="0036344A" w:rsidRPr="0036344A" w14:paraId="6D37A674" w14:textId="77777777" w:rsidTr="0036344A">
        <w:tc>
          <w:tcPr>
            <w:tcW w:w="0" w:type="auto"/>
            <w:tcMar>
              <w:top w:w="75" w:type="dxa"/>
              <w:left w:w="150" w:type="dxa"/>
              <w:bottom w:w="75" w:type="dxa"/>
              <w:right w:w="150" w:type="dxa"/>
            </w:tcMar>
            <w:vAlign w:val="center"/>
            <w:hideMark/>
          </w:tcPr>
          <w:p w14:paraId="72C9F1D7" w14:textId="77777777" w:rsidR="0036344A" w:rsidRPr="0036344A" w:rsidRDefault="0036344A" w:rsidP="0036344A">
            <w:r w:rsidRPr="0036344A">
              <w:t>13press (b/m/mx)</w:t>
            </w:r>
          </w:p>
        </w:tc>
        <w:tc>
          <w:tcPr>
            <w:tcW w:w="0" w:type="auto"/>
            <w:tcMar>
              <w:top w:w="75" w:type="dxa"/>
              <w:left w:w="150" w:type="dxa"/>
              <w:bottom w:w="75" w:type="dxa"/>
              <w:right w:w="150" w:type="dxa"/>
            </w:tcMar>
            <w:vAlign w:val="center"/>
            <w:hideMark/>
          </w:tcPr>
          <w:p w14:paraId="484FC861" w14:textId="77777777" w:rsidR="0036344A" w:rsidRPr="0036344A" w:rsidRDefault="0036344A" w:rsidP="0036344A">
            <w:r w:rsidRPr="0036344A">
              <w:t>Press</w:t>
            </w:r>
          </w:p>
        </w:tc>
        <w:tc>
          <w:tcPr>
            <w:tcW w:w="0" w:type="auto"/>
            <w:tcMar>
              <w:top w:w="75" w:type="dxa"/>
              <w:left w:w="150" w:type="dxa"/>
              <w:bottom w:w="75" w:type="dxa"/>
              <w:right w:w="150" w:type="dxa"/>
            </w:tcMar>
            <w:vAlign w:val="center"/>
            <w:hideMark/>
          </w:tcPr>
          <w:p w14:paraId="37C71412" w14:textId="77777777" w:rsidR="0036344A" w:rsidRPr="0036344A" w:rsidRDefault="0036344A" w:rsidP="0036344A">
            <w:pPr>
              <w:rPr>
                <w:lang w:val="en-US"/>
              </w:rPr>
            </w:pPr>
            <w:r w:rsidRPr="0036344A">
              <w:rPr>
                <w:lang w:val="en-US"/>
              </w:rPr>
              <w:t>Pressure in bar or UK if unknown, unit bar</w:t>
            </w:r>
          </w:p>
        </w:tc>
        <w:tc>
          <w:tcPr>
            <w:tcW w:w="0" w:type="auto"/>
            <w:tcMar>
              <w:top w:w="75" w:type="dxa"/>
              <w:left w:w="150" w:type="dxa"/>
              <w:bottom w:w="75" w:type="dxa"/>
              <w:right w:w="150" w:type="dxa"/>
            </w:tcMar>
            <w:vAlign w:val="center"/>
            <w:hideMark/>
          </w:tcPr>
          <w:p w14:paraId="6B59C06B" w14:textId="77777777" w:rsidR="0036344A" w:rsidRPr="0036344A" w:rsidRDefault="0036344A" w:rsidP="0036344A">
            <w:proofErr w:type="spellStart"/>
            <w:r w:rsidRPr="0036344A">
              <w:t>Numeric</w:t>
            </w:r>
            <w:proofErr w:type="spellEnd"/>
            <w:r w:rsidRPr="0036344A">
              <w:t xml:space="preserve"> </w:t>
            </w:r>
            <w:proofErr w:type="spellStart"/>
            <w:r w:rsidRPr="0036344A">
              <w:t>value</w:t>
            </w:r>
            <w:proofErr w:type="spellEnd"/>
            <w:r w:rsidRPr="0036344A">
              <w:t xml:space="preserve"> (e.g., 20, 25)</w:t>
            </w:r>
          </w:p>
        </w:tc>
      </w:tr>
      <w:tr w:rsidR="0036344A" w:rsidRPr="0036344A" w14:paraId="50F57864" w14:textId="77777777" w:rsidTr="0036344A">
        <w:tc>
          <w:tcPr>
            <w:tcW w:w="0" w:type="auto"/>
            <w:tcMar>
              <w:top w:w="75" w:type="dxa"/>
              <w:left w:w="150" w:type="dxa"/>
              <w:bottom w:w="75" w:type="dxa"/>
              <w:right w:w="150" w:type="dxa"/>
            </w:tcMar>
            <w:vAlign w:val="center"/>
            <w:hideMark/>
          </w:tcPr>
          <w:p w14:paraId="0AF9AB67" w14:textId="77777777" w:rsidR="0036344A" w:rsidRPr="0036344A" w:rsidRDefault="0036344A" w:rsidP="0036344A">
            <w:r w:rsidRPr="0036344A">
              <w:t>14thick (b/m/mx)</w:t>
            </w:r>
          </w:p>
        </w:tc>
        <w:tc>
          <w:tcPr>
            <w:tcW w:w="0" w:type="auto"/>
            <w:tcMar>
              <w:top w:w="75" w:type="dxa"/>
              <w:left w:w="150" w:type="dxa"/>
              <w:bottom w:w="75" w:type="dxa"/>
              <w:right w:w="150" w:type="dxa"/>
            </w:tcMar>
            <w:vAlign w:val="center"/>
            <w:hideMark/>
          </w:tcPr>
          <w:p w14:paraId="27313A41" w14:textId="77777777" w:rsidR="0036344A" w:rsidRPr="0036344A" w:rsidRDefault="0036344A" w:rsidP="0036344A">
            <w:proofErr w:type="spellStart"/>
            <w:r w:rsidRPr="0036344A">
              <w:t>Thickness</w:t>
            </w:r>
            <w:proofErr w:type="spellEnd"/>
          </w:p>
        </w:tc>
        <w:tc>
          <w:tcPr>
            <w:tcW w:w="0" w:type="auto"/>
            <w:tcMar>
              <w:top w:w="75" w:type="dxa"/>
              <w:left w:w="150" w:type="dxa"/>
              <w:bottom w:w="75" w:type="dxa"/>
              <w:right w:w="150" w:type="dxa"/>
            </w:tcMar>
            <w:vAlign w:val="center"/>
            <w:hideMark/>
          </w:tcPr>
          <w:p w14:paraId="26948D0E" w14:textId="77777777" w:rsidR="0036344A" w:rsidRPr="0036344A" w:rsidRDefault="0036344A" w:rsidP="0036344A">
            <w:r w:rsidRPr="0036344A">
              <w:rPr>
                <w:lang w:val="en-US"/>
              </w:rPr>
              <w:t>Sample thickness in mm or UK if unknown, unit mm or cm.</w:t>
            </w:r>
            <w:r w:rsidRPr="0036344A">
              <w:rPr>
                <w:lang w:val="en-US"/>
              </w:rPr>
              <w:br/>
              <w:t xml:space="preserve">For binder and mastics, this is film thickness (mm). </w:t>
            </w:r>
            <w:r w:rsidRPr="0036344A">
              <w:t xml:space="preserve">For Mixture, </w:t>
            </w:r>
            <w:proofErr w:type="spellStart"/>
            <w:r w:rsidRPr="0036344A">
              <w:t>it</w:t>
            </w:r>
            <w:proofErr w:type="spellEnd"/>
            <w:r w:rsidRPr="0036344A">
              <w:t xml:space="preserve"> is </w:t>
            </w:r>
            <w:r w:rsidRPr="0036344A">
              <w:lastRenderedPageBreak/>
              <w:t xml:space="preserve">mixture </w:t>
            </w:r>
            <w:proofErr w:type="spellStart"/>
            <w:r w:rsidRPr="0036344A">
              <w:t>layer</w:t>
            </w:r>
            <w:proofErr w:type="spellEnd"/>
            <w:r w:rsidRPr="0036344A">
              <w:t xml:space="preserve"> </w:t>
            </w:r>
            <w:proofErr w:type="spellStart"/>
            <w:r w:rsidRPr="0036344A">
              <w:t>thickness</w:t>
            </w:r>
            <w:proofErr w:type="spellEnd"/>
            <w:r w:rsidRPr="0036344A">
              <w:t xml:space="preserve"> (cm).</w:t>
            </w:r>
          </w:p>
        </w:tc>
        <w:tc>
          <w:tcPr>
            <w:tcW w:w="0" w:type="auto"/>
            <w:tcMar>
              <w:top w:w="75" w:type="dxa"/>
              <w:left w:w="150" w:type="dxa"/>
              <w:bottom w:w="75" w:type="dxa"/>
              <w:right w:w="150" w:type="dxa"/>
            </w:tcMar>
            <w:vAlign w:val="center"/>
            <w:hideMark/>
          </w:tcPr>
          <w:p w14:paraId="2BF429D4" w14:textId="77777777" w:rsidR="0036344A" w:rsidRPr="0036344A" w:rsidRDefault="0036344A" w:rsidP="0036344A">
            <w:proofErr w:type="spellStart"/>
            <w:r w:rsidRPr="0036344A">
              <w:lastRenderedPageBreak/>
              <w:t>Numeric</w:t>
            </w:r>
            <w:proofErr w:type="spellEnd"/>
            <w:r w:rsidRPr="0036344A">
              <w:t xml:space="preserve"> </w:t>
            </w:r>
            <w:proofErr w:type="spellStart"/>
            <w:r w:rsidRPr="0036344A">
              <w:t>value</w:t>
            </w:r>
            <w:proofErr w:type="spellEnd"/>
            <w:r w:rsidRPr="0036344A">
              <w:t xml:space="preserve"> (e.g., 1, 2)</w:t>
            </w:r>
          </w:p>
        </w:tc>
      </w:tr>
      <w:tr w:rsidR="0036344A" w:rsidRPr="0036344A" w14:paraId="1237DE12" w14:textId="77777777" w:rsidTr="0036344A">
        <w:tc>
          <w:tcPr>
            <w:tcW w:w="0" w:type="auto"/>
            <w:tcMar>
              <w:top w:w="75" w:type="dxa"/>
              <w:left w:w="150" w:type="dxa"/>
              <w:bottom w:w="75" w:type="dxa"/>
              <w:right w:w="150" w:type="dxa"/>
            </w:tcMar>
            <w:vAlign w:val="center"/>
            <w:hideMark/>
          </w:tcPr>
          <w:p w14:paraId="74186E04" w14:textId="77777777" w:rsidR="0036344A" w:rsidRPr="0036344A" w:rsidRDefault="0036344A" w:rsidP="0036344A">
            <w:r w:rsidRPr="0036344A">
              <w:t>15time (b/m/mx)</w:t>
            </w:r>
          </w:p>
        </w:tc>
        <w:tc>
          <w:tcPr>
            <w:tcW w:w="0" w:type="auto"/>
            <w:tcMar>
              <w:top w:w="75" w:type="dxa"/>
              <w:left w:w="150" w:type="dxa"/>
              <w:bottom w:w="75" w:type="dxa"/>
              <w:right w:w="150" w:type="dxa"/>
            </w:tcMar>
            <w:vAlign w:val="center"/>
            <w:hideMark/>
          </w:tcPr>
          <w:p w14:paraId="6841798D" w14:textId="77777777" w:rsidR="0036344A" w:rsidRPr="0036344A" w:rsidRDefault="0036344A" w:rsidP="0036344A">
            <w:r w:rsidRPr="0036344A">
              <w:t>Time</w:t>
            </w:r>
          </w:p>
        </w:tc>
        <w:tc>
          <w:tcPr>
            <w:tcW w:w="0" w:type="auto"/>
            <w:tcMar>
              <w:top w:w="75" w:type="dxa"/>
              <w:left w:w="150" w:type="dxa"/>
              <w:bottom w:w="75" w:type="dxa"/>
              <w:right w:w="150" w:type="dxa"/>
            </w:tcMar>
            <w:vAlign w:val="center"/>
            <w:hideMark/>
          </w:tcPr>
          <w:p w14:paraId="32E0F7DB" w14:textId="77777777" w:rsidR="0036344A" w:rsidRPr="0036344A" w:rsidRDefault="0036344A" w:rsidP="0036344A">
            <w:pPr>
              <w:rPr>
                <w:lang w:val="en-US"/>
              </w:rPr>
            </w:pPr>
            <w:r w:rsidRPr="0036344A">
              <w:rPr>
                <w:lang w:val="en-US"/>
              </w:rPr>
              <w:t>Aging duration in hours or UK if unknown, unit hour (for lab) /year (for field)</w:t>
            </w:r>
          </w:p>
        </w:tc>
        <w:tc>
          <w:tcPr>
            <w:tcW w:w="0" w:type="auto"/>
            <w:tcMar>
              <w:top w:w="75" w:type="dxa"/>
              <w:left w:w="150" w:type="dxa"/>
              <w:bottom w:w="75" w:type="dxa"/>
              <w:right w:w="150" w:type="dxa"/>
            </w:tcMar>
            <w:vAlign w:val="center"/>
            <w:hideMark/>
          </w:tcPr>
          <w:p w14:paraId="7B915A08" w14:textId="77777777" w:rsidR="0036344A" w:rsidRPr="0036344A" w:rsidRDefault="0036344A" w:rsidP="0036344A">
            <w:proofErr w:type="spellStart"/>
            <w:r w:rsidRPr="0036344A">
              <w:t>Numeric</w:t>
            </w:r>
            <w:proofErr w:type="spellEnd"/>
            <w:r w:rsidRPr="0036344A">
              <w:t xml:space="preserve"> </w:t>
            </w:r>
            <w:proofErr w:type="spellStart"/>
            <w:r w:rsidRPr="0036344A">
              <w:t>value</w:t>
            </w:r>
            <w:proofErr w:type="spellEnd"/>
            <w:r w:rsidRPr="0036344A">
              <w:t xml:space="preserve"> (e.g., 100, 200)</w:t>
            </w:r>
          </w:p>
        </w:tc>
      </w:tr>
      <w:tr w:rsidR="0036344A" w:rsidRPr="0036344A" w14:paraId="0D77E618" w14:textId="77777777" w:rsidTr="0036344A">
        <w:tc>
          <w:tcPr>
            <w:tcW w:w="0" w:type="auto"/>
            <w:tcMar>
              <w:top w:w="75" w:type="dxa"/>
              <w:left w:w="150" w:type="dxa"/>
              <w:bottom w:w="75" w:type="dxa"/>
              <w:right w:w="150" w:type="dxa"/>
            </w:tcMar>
            <w:vAlign w:val="center"/>
            <w:hideMark/>
          </w:tcPr>
          <w:p w14:paraId="044F0114" w14:textId="77777777" w:rsidR="0036344A" w:rsidRPr="0036344A" w:rsidRDefault="0036344A" w:rsidP="0036344A">
            <w:r w:rsidRPr="0036344A">
              <w:t>16humi (b/m/mx)</w:t>
            </w:r>
          </w:p>
        </w:tc>
        <w:tc>
          <w:tcPr>
            <w:tcW w:w="0" w:type="auto"/>
            <w:tcMar>
              <w:top w:w="75" w:type="dxa"/>
              <w:left w:w="150" w:type="dxa"/>
              <w:bottom w:w="75" w:type="dxa"/>
              <w:right w:w="150" w:type="dxa"/>
            </w:tcMar>
            <w:vAlign w:val="center"/>
            <w:hideMark/>
          </w:tcPr>
          <w:p w14:paraId="65E91A01" w14:textId="77777777" w:rsidR="0036344A" w:rsidRPr="0036344A" w:rsidRDefault="0036344A" w:rsidP="0036344A">
            <w:r w:rsidRPr="0036344A">
              <w:t>Hum</w:t>
            </w:r>
          </w:p>
        </w:tc>
        <w:tc>
          <w:tcPr>
            <w:tcW w:w="0" w:type="auto"/>
            <w:tcMar>
              <w:top w:w="75" w:type="dxa"/>
              <w:left w:w="150" w:type="dxa"/>
              <w:bottom w:w="75" w:type="dxa"/>
              <w:right w:w="150" w:type="dxa"/>
            </w:tcMar>
            <w:vAlign w:val="center"/>
            <w:hideMark/>
          </w:tcPr>
          <w:p w14:paraId="3A978BFA" w14:textId="77777777" w:rsidR="0036344A" w:rsidRPr="0036344A" w:rsidRDefault="0036344A" w:rsidP="0036344A">
            <w:pPr>
              <w:rPr>
                <w:lang w:val="en-US"/>
              </w:rPr>
            </w:pPr>
            <w:r w:rsidRPr="0036344A">
              <w:rPr>
                <w:lang w:val="en-US"/>
              </w:rPr>
              <w:t>Humidity in %RH or UK if unknown, unit %</w:t>
            </w:r>
          </w:p>
        </w:tc>
        <w:tc>
          <w:tcPr>
            <w:tcW w:w="0" w:type="auto"/>
            <w:tcMar>
              <w:top w:w="75" w:type="dxa"/>
              <w:left w:w="150" w:type="dxa"/>
              <w:bottom w:w="75" w:type="dxa"/>
              <w:right w:w="150" w:type="dxa"/>
            </w:tcMar>
            <w:vAlign w:val="center"/>
            <w:hideMark/>
          </w:tcPr>
          <w:p w14:paraId="62E1DA13" w14:textId="77777777" w:rsidR="0036344A" w:rsidRPr="0036344A" w:rsidRDefault="0036344A" w:rsidP="0036344A">
            <w:proofErr w:type="spellStart"/>
            <w:r w:rsidRPr="0036344A">
              <w:t>Numeric</w:t>
            </w:r>
            <w:proofErr w:type="spellEnd"/>
            <w:r w:rsidRPr="0036344A">
              <w:t xml:space="preserve"> </w:t>
            </w:r>
            <w:proofErr w:type="spellStart"/>
            <w:r w:rsidRPr="0036344A">
              <w:t>value</w:t>
            </w:r>
            <w:proofErr w:type="spellEnd"/>
            <w:r w:rsidRPr="0036344A">
              <w:t xml:space="preserve"> (e.g., 20, 40)</w:t>
            </w:r>
          </w:p>
        </w:tc>
      </w:tr>
      <w:tr w:rsidR="0036344A" w:rsidRPr="0036344A" w14:paraId="2FAAF54C" w14:textId="77777777" w:rsidTr="0036344A">
        <w:tc>
          <w:tcPr>
            <w:tcW w:w="0" w:type="auto"/>
            <w:tcMar>
              <w:top w:w="75" w:type="dxa"/>
              <w:left w:w="150" w:type="dxa"/>
              <w:bottom w:w="75" w:type="dxa"/>
              <w:right w:w="150" w:type="dxa"/>
            </w:tcMar>
            <w:vAlign w:val="center"/>
            <w:hideMark/>
          </w:tcPr>
          <w:p w14:paraId="4BC2DC5E" w14:textId="77777777" w:rsidR="0036344A" w:rsidRPr="0036344A" w:rsidRDefault="0036344A" w:rsidP="0036344A">
            <w:r w:rsidRPr="0036344A">
              <w:t>17rostype (b/m/mx)</w:t>
            </w:r>
          </w:p>
        </w:tc>
        <w:tc>
          <w:tcPr>
            <w:tcW w:w="0" w:type="auto"/>
            <w:tcMar>
              <w:top w:w="75" w:type="dxa"/>
              <w:left w:w="150" w:type="dxa"/>
              <w:bottom w:w="75" w:type="dxa"/>
              <w:right w:w="150" w:type="dxa"/>
            </w:tcMar>
            <w:vAlign w:val="center"/>
            <w:hideMark/>
          </w:tcPr>
          <w:p w14:paraId="0D8CDE17" w14:textId="77777777" w:rsidR="0036344A" w:rsidRPr="0036344A" w:rsidRDefault="0036344A" w:rsidP="0036344A">
            <w:r w:rsidRPr="0036344A">
              <w:t>ROS Type</w:t>
            </w:r>
          </w:p>
        </w:tc>
        <w:tc>
          <w:tcPr>
            <w:tcW w:w="0" w:type="auto"/>
            <w:tcMar>
              <w:top w:w="75" w:type="dxa"/>
              <w:left w:w="150" w:type="dxa"/>
              <w:bottom w:w="75" w:type="dxa"/>
              <w:right w:w="150" w:type="dxa"/>
            </w:tcMar>
            <w:vAlign w:val="center"/>
            <w:hideMark/>
          </w:tcPr>
          <w:p w14:paraId="7030C6F5" w14:textId="77777777" w:rsidR="0036344A" w:rsidRPr="0036344A" w:rsidRDefault="0036344A" w:rsidP="0036344A">
            <w:pPr>
              <w:rPr>
                <w:lang w:val="en-US"/>
              </w:rPr>
            </w:pPr>
            <w:r w:rsidRPr="0036344A">
              <w:rPr>
                <w:lang w:val="en-US"/>
              </w:rPr>
              <w:t xml:space="preserve">Reactive Oxygen Species, </w:t>
            </w:r>
            <w:proofErr w:type="gramStart"/>
            <w:r w:rsidRPr="0036344A">
              <w:rPr>
                <w:lang w:val="en-US"/>
              </w:rPr>
              <w:t>In</w:t>
            </w:r>
            <w:proofErr w:type="gramEnd"/>
            <w:r w:rsidRPr="0036344A">
              <w:rPr>
                <w:lang w:val="en-US"/>
              </w:rPr>
              <w:t xml:space="preserve"> case of multiple ROS, a combination of tags should be </w:t>
            </w:r>
            <w:proofErr w:type="gramStart"/>
            <w:r w:rsidRPr="0036344A">
              <w:rPr>
                <w:lang w:val="en-US"/>
              </w:rPr>
              <w:t>used :</w:t>
            </w:r>
            <w:proofErr w:type="gramEnd"/>
            <w:r w:rsidRPr="0036344A">
              <w:rPr>
                <w:lang w:val="en-US"/>
              </w:rPr>
              <w:t xml:space="preserve"> O3+NOX</w:t>
            </w:r>
          </w:p>
        </w:tc>
        <w:tc>
          <w:tcPr>
            <w:tcW w:w="0" w:type="auto"/>
            <w:tcMar>
              <w:top w:w="75" w:type="dxa"/>
              <w:left w:w="150" w:type="dxa"/>
              <w:bottom w:w="75" w:type="dxa"/>
              <w:right w:w="150" w:type="dxa"/>
            </w:tcMar>
            <w:vAlign w:val="center"/>
            <w:hideMark/>
          </w:tcPr>
          <w:p w14:paraId="1A4DA476" w14:textId="77777777" w:rsidR="0036344A" w:rsidRPr="0036344A" w:rsidRDefault="0036344A" w:rsidP="0036344A">
            <w:r w:rsidRPr="0036344A">
              <w:t>O3</w:t>
            </w:r>
            <w:r w:rsidRPr="0036344A">
              <w:br/>
              <w:t>NOX</w:t>
            </w:r>
            <w:r w:rsidRPr="0036344A">
              <w:br/>
              <w:t>OH</w:t>
            </w:r>
          </w:p>
        </w:tc>
      </w:tr>
      <w:tr w:rsidR="0036344A" w:rsidRPr="0036344A" w14:paraId="5DC8BB86" w14:textId="77777777" w:rsidTr="0036344A">
        <w:tc>
          <w:tcPr>
            <w:tcW w:w="0" w:type="auto"/>
            <w:tcMar>
              <w:top w:w="75" w:type="dxa"/>
              <w:left w:w="150" w:type="dxa"/>
              <w:bottom w:w="75" w:type="dxa"/>
              <w:right w:w="150" w:type="dxa"/>
            </w:tcMar>
            <w:vAlign w:val="center"/>
            <w:hideMark/>
          </w:tcPr>
          <w:p w14:paraId="4C912173" w14:textId="77777777" w:rsidR="0036344A" w:rsidRPr="0036344A" w:rsidRDefault="0036344A" w:rsidP="0036344A">
            <w:r w:rsidRPr="0036344A">
              <w:t>18rosconc (b/m/mx)</w:t>
            </w:r>
          </w:p>
        </w:tc>
        <w:tc>
          <w:tcPr>
            <w:tcW w:w="0" w:type="auto"/>
            <w:tcMar>
              <w:top w:w="75" w:type="dxa"/>
              <w:left w:w="150" w:type="dxa"/>
              <w:bottom w:w="75" w:type="dxa"/>
              <w:right w:w="150" w:type="dxa"/>
            </w:tcMar>
            <w:vAlign w:val="center"/>
            <w:hideMark/>
          </w:tcPr>
          <w:p w14:paraId="76BD257F" w14:textId="77777777" w:rsidR="0036344A" w:rsidRPr="0036344A" w:rsidRDefault="0036344A" w:rsidP="0036344A">
            <w:r w:rsidRPr="0036344A">
              <w:t xml:space="preserve">ROS </w:t>
            </w:r>
            <w:proofErr w:type="spellStart"/>
            <w:r w:rsidRPr="0036344A">
              <w:t>Conc</w:t>
            </w:r>
            <w:proofErr w:type="spellEnd"/>
          </w:p>
        </w:tc>
        <w:tc>
          <w:tcPr>
            <w:tcW w:w="0" w:type="auto"/>
            <w:tcMar>
              <w:top w:w="75" w:type="dxa"/>
              <w:left w:w="150" w:type="dxa"/>
              <w:bottom w:w="75" w:type="dxa"/>
              <w:right w:w="150" w:type="dxa"/>
            </w:tcMar>
            <w:vAlign w:val="center"/>
            <w:hideMark/>
          </w:tcPr>
          <w:p w14:paraId="5154687B" w14:textId="77777777" w:rsidR="0036344A" w:rsidRPr="0036344A" w:rsidRDefault="0036344A" w:rsidP="0036344A">
            <w:pPr>
              <w:rPr>
                <w:lang w:val="en-US"/>
              </w:rPr>
            </w:pPr>
            <w:r w:rsidRPr="0036344A">
              <w:rPr>
                <w:lang w:val="en-US"/>
              </w:rPr>
              <w:t>ROS concentration or None if not applicable, unit depends on the ROS type and it can be ppm, gr/m3, % for O3, Nox, OH, respectively.</w:t>
            </w:r>
          </w:p>
        </w:tc>
        <w:tc>
          <w:tcPr>
            <w:tcW w:w="0" w:type="auto"/>
            <w:tcMar>
              <w:top w:w="75" w:type="dxa"/>
              <w:left w:w="150" w:type="dxa"/>
              <w:bottom w:w="75" w:type="dxa"/>
              <w:right w:w="150" w:type="dxa"/>
            </w:tcMar>
            <w:vAlign w:val="center"/>
            <w:hideMark/>
          </w:tcPr>
          <w:p w14:paraId="2E390D87" w14:textId="77777777" w:rsidR="0036344A" w:rsidRPr="0036344A" w:rsidRDefault="0036344A" w:rsidP="0036344A">
            <w:proofErr w:type="spellStart"/>
            <w:r w:rsidRPr="0036344A">
              <w:t>Numeric</w:t>
            </w:r>
            <w:proofErr w:type="spellEnd"/>
            <w:r w:rsidRPr="0036344A">
              <w:t xml:space="preserve"> </w:t>
            </w:r>
            <w:proofErr w:type="spellStart"/>
            <w:r w:rsidRPr="0036344A">
              <w:t>value</w:t>
            </w:r>
            <w:proofErr w:type="spellEnd"/>
            <w:r w:rsidRPr="0036344A">
              <w:t xml:space="preserve"> (e.g., 12, 10)</w:t>
            </w:r>
          </w:p>
        </w:tc>
      </w:tr>
      <w:tr w:rsidR="0036344A" w:rsidRPr="0036344A" w14:paraId="2F327F28" w14:textId="77777777" w:rsidTr="0036344A">
        <w:tc>
          <w:tcPr>
            <w:tcW w:w="0" w:type="auto"/>
            <w:tcMar>
              <w:top w:w="75" w:type="dxa"/>
              <w:left w:w="150" w:type="dxa"/>
              <w:bottom w:w="75" w:type="dxa"/>
              <w:right w:w="150" w:type="dxa"/>
            </w:tcMar>
            <w:vAlign w:val="center"/>
            <w:hideMark/>
          </w:tcPr>
          <w:p w14:paraId="78CEE875" w14:textId="77777777" w:rsidR="0036344A" w:rsidRPr="0036344A" w:rsidRDefault="0036344A" w:rsidP="0036344A">
            <w:r w:rsidRPr="0036344A">
              <w:t>19uv (b/m/mx)</w:t>
            </w:r>
          </w:p>
        </w:tc>
        <w:tc>
          <w:tcPr>
            <w:tcW w:w="0" w:type="auto"/>
            <w:tcMar>
              <w:top w:w="75" w:type="dxa"/>
              <w:left w:w="150" w:type="dxa"/>
              <w:bottom w:w="75" w:type="dxa"/>
              <w:right w:w="150" w:type="dxa"/>
            </w:tcMar>
            <w:vAlign w:val="center"/>
            <w:hideMark/>
          </w:tcPr>
          <w:p w14:paraId="34B8B61C" w14:textId="77777777" w:rsidR="0036344A" w:rsidRPr="0036344A" w:rsidRDefault="0036344A" w:rsidP="0036344A">
            <w:r w:rsidRPr="0036344A">
              <w:t>UV</w:t>
            </w:r>
          </w:p>
        </w:tc>
        <w:tc>
          <w:tcPr>
            <w:tcW w:w="0" w:type="auto"/>
            <w:tcMar>
              <w:top w:w="75" w:type="dxa"/>
              <w:left w:w="150" w:type="dxa"/>
              <w:bottom w:w="75" w:type="dxa"/>
              <w:right w:w="150" w:type="dxa"/>
            </w:tcMar>
            <w:vAlign w:val="center"/>
            <w:hideMark/>
          </w:tcPr>
          <w:p w14:paraId="2D2F0F57" w14:textId="77777777" w:rsidR="0036344A" w:rsidRPr="0036344A" w:rsidRDefault="0036344A" w:rsidP="0036344A">
            <w:pPr>
              <w:rPr>
                <w:lang w:val="en-US"/>
              </w:rPr>
            </w:pPr>
            <w:r w:rsidRPr="0036344A">
              <w:rPr>
                <w:lang w:val="en-US"/>
              </w:rPr>
              <w:t>UV light exposure in W/m² or UK or None if not applicable</w:t>
            </w:r>
          </w:p>
        </w:tc>
        <w:tc>
          <w:tcPr>
            <w:tcW w:w="0" w:type="auto"/>
            <w:tcMar>
              <w:top w:w="75" w:type="dxa"/>
              <w:left w:w="150" w:type="dxa"/>
              <w:bottom w:w="75" w:type="dxa"/>
              <w:right w:w="150" w:type="dxa"/>
            </w:tcMar>
            <w:vAlign w:val="center"/>
            <w:hideMark/>
          </w:tcPr>
          <w:p w14:paraId="016C34CE" w14:textId="77777777" w:rsidR="0036344A" w:rsidRPr="0036344A" w:rsidRDefault="0036344A" w:rsidP="0036344A">
            <w:proofErr w:type="spellStart"/>
            <w:r w:rsidRPr="0036344A">
              <w:t>Numeric</w:t>
            </w:r>
            <w:proofErr w:type="spellEnd"/>
            <w:r w:rsidRPr="0036344A">
              <w:t xml:space="preserve"> </w:t>
            </w:r>
            <w:proofErr w:type="spellStart"/>
            <w:r w:rsidRPr="0036344A">
              <w:t>value</w:t>
            </w:r>
            <w:proofErr w:type="spellEnd"/>
            <w:r w:rsidRPr="0036344A">
              <w:t xml:space="preserve"> (e.g., 40, 50)</w:t>
            </w:r>
          </w:p>
        </w:tc>
      </w:tr>
      <w:tr w:rsidR="0036344A" w:rsidRPr="0036344A" w14:paraId="28DE602C" w14:textId="77777777" w:rsidTr="0036344A">
        <w:tc>
          <w:tcPr>
            <w:tcW w:w="0" w:type="auto"/>
            <w:tcMar>
              <w:top w:w="75" w:type="dxa"/>
              <w:left w:w="150" w:type="dxa"/>
              <w:bottom w:w="75" w:type="dxa"/>
              <w:right w:w="150" w:type="dxa"/>
            </w:tcMar>
            <w:vAlign w:val="center"/>
            <w:hideMark/>
          </w:tcPr>
          <w:p w14:paraId="3F44DD7A" w14:textId="040996AC" w:rsidR="0036344A" w:rsidRPr="0036344A" w:rsidRDefault="0036344A" w:rsidP="0036344A">
            <w:r w:rsidRPr="0036344A">
              <w:t>28replicate (b/m/mx)</w:t>
            </w:r>
          </w:p>
        </w:tc>
        <w:tc>
          <w:tcPr>
            <w:tcW w:w="0" w:type="auto"/>
            <w:tcMar>
              <w:top w:w="75" w:type="dxa"/>
              <w:left w:w="150" w:type="dxa"/>
              <w:bottom w:w="75" w:type="dxa"/>
              <w:right w:w="150" w:type="dxa"/>
            </w:tcMar>
            <w:vAlign w:val="center"/>
            <w:hideMark/>
          </w:tcPr>
          <w:p w14:paraId="4FF15C49" w14:textId="59F8AC6C" w:rsidR="0036344A" w:rsidRPr="0036344A" w:rsidRDefault="0036344A" w:rsidP="0036344A">
            <w:proofErr w:type="spellStart"/>
            <w:r w:rsidRPr="0036344A">
              <w:t>Replicates</w:t>
            </w:r>
            <w:proofErr w:type="spellEnd"/>
          </w:p>
        </w:tc>
        <w:tc>
          <w:tcPr>
            <w:tcW w:w="0" w:type="auto"/>
            <w:tcMar>
              <w:top w:w="75" w:type="dxa"/>
              <w:left w:w="150" w:type="dxa"/>
              <w:bottom w:w="75" w:type="dxa"/>
              <w:right w:w="150" w:type="dxa"/>
            </w:tcMar>
            <w:vAlign w:val="center"/>
            <w:hideMark/>
          </w:tcPr>
          <w:p w14:paraId="796E3F46" w14:textId="556BE1B5" w:rsidR="0036344A" w:rsidRPr="0036344A" w:rsidRDefault="0036344A" w:rsidP="0036344A">
            <w:pPr>
              <w:rPr>
                <w:lang w:val="en-US"/>
              </w:rPr>
            </w:pPr>
            <w:proofErr w:type="spellStart"/>
            <w:proofErr w:type="gramStart"/>
            <w:r w:rsidRPr="0036344A">
              <w:t>replicates</w:t>
            </w:r>
            <w:proofErr w:type="spellEnd"/>
            <w:proofErr w:type="gramEnd"/>
          </w:p>
        </w:tc>
        <w:tc>
          <w:tcPr>
            <w:tcW w:w="0" w:type="auto"/>
            <w:tcMar>
              <w:top w:w="75" w:type="dxa"/>
              <w:left w:w="150" w:type="dxa"/>
              <w:bottom w:w="75" w:type="dxa"/>
              <w:right w:w="150" w:type="dxa"/>
            </w:tcMar>
            <w:vAlign w:val="center"/>
            <w:hideMark/>
          </w:tcPr>
          <w:p w14:paraId="157E49B5" w14:textId="00555587" w:rsidR="0036344A" w:rsidRPr="0036344A" w:rsidRDefault="0036344A" w:rsidP="0036344A">
            <w:pPr>
              <w:rPr>
                <w:lang w:val="en-US"/>
              </w:rPr>
            </w:pPr>
            <w:r w:rsidRPr="0036344A">
              <w:t>R1</w:t>
            </w:r>
            <w:r w:rsidRPr="0036344A">
              <w:br/>
              <w:t>R2</w:t>
            </w:r>
            <w:r w:rsidRPr="0036344A">
              <w:br/>
              <w:t>R3</w:t>
            </w:r>
          </w:p>
        </w:tc>
      </w:tr>
      <w:tr w:rsidR="0036344A" w:rsidRPr="0036344A" w14:paraId="57B71599" w14:textId="77777777" w:rsidTr="009F1219">
        <w:tc>
          <w:tcPr>
            <w:tcW w:w="0" w:type="auto"/>
            <w:tcMar>
              <w:top w:w="75" w:type="dxa"/>
              <w:left w:w="150" w:type="dxa"/>
              <w:bottom w:w="75" w:type="dxa"/>
              <w:right w:w="150" w:type="dxa"/>
            </w:tcMar>
            <w:vAlign w:val="center"/>
          </w:tcPr>
          <w:p w14:paraId="761C5365" w14:textId="7852ACB2" w:rsidR="0036344A" w:rsidRPr="0036344A" w:rsidRDefault="0036344A" w:rsidP="0036344A"/>
        </w:tc>
        <w:tc>
          <w:tcPr>
            <w:tcW w:w="0" w:type="auto"/>
            <w:tcMar>
              <w:top w:w="75" w:type="dxa"/>
              <w:left w:w="150" w:type="dxa"/>
              <w:bottom w:w="75" w:type="dxa"/>
              <w:right w:w="150" w:type="dxa"/>
            </w:tcMar>
            <w:vAlign w:val="center"/>
          </w:tcPr>
          <w:p w14:paraId="37B83A9C" w14:textId="7490F6A2" w:rsidR="0036344A" w:rsidRPr="0036344A" w:rsidRDefault="0036344A" w:rsidP="0036344A"/>
        </w:tc>
        <w:tc>
          <w:tcPr>
            <w:tcW w:w="0" w:type="auto"/>
            <w:tcMar>
              <w:top w:w="75" w:type="dxa"/>
              <w:left w:w="150" w:type="dxa"/>
              <w:bottom w:w="75" w:type="dxa"/>
              <w:right w:w="150" w:type="dxa"/>
            </w:tcMar>
            <w:vAlign w:val="center"/>
          </w:tcPr>
          <w:p w14:paraId="31AD4252" w14:textId="27294035" w:rsidR="0036344A" w:rsidRPr="0036344A" w:rsidRDefault="0036344A" w:rsidP="0036344A">
            <w:pPr>
              <w:rPr>
                <w:lang w:val="en-US"/>
              </w:rPr>
            </w:pPr>
          </w:p>
        </w:tc>
        <w:tc>
          <w:tcPr>
            <w:tcW w:w="0" w:type="auto"/>
            <w:tcMar>
              <w:top w:w="75" w:type="dxa"/>
              <w:left w:w="150" w:type="dxa"/>
              <w:bottom w:w="75" w:type="dxa"/>
              <w:right w:w="150" w:type="dxa"/>
            </w:tcMar>
            <w:vAlign w:val="center"/>
          </w:tcPr>
          <w:p w14:paraId="5ED620D9" w14:textId="074CC4DE" w:rsidR="0036344A" w:rsidRPr="0036344A" w:rsidRDefault="0036344A" w:rsidP="0036344A"/>
        </w:tc>
      </w:tr>
      <w:tr w:rsidR="0036344A" w:rsidRPr="0036344A" w14:paraId="43F5C36D" w14:textId="77777777" w:rsidTr="009F1219">
        <w:tc>
          <w:tcPr>
            <w:tcW w:w="0" w:type="auto"/>
            <w:tcMar>
              <w:top w:w="75" w:type="dxa"/>
              <w:left w:w="150" w:type="dxa"/>
              <w:bottom w:w="75" w:type="dxa"/>
              <w:right w:w="150" w:type="dxa"/>
            </w:tcMar>
            <w:vAlign w:val="center"/>
          </w:tcPr>
          <w:p w14:paraId="25C47696" w14:textId="2A9E3ADC" w:rsidR="0036344A" w:rsidRPr="0036344A" w:rsidRDefault="0036344A" w:rsidP="0036344A"/>
        </w:tc>
        <w:tc>
          <w:tcPr>
            <w:tcW w:w="0" w:type="auto"/>
            <w:tcMar>
              <w:top w:w="75" w:type="dxa"/>
              <w:left w:w="150" w:type="dxa"/>
              <w:bottom w:w="75" w:type="dxa"/>
              <w:right w:w="150" w:type="dxa"/>
            </w:tcMar>
            <w:vAlign w:val="center"/>
          </w:tcPr>
          <w:p w14:paraId="7D061076" w14:textId="31F8A351" w:rsidR="0036344A" w:rsidRPr="0036344A" w:rsidRDefault="0036344A" w:rsidP="0036344A"/>
        </w:tc>
        <w:tc>
          <w:tcPr>
            <w:tcW w:w="0" w:type="auto"/>
            <w:tcMar>
              <w:top w:w="75" w:type="dxa"/>
              <w:left w:w="150" w:type="dxa"/>
              <w:bottom w:w="75" w:type="dxa"/>
              <w:right w:w="150" w:type="dxa"/>
            </w:tcMar>
            <w:vAlign w:val="center"/>
          </w:tcPr>
          <w:p w14:paraId="6CB27301" w14:textId="2E168BA9" w:rsidR="0036344A" w:rsidRPr="0036344A" w:rsidRDefault="0036344A" w:rsidP="0036344A">
            <w:pPr>
              <w:rPr>
                <w:lang w:val="en-US"/>
              </w:rPr>
            </w:pPr>
          </w:p>
        </w:tc>
        <w:tc>
          <w:tcPr>
            <w:tcW w:w="0" w:type="auto"/>
            <w:tcMar>
              <w:top w:w="75" w:type="dxa"/>
              <w:left w:w="150" w:type="dxa"/>
              <w:bottom w:w="75" w:type="dxa"/>
              <w:right w:w="150" w:type="dxa"/>
            </w:tcMar>
            <w:vAlign w:val="center"/>
          </w:tcPr>
          <w:p w14:paraId="14F2DC2F" w14:textId="16B80EA5" w:rsidR="0036344A" w:rsidRPr="0036344A" w:rsidRDefault="0036344A" w:rsidP="0036344A">
            <w:pPr>
              <w:rPr>
                <w:lang w:val="en-US"/>
              </w:rPr>
            </w:pPr>
          </w:p>
        </w:tc>
      </w:tr>
      <w:tr w:rsidR="0036344A" w:rsidRPr="0036344A" w14:paraId="4E7F2A7A" w14:textId="77777777" w:rsidTr="009F1219">
        <w:tc>
          <w:tcPr>
            <w:tcW w:w="0" w:type="auto"/>
            <w:tcMar>
              <w:top w:w="75" w:type="dxa"/>
              <w:left w:w="150" w:type="dxa"/>
              <w:bottom w:w="75" w:type="dxa"/>
              <w:right w:w="150" w:type="dxa"/>
            </w:tcMar>
            <w:vAlign w:val="center"/>
          </w:tcPr>
          <w:p w14:paraId="465709F5" w14:textId="644E5EAF" w:rsidR="0036344A" w:rsidRPr="0036344A" w:rsidRDefault="0036344A" w:rsidP="0036344A"/>
        </w:tc>
        <w:tc>
          <w:tcPr>
            <w:tcW w:w="0" w:type="auto"/>
            <w:tcMar>
              <w:top w:w="75" w:type="dxa"/>
              <w:left w:w="150" w:type="dxa"/>
              <w:bottom w:w="75" w:type="dxa"/>
              <w:right w:w="150" w:type="dxa"/>
            </w:tcMar>
            <w:vAlign w:val="center"/>
          </w:tcPr>
          <w:p w14:paraId="1425E249" w14:textId="2A60F2C6" w:rsidR="0036344A" w:rsidRPr="0036344A" w:rsidRDefault="0036344A" w:rsidP="0036344A"/>
        </w:tc>
        <w:tc>
          <w:tcPr>
            <w:tcW w:w="0" w:type="auto"/>
            <w:tcMar>
              <w:top w:w="75" w:type="dxa"/>
              <w:left w:w="150" w:type="dxa"/>
              <w:bottom w:w="75" w:type="dxa"/>
              <w:right w:w="150" w:type="dxa"/>
            </w:tcMar>
            <w:vAlign w:val="center"/>
          </w:tcPr>
          <w:p w14:paraId="0C66BBAD" w14:textId="539230A4" w:rsidR="0036344A" w:rsidRPr="0036344A" w:rsidRDefault="0036344A" w:rsidP="0036344A">
            <w:pPr>
              <w:rPr>
                <w:lang w:val="en-US"/>
              </w:rPr>
            </w:pPr>
          </w:p>
        </w:tc>
        <w:tc>
          <w:tcPr>
            <w:tcW w:w="0" w:type="auto"/>
            <w:tcMar>
              <w:top w:w="75" w:type="dxa"/>
              <w:left w:w="150" w:type="dxa"/>
              <w:bottom w:w="75" w:type="dxa"/>
              <w:right w:w="150" w:type="dxa"/>
            </w:tcMar>
            <w:vAlign w:val="center"/>
          </w:tcPr>
          <w:p w14:paraId="5C3A9551" w14:textId="1344DAFF" w:rsidR="0036344A" w:rsidRPr="0036344A" w:rsidRDefault="0036344A" w:rsidP="0036344A"/>
        </w:tc>
      </w:tr>
    </w:tbl>
    <w:p w14:paraId="2DB3DD25" w14:textId="77777777" w:rsidR="00AE6FB4" w:rsidRPr="0036344A" w:rsidRDefault="00AE6FB4">
      <w:pPr>
        <w:rPr>
          <w:lang w:val="en-US"/>
        </w:rPr>
      </w:pPr>
    </w:p>
    <w:sectPr w:rsidR="00AE6FB4" w:rsidRPr="003634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CD6B1C"/>
    <w:multiLevelType w:val="multilevel"/>
    <w:tmpl w:val="CF7A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4806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44A"/>
    <w:rsid w:val="0036344A"/>
    <w:rsid w:val="00674B86"/>
    <w:rsid w:val="00AE6FB4"/>
    <w:rsid w:val="00E76B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9EF28"/>
  <w15:chartTrackingRefBased/>
  <w15:docId w15:val="{5FFAB1C2-0D75-4378-8566-E14DB137E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34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34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34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34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34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344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344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344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344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34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34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34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34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34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34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34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34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344A"/>
    <w:rPr>
      <w:rFonts w:eastAsiaTheme="majorEastAsia" w:cstheme="majorBidi"/>
      <w:color w:val="272727" w:themeColor="text1" w:themeTint="D8"/>
    </w:rPr>
  </w:style>
  <w:style w:type="paragraph" w:styleId="Title">
    <w:name w:val="Title"/>
    <w:basedOn w:val="Normal"/>
    <w:next w:val="Normal"/>
    <w:link w:val="TitleChar"/>
    <w:uiPriority w:val="10"/>
    <w:qFormat/>
    <w:rsid w:val="003634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34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344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34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344A"/>
    <w:pPr>
      <w:spacing w:before="160"/>
      <w:jc w:val="center"/>
    </w:pPr>
    <w:rPr>
      <w:i/>
      <w:iCs/>
      <w:color w:val="404040" w:themeColor="text1" w:themeTint="BF"/>
    </w:rPr>
  </w:style>
  <w:style w:type="character" w:customStyle="1" w:styleId="QuoteChar">
    <w:name w:val="Quote Char"/>
    <w:basedOn w:val="DefaultParagraphFont"/>
    <w:link w:val="Quote"/>
    <w:uiPriority w:val="29"/>
    <w:rsid w:val="0036344A"/>
    <w:rPr>
      <w:i/>
      <w:iCs/>
      <w:color w:val="404040" w:themeColor="text1" w:themeTint="BF"/>
    </w:rPr>
  </w:style>
  <w:style w:type="paragraph" w:styleId="ListParagraph">
    <w:name w:val="List Paragraph"/>
    <w:basedOn w:val="Normal"/>
    <w:uiPriority w:val="34"/>
    <w:qFormat/>
    <w:rsid w:val="0036344A"/>
    <w:pPr>
      <w:ind w:left="720"/>
      <w:contextualSpacing/>
    </w:pPr>
  </w:style>
  <w:style w:type="character" w:styleId="IntenseEmphasis">
    <w:name w:val="Intense Emphasis"/>
    <w:basedOn w:val="DefaultParagraphFont"/>
    <w:uiPriority w:val="21"/>
    <w:qFormat/>
    <w:rsid w:val="0036344A"/>
    <w:rPr>
      <w:i/>
      <w:iCs/>
      <w:color w:val="0F4761" w:themeColor="accent1" w:themeShade="BF"/>
    </w:rPr>
  </w:style>
  <w:style w:type="paragraph" w:styleId="IntenseQuote">
    <w:name w:val="Intense Quote"/>
    <w:basedOn w:val="Normal"/>
    <w:next w:val="Normal"/>
    <w:link w:val="IntenseQuoteChar"/>
    <w:uiPriority w:val="30"/>
    <w:qFormat/>
    <w:rsid w:val="003634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344A"/>
    <w:rPr>
      <w:i/>
      <w:iCs/>
      <w:color w:val="0F4761" w:themeColor="accent1" w:themeShade="BF"/>
    </w:rPr>
  </w:style>
  <w:style w:type="character" w:styleId="IntenseReference">
    <w:name w:val="Intense Reference"/>
    <w:basedOn w:val="DefaultParagraphFont"/>
    <w:uiPriority w:val="32"/>
    <w:qFormat/>
    <w:rsid w:val="0036344A"/>
    <w:rPr>
      <w:b/>
      <w:bCs/>
      <w:smallCaps/>
      <w:color w:val="0F4761" w:themeColor="accent1" w:themeShade="BF"/>
      <w:spacing w:val="5"/>
    </w:rPr>
  </w:style>
  <w:style w:type="character" w:styleId="Hyperlink">
    <w:name w:val="Hyperlink"/>
    <w:basedOn w:val="DefaultParagraphFont"/>
    <w:uiPriority w:val="99"/>
    <w:unhideWhenUsed/>
    <w:rsid w:val="0036344A"/>
    <w:rPr>
      <w:color w:val="467886" w:themeColor="hyperlink"/>
      <w:u w:val="single"/>
    </w:rPr>
  </w:style>
  <w:style w:type="character" w:styleId="UnresolvedMention">
    <w:name w:val="Unresolved Mention"/>
    <w:basedOn w:val="DefaultParagraphFont"/>
    <w:uiPriority w:val="99"/>
    <w:semiHidden/>
    <w:unhideWhenUsed/>
    <w:rsid w:val="00363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79877">
      <w:bodyDiv w:val="1"/>
      <w:marLeft w:val="0"/>
      <w:marRight w:val="0"/>
      <w:marTop w:val="0"/>
      <w:marBottom w:val="0"/>
      <w:divBdr>
        <w:top w:val="none" w:sz="0" w:space="0" w:color="auto"/>
        <w:left w:val="none" w:sz="0" w:space="0" w:color="auto"/>
        <w:bottom w:val="none" w:sz="0" w:space="0" w:color="auto"/>
        <w:right w:val="none" w:sz="0" w:space="0" w:color="auto"/>
      </w:divBdr>
    </w:div>
    <w:div w:id="203098076">
      <w:bodyDiv w:val="1"/>
      <w:marLeft w:val="0"/>
      <w:marRight w:val="0"/>
      <w:marTop w:val="0"/>
      <w:marBottom w:val="0"/>
      <w:divBdr>
        <w:top w:val="none" w:sz="0" w:space="0" w:color="auto"/>
        <w:left w:val="none" w:sz="0" w:space="0" w:color="auto"/>
        <w:bottom w:val="none" w:sz="0" w:space="0" w:color="auto"/>
        <w:right w:val="none" w:sz="0" w:space="0" w:color="auto"/>
      </w:divBdr>
    </w:div>
    <w:div w:id="909385300">
      <w:bodyDiv w:val="1"/>
      <w:marLeft w:val="0"/>
      <w:marRight w:val="0"/>
      <w:marTop w:val="0"/>
      <w:marBottom w:val="0"/>
      <w:divBdr>
        <w:top w:val="none" w:sz="0" w:space="0" w:color="auto"/>
        <w:left w:val="none" w:sz="0" w:space="0" w:color="auto"/>
        <w:bottom w:val="none" w:sz="0" w:space="0" w:color="auto"/>
        <w:right w:val="none" w:sz="0" w:space="0" w:color="auto"/>
      </w:divBdr>
    </w:div>
    <w:div w:id="1350179866">
      <w:bodyDiv w:val="1"/>
      <w:marLeft w:val="0"/>
      <w:marRight w:val="0"/>
      <w:marTop w:val="0"/>
      <w:marBottom w:val="0"/>
      <w:divBdr>
        <w:top w:val="none" w:sz="0" w:space="0" w:color="auto"/>
        <w:left w:val="none" w:sz="0" w:space="0" w:color="auto"/>
        <w:bottom w:val="none" w:sz="0" w:space="0" w:color="auto"/>
        <w:right w:val="none" w:sz="0" w:space="0" w:color="auto"/>
      </w:divBdr>
    </w:div>
    <w:div w:id="1708917262">
      <w:bodyDiv w:val="1"/>
      <w:marLeft w:val="0"/>
      <w:marRight w:val="0"/>
      <w:marTop w:val="0"/>
      <w:marBottom w:val="0"/>
      <w:divBdr>
        <w:top w:val="none" w:sz="0" w:space="0" w:color="auto"/>
        <w:left w:val="none" w:sz="0" w:space="0" w:color="auto"/>
        <w:bottom w:val="none" w:sz="0" w:space="0" w:color="auto"/>
        <w:right w:val="none" w:sz="0" w:space="0" w:color="auto"/>
      </w:divBdr>
    </w:div>
    <w:div w:id="176183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ile+.vscode-resource.vscode-cdn.net/u%3A/FTIR%20ARM/InfraDCM/data/README.m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721</Words>
  <Characters>3970</Characters>
  <Application>Microsoft Office Word</Application>
  <DocSecurity>0</DocSecurity>
  <Lines>33</Lines>
  <Paragraphs>9</Paragraphs>
  <ScaleCrop>false</ScaleCrop>
  <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Sadaf Khalighi</dc:creator>
  <cp:keywords/>
  <dc:description/>
  <cp:lastModifiedBy>Sadaf Khalighi</cp:lastModifiedBy>
  <cp:revision>1</cp:revision>
  <dcterms:created xsi:type="dcterms:W3CDTF">2025-09-22T11:39:00Z</dcterms:created>
  <dcterms:modified xsi:type="dcterms:W3CDTF">2025-09-22T11:47:00Z</dcterms:modified>
</cp:coreProperties>
</file>