
<file path=[Content_Types].xml><?xml version="1.0" encoding="utf-8"?>
<Types xmlns="http://schemas.openxmlformats.org/package/2006/content-types">
  <Default ContentType="message/rfc822" Extension="mht"/>
  <Default ContentType="application/vnd.openxmlformats-package.relationships+xml" Extension="rels"/>
  <Default ContentType="application/vnd.openxmlformats-officedocument.wordprocessingml.document.main+xml" Extension="xml"/>
  <Override ContentType="application/vnd.openxmlformats-package.core-properties+xml" PartName="/metadata/coreProperties.xml"/>
  <Override ContentType="application/vnd.mathworks.package.coreProperties+xml" PartName="/metadata/mwcoreProperties.xml"/>
  <Override ContentType="application/vnd.mathworks.package.corePropertiesExtension+xml" PartName="/metadata/mwcorePropertiesExtension.xml"/>
  <Override ContentType="application/vnd.mathworks.package.corePropertiesReleaseInfo+xml" PartName="/metadata/mwcorePropertiesReleaseInfo.xml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 ?><Relationships xmlns="http://schemas.openxmlformats.org/package/2006/relationships"><Relationship Id="rId1" Target="word/document.xml" Type="http://schemas.openxmlformats.org/officeDocument/2006/relationships/officeDocument"/><Relationship Id="rId2" Target="metadata/mwcoreProperties.xml" Type="http://schemas.mathworks.com/package/2012/relationships/coreProperties"/><Relationship Id="rId3" Target="metadata/mwcorePropertiesExtension.xml" Type="http://schemas.mathworks.com/package/2014/relationships/corePropertiesExtension"/><Relationship Id="rId4" Target="metadata/mwcorePropertiesReleaseInfo.xml" Type="http://schemas.mathworks.com/package/2019/relationships/corePropertiesReleaseInfo"/><Relationship Id="rId5" Target="metadata/coreProperties.xml" Type="http://schemas.openxmlformats.org/package/2006/relationships/metadata/core-properties"/></Relationships>
</file>

<file path=word/document.xml><?xml version="1.0" encoding="utf-8"?>
<w:document xmlns:w="http://schemas.openxmlformats.org/wordprocessingml/2006/main" xmlns:m="http://schemas.openxmlformats.org/officeDocument/2006/math" xmlns:mc="http://schemas.openxmlformats.org/markup-compatibility/2006" xmlns:mo="http://schemas.microsoft.com/office/mac/office/2008/main" xmlns:r="http://schemas.openxmlformats.org/officeDocument/2006/relationships" xmlns:w14="http://schemas.microsoft.com/office/word/2010/wordml" xmlns:wp14="http://schemas.microsoft.com/office/word/2010/wordprocessingDrawing" xmlns:v="urn:schemas-microsoft-com:vml" xml:space="preserve" mc:Ignorable="w14 wp14">
  <w:body>
    <w:sectPr>
      <w:pgSz w:w="12240" w:h="15840" code="1" w:orient="Portrait"/>
      <w:pgMar w:left="1440" w:top="1440" w:right="1440" w:bottom="1440"/>
    </w:sectPr>
    <w:p>
      <w:pPr>
        <w:pStyle w:val="code"/>
      </w:pPr>
      <w:r>
        <w:rPr>
          <w:noProof w:val="true"/>
        </w:rPr>
        <w:t>clear </w:t>
      </w:r>
      <w:r>
        <w:rPr>
          <w:color w:val="aa04f9"/>
          <w:noProof w:val="true"/>
        </w:rPr>
        <w:t>variables</w:t>
      </w:r>
    </w:p>
    <w:p>
      <w:pPr>
        <w:pStyle w:val="code"/>
      </w:pPr>
      <w:r>
        <w:rPr>
          <w:noProof w:val="true"/>
        </w:rPr>
        <w:t>close </w:t>
      </w:r>
      <w:r>
        <w:rPr>
          <w:color w:val="aa04f9"/>
          <w:noProof w:val="true"/>
        </w:rPr>
        <w:t>all</w:t>
      </w:r>
    </w:p>
    <w:p>
      <w:pPr>
        <w:pStyle w:val="code"/>
      </w:pPr>
      <w:r>
        <w:rPr>
          <w:noProof w:val="true"/>
        </w:rPr>
        <w:t/>
      </w:r>
    </w:p>
    <w:p>
      <w:pPr>
        <w:pStyle w:val="code"/>
      </w:pPr>
      <w:r>
        <w:rPr>
          <w:noProof w:val="true"/>
        </w:rPr>
        <w:t>cd(</w:t>
      </w:r>
      <w:r>
        <w:rPr>
          <w:color w:val="aa04f9"/>
          <w:noProof w:val="true"/>
        </w:rPr>
        <w:t>'Automatization'</w:t>
      </w:r>
      <w:r>
        <w:rPr>
          <w:noProof w:val="true"/>
        </w:rPr>
        <w:t>)</w:t>
      </w:r>
    </w:p>
    <w:p>
      <w:pPr>
        <w:pStyle w:val="code"/>
      </w:pPr>
      <w:r>
        <w:rPr>
          <w:noProof w:val="true"/>
        </w:rPr>
        <w:t/>
      </w:r>
    </w:p>
    <w:p>
      <w:pPr>
        <w:pStyle w:val="code"/>
      </w:pPr>
      <w:r>
        <w:rPr>
          <w:noProof w:val="true"/>
        </w:rPr>
        <w:t>load(</w:t>
      </w:r>
      <w:r>
        <w:rPr>
          <w:color w:val="aa04f9"/>
          <w:noProof w:val="true"/>
        </w:rPr>
        <w:t>'umax_1.txt'</w:t>
      </w:r>
      <w:r>
        <w:rPr>
          <w:noProof w:val="true"/>
        </w:rPr>
        <w:t>);</w:t>
      </w:r>
    </w:p>
    <w:p>
      <w:pPr>
        <w:pStyle w:val="code"/>
      </w:pPr>
      <w:r>
        <w:rPr>
          <w:noProof w:val="true"/>
        </w:rPr>
        <w:t>load(</w:t>
      </w:r>
      <w:r>
        <w:rPr>
          <w:color w:val="aa04f9"/>
          <w:noProof w:val="true"/>
        </w:rPr>
        <w:t>'umax_2.txt'</w:t>
      </w:r>
      <w:r>
        <w:rPr>
          <w:noProof w:val="true"/>
        </w:rPr>
        <w:t>);</w:t>
      </w:r>
    </w:p>
    <w:p>
      <w:pPr>
        <w:pStyle w:val="code"/>
      </w:pPr>
      <w:r>
        <w:rPr>
          <w:noProof w:val="true"/>
        </w:rPr>
        <w:t>load(</w:t>
      </w:r>
      <w:r>
        <w:rPr>
          <w:color w:val="aa04f9"/>
          <w:noProof w:val="true"/>
        </w:rPr>
        <w:t>'umax_3.txt'</w:t>
      </w:r>
      <w:r>
        <w:rPr>
          <w:noProof w:val="true"/>
        </w:rPr>
        <w:t>);</w:t>
      </w:r>
    </w:p>
    <w:p>
      <w:pPr>
        <w:pStyle w:val="code"/>
      </w:pPr>
      <w:r>
        <w:rPr>
          <w:noProof w:val="true"/>
        </w:rPr>
        <w:t/>
      </w:r>
    </w:p>
    <w:p>
      <w:pPr>
        <w:pStyle w:val="code"/>
      </w:pPr>
      <w:r>
        <w:rPr>
          <w:noProof w:val="true"/>
        </w:rPr>
        <w:t/>
      </w:r>
    </w:p>
    <w:p>
      <w:pPr>
        <w:pStyle w:val="code"/>
      </w:pPr>
      <w:r>
        <w:rPr>
          <w:noProof w:val="true"/>
        </w:rPr>
        <w:t>umax = {umax_2 umax_3};</w:t>
      </w:r>
    </w:p>
    <w:p>
      <w:pPr>
        <w:pStyle w:val="code"/>
      </w:pPr>
      <w:r>
        <w:rPr>
          <w:noProof w:val="true"/>
        </w:rPr>
        <w:t/>
      </w:r>
    </w:p>
    <w:p>
      <w:pPr>
        <w:pStyle w:val="code"/>
      </w:pPr>
      <w:r>
        <w:rPr>
          <w:color w:val="0e00ff"/>
          <w:noProof w:val="true"/>
        </w:rPr>
        <w:t>for </w:t>
      </w:r>
      <w:r>
        <w:rPr>
          <w:noProof w:val="true"/>
        </w:rPr>
        <w:t>i = 1:2</w:t>
      </w:r>
    </w:p>
    <w:p>
      <w:pPr>
        <w:pStyle w:val="code"/>
      </w:pPr>
      <w:r>
        <w:rPr>
          <w:noProof w:val="true"/>
        </w:rPr>
        <w:t>    </w:t>
      </w:r>
      <w:r>
        <w:rPr>
          <w:noProof w:val="true"/>
        </w:rPr>
        <w:t>successrate</w:t>
      </w:r>
      <w:r>
        <w:rPr>
          <w:noProof w:val="true"/>
        </w:rPr>
        <w:t>(i) = sum(umax{i}(:,3) == 1)./length(umax{i}(:,3)).*100;</w:t>
      </w:r>
    </w:p>
    <w:p>
      <w:pPr>
        <w:pStyle w:val="code"/>
      </w:pPr>
      <w:r>
        <w:rPr>
          <w:color w:val="0e00ff"/>
          <w:noProof w:val="true"/>
        </w:rPr>
        <w:t>end</w:t>
      </w:r>
    </w:p>
    <w:p>
      <w:pPr>
        <w:pStyle w:val="code"/>
      </w:pPr>
      <w:r>
        <w:rPr>
          <w:noProof w:val="true"/>
        </w:rPr>
        <w:t/>
      </w:r>
    </w:p>
    <w:p>
      <w:pPr>
        <w:pStyle w:val="code"/>
      </w:pPr>
      <w:r>
        <w:rPr>
          <w:noProof w:val="true"/>
        </w:rPr>
        <w:t>colors = [0 0 0; 0.7 0.7 0.7; 0.7 0.7 0.7];</w:t>
      </w:r>
    </w:p>
    <w:p>
      <w:pPr>
        <w:pStyle w:val="code"/>
      </w:pPr>
      <w:r>
        <w:rPr>
          <w:noProof w:val="true"/>
        </w:rPr>
        <w:t/>
      </w:r>
    </w:p>
    <w:p>
      <w:pPr>
        <w:pStyle w:val="code"/>
      </w:pPr>
      <w:r>
        <w:rPr>
          <w:noProof w:val="true"/>
        </w:rPr>
        <w:t>figure;</w:t>
      </w:r>
    </w:p>
    <w:p>
      <w:pPr>
        <w:pStyle w:val="code"/>
      </w:pPr>
      <w:r>
        <w:rPr>
          <w:noProof w:val="true"/>
        </w:rPr>
        <w:t>hold </w:t>
      </w:r>
      <w:r>
        <w:rPr>
          <w:color w:val="aa04f9"/>
          <w:noProof w:val="true"/>
        </w:rPr>
        <w:t>on</w:t>
      </w:r>
    </w:p>
    <w:p>
      <w:pPr>
        <w:pStyle w:val="code"/>
      </w:pPr>
      <w:r>
        <w:rPr>
          <w:noProof w:val="true"/>
        </w:rPr>
        <w:t>plot([0.05 1],[0.05 1],</w:t>
      </w:r>
      <w:r>
        <w:rPr>
          <w:color w:val="aa04f9"/>
          <w:noProof w:val="true"/>
        </w:rPr>
        <w:t>'--k'</w:t>
      </w:r>
      <w:r>
        <w:rPr>
          <w:noProof w:val="true"/>
        </w:rPr>
        <w:t>)</w:t>
      </w:r>
    </w:p>
    <w:p>
      <w:pPr>
        <w:pStyle w:val="code"/>
      </w:pPr>
      <w:r>
        <w:rPr>
          <w:color w:val="0e00ff"/>
          <w:noProof w:val="true"/>
        </w:rPr>
        <w:t>for </w:t>
      </w:r>
      <w:r>
        <w:rPr>
          <w:noProof w:val="true"/>
        </w:rPr>
        <w:t>i = 1:2</w:t>
      </w:r>
    </w:p>
    <w:p>
      <w:pPr>
        <w:pStyle w:val="code"/>
      </w:pPr>
      <w:r>
        <w:rPr>
          <w:noProof w:val="true"/>
        </w:rPr>
        <w:t>    </w:t>
      </w:r>
      <w:r>
        <w:rPr>
          <w:color w:val="0e00ff"/>
          <w:noProof w:val="true"/>
        </w:rPr>
        <w:t>for </w:t>
      </w:r>
      <w:r>
        <w:rPr>
          <w:noProof w:val="true"/>
        </w:rPr>
        <w:t>j = 1:length(umax{i})</w:t>
      </w:r>
    </w:p>
    <w:p>
      <w:pPr>
        <w:pStyle w:val="code"/>
      </w:pPr>
      <w:r>
        <w:rPr>
          <w:noProof w:val="true"/>
        </w:rPr>
        <w:t>        </w:t>
      </w:r>
      <w:r>
        <w:rPr>
          <w:color w:val="0e00ff"/>
          <w:noProof w:val="true"/>
        </w:rPr>
        <w:t>if </w:t>
      </w:r>
      <w:r>
        <w:rPr>
          <w:noProof w:val="true"/>
        </w:rPr>
        <w:t>umax{i}(j,3) == 2</w:t>
      </w:r>
    </w:p>
    <w:p>
      <w:pPr>
        <w:pStyle w:val="code"/>
      </w:pPr>
      <w:r>
        <w:rPr>
          <w:noProof w:val="true"/>
        </w:rPr>
        <w:t>            plot(umax{i}(j,2)./100,umax{i}(j,1)./100,</w:t>
      </w:r>
      <w:r>
        <w:rPr>
          <w:color w:val="aa04f9"/>
          <w:noProof w:val="true"/>
        </w:rPr>
        <w:t>'o'</w:t>
      </w:r>
      <w:r>
        <w:rPr>
          <w:noProof w:val="true"/>
        </w:rPr>
        <w:t>,</w:t>
      </w:r>
      <w:r>
        <w:rPr>
          <w:color w:val="aa04f9"/>
          <w:noProof w:val="true"/>
        </w:rPr>
        <w:t>'color'</w:t>
      </w:r>
      <w:r>
        <w:rPr>
          <w:noProof w:val="true"/>
        </w:rPr>
        <w:t>,colors(i,:))</w:t>
      </w:r>
    </w:p>
    <w:p>
      <w:pPr>
        <w:pStyle w:val="code"/>
      </w:pPr>
      <w:r>
        <w:rPr>
          <w:noProof w:val="true"/>
        </w:rPr>
        <w:t>        </w:t>
      </w:r>
      <w:r>
        <w:rPr>
          <w:color w:val="0e00ff"/>
          <w:noProof w:val="true"/>
        </w:rPr>
        <w:t>else</w:t>
      </w:r>
    </w:p>
    <w:p>
      <w:pPr>
        <w:pStyle w:val="code"/>
      </w:pPr>
      <w:r>
        <w:rPr>
          <w:noProof w:val="true"/>
        </w:rPr>
        <w:t>            plot(umax{i}(j,2)./100,umax{i}(j,1)./100,</w:t>
      </w:r>
      <w:r>
        <w:rPr>
          <w:color w:val="aa04f9"/>
          <w:noProof w:val="true"/>
        </w:rPr>
        <w:t>'.'</w:t>
      </w:r>
      <w:r>
        <w:rPr>
          <w:noProof w:val="true"/>
        </w:rPr>
        <w:t>,</w:t>
      </w:r>
      <w:r>
        <w:rPr>
          <w:color w:val="aa04f9"/>
          <w:noProof w:val="true"/>
        </w:rPr>
        <w:t>'Color'</w:t>
      </w:r>
      <w:r>
        <w:rPr>
          <w:noProof w:val="true"/>
        </w:rPr>
        <w:t>,colors(i,:),</w:t>
      </w:r>
      <w:r>
        <w:rPr>
          <w:color w:val="aa04f9"/>
          <w:noProof w:val="true"/>
        </w:rPr>
        <w:t>'markersize'</w:t>
      </w:r>
      <w:r>
        <w:rPr>
          <w:noProof w:val="true"/>
        </w:rPr>
        <w:t>,10)</w:t>
      </w:r>
    </w:p>
    <w:p>
      <w:pPr>
        <w:pStyle w:val="code"/>
      </w:pPr>
      <w:r>
        <w:rPr>
          <w:noProof w:val="true"/>
        </w:rPr>
        <w:t>        </w:t>
      </w:r>
      <w:r>
        <w:rPr>
          <w:color w:val="0e00ff"/>
          <w:noProof w:val="true"/>
        </w:rPr>
        <w:t>end</w:t>
      </w:r>
    </w:p>
    <w:p>
      <w:pPr>
        <w:pStyle w:val="code"/>
      </w:pPr>
      <w:r>
        <w:rPr>
          <w:noProof w:val="true"/>
        </w:rPr>
        <w:t>    </w:t>
      </w:r>
      <w:r>
        <w:rPr>
          <w:color w:val="0e00ff"/>
          <w:noProof w:val="true"/>
        </w:rPr>
        <w:t>end</w:t>
      </w:r>
    </w:p>
    <w:p>
      <w:pPr>
        <w:pStyle w:val="code"/>
      </w:pPr>
      <w:r>
        <w:rPr>
          <w:noProof w:val="true"/>
        </w:rPr>
        <w:t>    </w:t>
      </w:r>
      <w:r>
        <w:rPr>
          <w:noProof w:val="true"/>
        </w:rPr>
        <w:t>p</w:t>
      </w:r>
      <w:r>
        <w:rPr>
          <w:noProof w:val="true"/>
        </w:rPr>
        <w:t>(i) = plot(NaN,NaN,</w:t>
      </w:r>
      <w:r>
        <w:rPr>
          <w:color w:val="aa04f9"/>
          <w:noProof w:val="true"/>
        </w:rPr>
        <w:t>'.'</w:t>
      </w:r>
      <w:r>
        <w:rPr>
          <w:noProof w:val="true"/>
        </w:rPr>
        <w:t>,</w:t>
      </w:r>
      <w:r>
        <w:rPr>
          <w:color w:val="aa04f9"/>
          <w:noProof w:val="true"/>
        </w:rPr>
        <w:t>'color'</w:t>
      </w:r>
      <w:r>
        <w:rPr>
          <w:noProof w:val="true"/>
        </w:rPr>
        <w:t>,colors(i,:));</w:t>
      </w:r>
    </w:p>
    <w:p>
      <w:pPr>
        <w:pStyle w:val="code"/>
      </w:pPr>
      <w:r>
        <w:rPr>
          <w:color w:val="0e00ff"/>
          <w:noProof w:val="true"/>
        </w:rPr>
        <w:t>end</w:t>
      </w:r>
    </w:p>
    <w:p>
      <w:pPr>
        <w:pStyle w:val="code"/>
      </w:pPr>
      <w:r>
        <w:rPr>
          <w:color w:val="028009"/>
          <w:noProof w:val="true"/>
        </w:rPr>
        <w:t>% p(i+1) = plot(NaN,NaN,'ok');</w:t>
      </w:r>
    </w:p>
    <w:p>
      <w:pPr>
        <w:pStyle w:val="code"/>
      </w:pPr>
      <w:r>
        <w:rPr>
          <w:color w:val="028009"/>
          <w:noProof w:val="true"/>
        </w:rPr>
        <w:t>% p(i+2) = plot(NaN,NaN,'.k','markersize',10);</w:t>
      </w:r>
    </w:p>
    <w:p>
      <w:pPr>
        <w:pStyle w:val="code"/>
      </w:pPr>
      <w:r>
        <w:rPr>
          <w:noProof w:val="true"/>
        </w:rPr>
        <w:t/>
      </w:r>
    </w:p>
    <w:p>
      <w:pPr>
        <w:pStyle w:val="code"/>
      </w:pPr>
      <w:r>
        <w:rPr>
          <w:noProof w:val="true"/>
        </w:rPr>
        <w:t>set(gca,</w:t>
      </w:r>
      <w:r>
        <w:rPr>
          <w:color w:val="aa04f9"/>
          <w:noProof w:val="true"/>
        </w:rPr>
        <w:t>'Yscale'</w:t>
      </w:r>
      <w:r>
        <w:rPr>
          <w:noProof w:val="true"/>
        </w:rPr>
        <w:t>,</w:t>
      </w:r>
      <w:r>
        <w:rPr>
          <w:color w:val="aa04f9"/>
          <w:noProof w:val="true"/>
        </w:rPr>
        <w:t>'log'</w:t>
      </w:r>
      <w:r>
        <w:rPr>
          <w:noProof w:val="true"/>
        </w:rPr>
        <w:t>)</w:t>
      </w:r>
    </w:p>
    <w:p>
      <w:pPr>
        <w:pStyle w:val="code"/>
      </w:pPr>
      <w:r>
        <w:rPr>
          <w:noProof w:val="true"/>
        </w:rPr>
        <w:t>set(gca,</w:t>
      </w:r>
      <w:r>
        <w:rPr>
          <w:color w:val="aa04f9"/>
          <w:noProof w:val="true"/>
        </w:rPr>
        <w:t>'Xscale'</w:t>
      </w:r>
      <w:r>
        <w:rPr>
          <w:noProof w:val="true"/>
        </w:rPr>
        <w:t>,</w:t>
      </w:r>
      <w:r>
        <w:rPr>
          <w:color w:val="aa04f9"/>
          <w:noProof w:val="true"/>
        </w:rPr>
        <w:t>'log'</w:t>
      </w:r>
      <w:r>
        <w:rPr>
          <w:noProof w:val="true"/>
        </w:rPr>
        <w:t>)</w:t>
      </w:r>
    </w:p>
    <w:p>
      <w:pPr>
        <w:pStyle w:val="code"/>
      </w:pPr>
      <w:r>
        <w:rPr>
          <w:noProof w:val="true"/>
        </w:rPr>
        <w:t>legend([p(1) p(2)],</w:t>
      </w:r>
      <w:r>
        <w:rPr>
          <w:color w:val="aa04f9"/>
          <w:noProof w:val="true"/>
        </w:rPr>
        <w:t>'Defaunated'</w:t>
      </w:r>
      <w:r>
        <w:rPr>
          <w:noProof w:val="true"/>
        </w:rPr>
        <w:t>,</w:t>
      </w:r>
      <w:r>
        <w:rPr>
          <w:color w:val="aa04f9"/>
          <w:noProof w:val="true"/>
        </w:rPr>
        <w:t>'Mokbaai'</w:t>
      </w:r>
      <w:r>
        <w:rPr>
          <w:noProof w:val="true"/>
        </w:rPr>
        <w:t>)</w:t>
      </w:r>
    </w:p>
    <w:p>
      <w:pPr>
        <w:pStyle w:val="code"/>
      </w:pPr>
      <w:r>
        <w:rPr>
          <w:noProof w:val="true"/>
        </w:rPr>
        <w:t>legend </w:t>
      </w:r>
      <w:r>
        <w:rPr>
          <w:color w:val="aa04f9"/>
          <w:noProof w:val="true"/>
        </w:rPr>
        <w:t>BOXOFF</w:t>
      </w:r>
    </w:p>
    <w:p>
      <w:pPr>
        <w:pStyle w:val="code"/>
      </w:pPr>
      <w:r>
        <w:rPr>
          <w:noProof w:val="true"/>
        </w:rPr>
        <w:t>xlabel(</w:t>
      </w:r>
      <w:r>
        <w:rPr>
          <w:color w:val="aa04f9"/>
          <w:noProof w:val="true"/>
        </w:rPr>
        <w:t>'u_{cr} visual (m s^{-1})'</w:t>
      </w:r>
      <w:r>
        <w:rPr>
          <w:noProof w:val="true"/>
        </w:rPr>
        <w:t>)</w:t>
      </w:r>
    </w:p>
    <w:p>
      <w:pPr>
        <w:pStyle w:val="code"/>
      </w:pPr>
      <w:r>
        <w:rPr>
          <w:noProof w:val="true"/>
        </w:rPr>
        <w:t>ylabel(</w:t>
      </w:r>
      <w:r>
        <w:rPr>
          <w:color w:val="aa04f9"/>
          <w:noProof w:val="true"/>
        </w:rPr>
        <w:t>'u_{cr} automatic (m s^{-1})'</w:t>
      </w:r>
      <w:r>
        <w:rPr>
          <w:noProof w:val="true"/>
        </w:rPr>
        <w:t>)</w:t>
      </w:r>
    </w:p>
    <w:altChunk r:id="rId1"/>
    <w:sectPr>
      <w:pgSz w:w="12240" w:h="15840" code="1" w:orient="Portrait"/>
      <w:pgMar w:left="1440" w:top="1440" w:right="1440" w:bottom="1440"/>
    </w:sectPr>
  </w:body>
</w:document>
</file>

<file path=word/numbering.xml><?xml version="1.0" encoding="utf-8"?>
<w:numbering xmlns:w="http://schemas.openxmlformats.org/wordprocessingml/2006/main">
  <w:abstractNum w:abstractNumId="1">
    <w:multiLevelType w:val="hybridMultilevel"/>
    <w:lvl w:ilvl="0">
      <w:start w:val="1"/>
      <w:numFmt w:val="bullet"/>
      <w:lvlText w:val=""/>
      <w:lvlJc w:val="left"/>
      <w:pPr>
        <w:ind w:hanging="200" w:left="720"/>
      </w:pPr>
      <w:rPr>
        <w:rFonts w:ascii="Symbol" w:hAnsi="Symbol" w:hint="default"/>
      </w:rPr>
    </w:lvl>
  </w:abstractNum>
  <w:num w:numId="1">
    <w:abstractNumId w:val="1"/>
  </w:num>
</w:numbering>
</file>

<file path=word/styles.xml><?xml version="1.0" encoding="utf-8"?>
<w:styles xmlns:w="http://schemas.openxmlformats.org/wordprocessingml/2006/main"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<w:docDefaults>
    <w:rPrDefault>
      <w:rPr/>
    </w:rPrDefault>
  </w:docDefaults>
  <latentStyles xmlns="http://schemas.openxmlformats.org/wordprocessingml/2006/main" w:count="382" w:defLockedState="0" w:defQFormat="0" w:defSemiHidden="0" w:defUIPriority="99" w:defUnhideWhenUsed="0"/>
  <w:style w:styleId="code" w:type="paragraph">
    <w:name w:val="Code"/>
    <w:basedOn w:val="Standard"/>
    <w:qFormat/>
    <w:pPr>
      <w:shd w:color="auto" w:fill="F2F2F2" w:themeFill="background1" w:themeFillShade="F2" w:val="clear"/>
      <w:pBdr>
        <w:top w:color="D9D9D9" w:space="4" w:sz="2" w:themeColor="background1" w:themeShade="D9" w:val="single"/>
        <w:left w:color="D9D9D9" w:space="4" w:sz="2" w:themeColor="background1" w:themeShade="D9" w:val="single"/>
        <w:bottom w:color="D9D9D9" w:space="4" w:sz="2" w:themeColor="background1" w:themeShade="D9" w:val="single"/>
        <w:right w:color="D9D9D9" w:space="4" w:sz="2" w:themeColor="background1" w:themeShade="D9" w:val="single"/>
      </w:pBdr>
      <w:spacing w:after="140" w:before="140" w:line="280" w:lineRule="exact"/>
      <w:contextualSpacing/>
      <w:ind w:left="57" w:firstLine="113"/>
    </w:pPr>
    <w:rPr>
      <w:rFonts w:ascii="Consolas" w:cstheme="majorBidi" w:eastAsiaTheme="majorEastAsia" w:hAnsi="Consolas"/>
      <w:spacing w:val="0"/>
      <w:sz w:val="21"/>
    </w:rPr>
  </w:style>
  <w:style w:styleId="normal" w:type="paragraph" w:default="1">
    <w:name w:val="Normal"/>
    <w:qFormat/>
    <w:pPr>
      <w:spacing w:after="0" w:before="0" w:lineRule="exact"/>
    </w:pPr>
    <w:rPr>
      <w:rFonts w:ascii="Helvetica" w:cstheme="majorBidi" w:eastAsiaTheme="majorEastAsia" w:hAnsi="Helvetica"/>
      <w:spacing w:val="0"/>
      <w:sz w:val="21"/>
    </w:rPr>
  </w:style>
  <w:style w:styleId="text" w:type="paragraph" w:default="1">
    <w:name w:val="Text"/>
    <w:qFormat/>
    <w:pPr>
      <w:spacing w:after="210" w:before="210" w:lineRule="exact"/>
    </w:pPr>
    <w:rPr>
      <w:rFonts w:ascii="Helvetica" w:cstheme="majorBidi" w:eastAsiaTheme="majorEastAsia" w:hAnsi="Helvetica"/>
      <w:spacing w:val="0"/>
      <w:sz w:val="21"/>
    </w:rPr>
  </w:style>
  <w:style w:styleId="Hyperlink" w:type="character">
    <w:name w:val="Hyperlink"/>
    <w:qFormat/>
    <w:pPr>
      <w:spacing w:after="0" w:before="0" w:line="0" w:lineRule="exact"/>
    </w:pPr>
    <w:rPr>
      <w:color w:val="005fce"/>
      <w:rFonts w:ascii="" w:cstheme="majorBidi" w:eastAsiaTheme="majorEastAsia" w:hAnsi=""/>
      <w:u/>
    </w:rPr>
  </w:style>
  <w:style w:styleId="title" w:type="paragraph">
    <w:name w:val="title"/>
    <w:qFormat/>
    <w:pPr>
      <w:spacing w:after="140" w:before="140" w:line="0" w:lineRule="exact"/>
    </w:pPr>
    <w:rPr>
      <w:color w:val="D55000"/>
      <w:rFonts w:ascii="Helvetica" w:cstheme="majorBidi" w:eastAsiaTheme="majorEastAsia" w:hAnsi="Helvetica"/>
      <w:spacing w:val="0"/>
      <w:sz w:val="36"/>
    </w:rPr>
  </w:style>
  <w:style w:styleId="heading" w:type="paragraph">
    <w:name w:val="heading 1"/>
    <w:qFormat/>
    <w:pPr>
      <w:spacing w:after="140" w:before="140" w:line="0" w:lineRule="exact"/>
    </w:pPr>
    <w:rPr>
      <w:rFonts w:ascii="Helvetica" w:cstheme="majorBidi" w:eastAsiaTheme="majorEastAsia" w:hAnsi="Helvetica"/>
      <w:b/>
      <w:spacing w:val="0"/>
      <w:sz w:val="29"/>
    </w:rPr>
  </w:style>
  <w:style w:styleId="heading2" w:type="paragraph">
    <w:name w:val="heading 2"/>
    <w:qFormat/>
    <w:pPr>
      <w:spacing w:after="140" w:before="140" w:line="0" w:lineRule="exact"/>
    </w:pPr>
    <w:rPr>
      <w:rFonts w:ascii="Helvetica" w:cstheme="majorBidi" w:eastAsiaTheme="majorEastAsia" w:hAnsi="Helvetica"/>
      <w:b/>
      <w:spacing w:val="0"/>
      <w:sz w:val="26"/>
    </w:rPr>
  </w:style>
  <w:style w:styleId="heading3" w:type="paragraph">
    <w:name w:val="heading 3"/>
    <w:qFormat/>
    <w:pPr>
      <w:spacing w:after="140" w:before="140" w:line="0" w:lineRule="exact"/>
    </w:pPr>
    <w:rPr>
      <w:rFonts w:ascii="Helvetica" w:cstheme="majorBidi" w:eastAsiaTheme="majorEastAsia" w:hAnsi="Helvetica"/>
      <w:b/>
      <w:spacing w:val="0"/>
      <w:sz w:val="22"/>
    </w:rPr>
  </w:style>
  <w:style w:styleId="CodeExampleLine" w:type="paragraph">
    <w:name w:val="Code Example"/>
    <w:basedOn w:val="Standard"/>
    <w:qFormat/>
    <w:pPr>
      <w:spacing w:after="140" w:before="140" w:line="240" w:lineRule="exact"/>
      <w:contextualSpacing/>
      <w:ind w:left="57" w:firstLine="113"/>
    </w:pPr>
    <w:rPr>
      <w:rFonts w:ascii="Courier" w:cstheme="majorBidi" w:eastAsiaTheme="majorEastAsia" w:hAnsi="Courier"/>
      <w:spacing w:val="0"/>
      <w:sz w:val="21"/>
    </w:rPr>
  </w:style>
  <w:style w:styleId="TOCHeading" w:type="paragraph">
    <w:name w:val="TOC Heading"/>
    <w:qFormat/>
    <w:pPr>
      <w:spacing w:after="140" w:before="280" w:line="0" w:lineRule="exact"/>
      <w:ind w:left="0"/>
    </w:pPr>
    <w:rPr>
      <w:rFonts w:ascii="Helvetica" w:cstheme="majorBidi" w:eastAsiaTheme="majorEastAsia" w:hAnsi="Helvetica"/>
      <w:b/>
      <w:spacing w:val="0"/>
      <w:sz w:val="29"/>
    </w:rPr>
  </w:style>
  <w:style w:styleId="TOC1" w:type="paragraph">
    <w:name w:val="TOC 1"/>
    <w:qFormat/>
    <w:pPr>
      <w:spacing w:after="0" w:before="0" w:line="0" w:lineRule="exact"/>
      <w:contextualSpacing/>
      <w:ind w:left="0"/>
    </w:pPr>
    <w:rPr>
      <w:rFonts w:ascii="Helvetica" w:cstheme="majorBidi" w:eastAsiaTheme="majorEastAsia" w:hAnsi="Helvetica"/>
      <w:spacing w:val="0"/>
      <w:sz w:val="21"/>
    </w:rPr>
  </w:style>
  <w:style w:styleId="TOC2" w:type="paragraph">
    <w:name w:val="TOC 2"/>
    <w:qFormat/>
    <w:pPr>
      <w:spacing w:after="0" w:before="0" w:line="0" w:lineRule="exact"/>
      <w:contextualSpacing/>
      <w:ind w:left="240"/>
    </w:pPr>
    <w:rPr>
      <w:rFonts w:ascii="Helvetica" w:cstheme="majorBidi" w:eastAsiaTheme="majorEastAsia" w:hAnsi="Helvetica"/>
      <w:spacing w:val="0"/>
      <w:sz w:val="21"/>
    </w:rPr>
  </w:style>
  <w:style w:styleId="TOC3" w:type="paragraph">
    <w:name w:val="TOC 3"/>
    <w:qFormat/>
    <w:pPr>
      <w:spacing w:after="0" w:before="0" w:line="0" w:lineRule="exact"/>
      <w:contextualSpacing/>
      <w:ind w:left="480"/>
    </w:pPr>
    <w:rPr>
      <w:rFonts w:ascii="Helvetica" w:cstheme="majorBidi" w:eastAsiaTheme="majorEastAsia" w:hAnsi="Helvetica"/>
      <w:spacing w:val="0"/>
      <w:sz w:val="21"/>
    </w:rPr>
  </w:style>
  <w:style w:styleId="ListParagraph" w:type="list">
    <w:name w:val="list"/>
    <w:qFormat/>
    <w:pPr>
      <w:spacing w:after="280" w:afterAutospacing="1" w:before="280" w:beforeAutospacing="1" w:lineRule="exact"/>
      <w:ind w:firstLine="0"/>
    </w:pPr>
    <w:rPr>
      <w:rFonts w:ascii="Helvetica" w:cstheme="majorBidi" w:eastAsiaTheme="majorEastAsia" w:hAnsi="Helvetica"/>
      <w:sz w:val="21"/>
    </w:rPr>
  </w:style>
</w:styles>
</file>

<file path=word/_rels/document.xml.rels><?xml version="1.0" encoding="UTF-8" standalone="yes" ?><Relationships xmlns="http://schemas.openxmlformats.org/package/2006/relationships"><Relationship Id="rId1" Target="../outputs/output0.mht" Type="http://schemas.openxmlformats.org/officeDocument/2006/relationships/aFChunk"/><Relationship Id="rId2" Target="styles.xml" Type="http://schemas.openxmlformats.org/officeDocument/2006/relationships/styles"/><Relationship Id="rId3" Target="numbering.xml" Type="http://schemas.openxmlformats.org/officeDocument/2006/relationships/numbering"/></Relationships>
</file>

<file path=metadata/coreProperties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2021-09-17T12:30:47Z</dcterms:created>
  <dcterms:modified xsi:type="dcterms:W3CDTF">2021-09-17T12:30:47Z</dcterms:modified>
</cp:coreProperties>
</file>

<file path=metadata/mwcoreProperties.xml><?xml version="1.0" encoding="utf-8"?>
<mwcoreProperties xmlns="http://schemas.mathworks.com/package/2012/coreProperties">
  <contentType>application/vnd.mathworks.matlab.code</contentType>
  <contentTypeFriendlyName>MATLAB Code</contentTypeFriendlyName>
  <matlabRelease>R2020b</matlabRelease>
</mwcoreProperties>
</file>

<file path=metadata/mwcorePropertiesExtension.xml><?xml version="1.0" encoding="utf-8"?>
<mwcoreProperties xmlns="http://schemas.mathworks.com/package/2014/corePropertiesExtension">
  <matlabVersion>9.9.0.1444674</matlabVersion>
  <uuid>51f02873-007f-412e-b7ac-91c7b3ac2d85</uuid>
</mwcoreProperties>
</file>

<file path=metadata/mwcorePropertiesReleaseInfo.xml><?xml version="1.0" encoding="utf-8"?>
<!-- Version information for MathWorks R2020b Release -->
<MathWorks_version_info>
  <version>9.9.0.1467703</version>
  <release>R2020b</release>
  <description/>
  <date>Aug 26 2020</date>
  <checksum>2314982500</checksum>
</MathWorks_version_info>
</file>