
<file path=[Content_Types].xml><?xml version="1.0" encoding="utf-8"?>
<Types xmlns="http://schemas.openxmlformats.org/package/2006/content-types">
  <Default ContentType="message/rfc822" Extension="mht"/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package.core-properties+xml" PartName="/metadata/coreProperties.xml"/>
  <Override ContentType="application/vnd.mathworks.package.coreProperties+xml" PartName="/metadata/mwcoreProperties.xml"/>
  <Override ContentType="application/vnd.mathworks.package.corePropertiesExtension+xml" PartName="/metadata/mwcorePropertiesExtension.xml"/>
  <Override ContentType="application/vnd.mathworks.package.corePropertiesReleaseInfo+xml" PartName="/metadata/mwcorePropertiesReleaseInfo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metadata/mwcoreProperties.xml" Type="http://schemas.mathworks.com/package/2012/relationships/coreProperties"/><Relationship Id="rId3" Target="metadata/mwcorePropertiesExtension.xml" Type="http://schemas.mathworks.com/package/2014/relationships/corePropertiesExtension"/><Relationship Id="rId4" Target="metadata/mwcorePropertiesReleaseInfo.xml" Type="http://schemas.mathworks.com/package/2019/relationships/corePropertiesReleaseInfo"/><Relationship Id="rId5" Target="metadata/coreProperties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r="http://schemas.openxmlformats.org/officeDocument/2006/relationships" xmlns:w14="http://schemas.microsoft.com/office/word/2010/wordml" xmlns:wp14="http://schemas.microsoft.com/office/word/2010/wordprocessingDrawing" xmlns:v="urn:schemas-microsoft-com:vml" xml:space="preserve" mc:Ignorable="w14 wp14">
  <w:body>
    <w:sectPr>
      <w:pgSz w:w="12240" w:h="15840" code="1" w:orient="Portrait"/>
      <w:pgMar w:left="1440" w:top="1440" w:right="1440" w:bottom="1440"/>
    </w:sectPr>
    <w:p>
      <w:pPr>
        <w:pStyle w:val="text"/>
        <w:jc w:val="left"/>
      </w:pPr>
      <w:r>
        <w:rPr/>
        <w:t>Quick test Reynolds number in OsCaR</w:t>
      </w:r>
    </w:p>
    <w:p>
      <w:pPr>
        <w:pStyle w:val="code"/>
      </w:pPr>
      <w:r>
        <w:rPr>
          <w:noProof w:val="true"/>
        </w:rPr>
        <w:t>A = 0.03*0.21; </w:t>
      </w:r>
      <w:r>
        <w:rPr>
          <w:color w:val="028009"/>
          <w:noProof w:val="true"/>
        </w:rPr>
        <w:t>% cross sectional area in m^2</w:t>
      </w:r>
    </w:p>
    <w:p>
      <w:pPr>
        <w:pStyle w:val="code"/>
      </w:pPr>
      <w:r>
        <w:rPr>
          <w:noProof w:val="true"/>
        </w:rPr>
        <w:t>P = (2*0.03)+(2*0.21); </w:t>
      </w:r>
      <w:r>
        <w:rPr>
          <w:color w:val="028009"/>
          <w:noProof w:val="true"/>
        </w:rPr>
        <w:t>% wetted perimeter in m</w:t>
      </w:r>
    </w:p>
    <w:p>
      <w:pPr>
        <w:pStyle w:val="code"/>
      </w:pPr>
      <w:r>
        <w:rPr>
          <w:noProof w:val="true"/>
        </w:rPr>
        <w:t>Dh = (4*A)/P; </w:t>
      </w:r>
      <w:r>
        <w:rPr>
          <w:color w:val="028009"/>
          <w:noProof w:val="true"/>
        </w:rPr>
        <w:t>% hydraulic diamter (m)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u = 0:0.01:1; </w:t>
      </w:r>
      <w:r>
        <w:rPr>
          <w:color w:val="028009"/>
          <w:noProof w:val="true"/>
        </w:rPr>
        <w:t>% flow rate in m/s</w:t>
      </w:r>
    </w:p>
    <w:p>
      <w:pPr>
        <w:pStyle w:val="code"/>
      </w:pPr>
      <w:r>
        <w:rPr>
          <w:noProof w:val="true"/>
        </w:rPr>
        <w:t>v = 1e-6; </w:t>
      </w:r>
      <w:r>
        <w:rPr>
          <w:color w:val="028009"/>
          <w:noProof w:val="true"/>
        </w:rPr>
        <w:t>% fluid viscosity (m^2/s)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Re = (u.*Dh)./v;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figure;</w:t>
      </w:r>
    </w:p>
    <w:p>
      <w:pPr>
        <w:pStyle w:val="code"/>
      </w:pPr>
      <w:r>
        <w:rPr>
          <w:noProof w:val="true"/>
        </w:rPr>
        <w:t>plot(u,Re,</w:t>
      </w:r>
      <w:r>
        <w:rPr>
          <w:color w:val="aa04f9"/>
          <w:noProof w:val="true"/>
        </w:rPr>
        <w:t>'-k'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plot([0 1],[4000 4000],</w:t>
      </w:r>
      <w:r>
        <w:rPr>
          <w:color w:val="aa04f9"/>
          <w:noProof w:val="true"/>
        </w:rPr>
        <w:t>'--k'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text(0.5,5500,</w:t>
      </w:r>
      <w:r>
        <w:rPr>
          <w:color w:val="aa04f9"/>
          <w:noProof w:val="true"/>
        </w:rPr>
        <w:t>'onset of turbulence'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'u (m s^{-1})'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'Re (-)'</w:t>
      </w:r>
      <w:r>
        <w:rPr>
          <w:noProof w:val="true"/>
        </w:rPr>
        <w:t>)</w:t>
      </w:r>
    </w:p>
    <w:altChunk r:id="rId1"/>
    <w:sectPr>
      <w:pgSz w:w="12240" w:h="15840" code="1" w:orient="Portrait"/>
      <w:pgMar w:left="1440" w:top="1440" w:right="1440" w:bottom="1440"/>
    </w:sectPr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hanging="200" w:left="720"/>
      </w:pPr>
      <w:rPr>
        <w:rFonts w:ascii="Symbol" w:hAnsi="Symbol" w:hint="default"/>
      </w:r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/>
    </w:rPrDefault>
  </w:docDefaults>
  <latentStyles xmlns="http://schemas.openxmlformats.org/wordprocessingml/2006/main" w:count="382" w:defLockedState="0" w:defQFormat="0" w:defSemiHidden="0" w:defUIPriority="99" w:defUnhideWhenUsed="0"/>
  <w:style w:styleId="code" w:type="paragraph">
    <w:name w:val="Code"/>
    <w:basedOn w:val="Standard"/>
    <w:qFormat/>
    <w:pPr>
      <w:shd w:color="auto" w:fill="F2F2F2" w:themeFill="background1" w:themeFillShade="F2" w:val="clear"/>
      <w:pBdr>
        <w:top w:color="D9D9D9" w:space="4" w:sz="2" w:themeColor="background1" w:themeShade="D9" w:val="single"/>
        <w:left w:color="D9D9D9" w:space="4" w:sz="2" w:themeColor="background1" w:themeShade="D9" w:val="single"/>
        <w:bottom w:color="D9D9D9" w:space="4" w:sz="2" w:themeColor="background1" w:themeShade="D9" w:val="single"/>
        <w:right w:color="D9D9D9" w:space="4" w:sz="2" w:themeColor="background1" w:themeShade="D9" w:val="single"/>
      </w:pBdr>
      <w:spacing w:after="140" w:before="140" w:line="280" w:lineRule="exact"/>
      <w:contextualSpacing/>
      <w:ind w:left="57" w:firstLine="113"/>
    </w:pPr>
    <w:rPr>
      <w:rFonts w:ascii="Consolas" w:cstheme="majorBidi" w:eastAsiaTheme="majorEastAsia" w:hAnsi="Consolas"/>
      <w:spacing w:val="0"/>
      <w:sz w:val="21"/>
    </w:rPr>
  </w:style>
  <w:style w:styleId="normal" w:type="paragraph" w:default="1">
    <w:name w:val="Normal"/>
    <w:qFormat/>
    <w:pPr>
      <w:spacing w:after="0" w:before="0" w:lineRule="exact"/>
    </w:pPr>
    <w:rPr>
      <w:rFonts w:ascii="Helvetica" w:cstheme="majorBidi" w:eastAsiaTheme="majorEastAsia" w:hAnsi="Helvetica"/>
      <w:spacing w:val="0"/>
      <w:sz w:val="21"/>
    </w:rPr>
  </w:style>
  <w:style w:styleId="text" w:type="paragraph" w:default="1">
    <w:name w:val="Text"/>
    <w:qFormat/>
    <w:pPr>
      <w:spacing w:after="210" w:before="210" w:lineRule="exact"/>
    </w:pPr>
    <w:rPr>
      <w:rFonts w:ascii="Helvetica" w:cstheme="majorBidi" w:eastAsiaTheme="majorEastAsia" w:hAnsi="Helvetica"/>
      <w:spacing w:val="0"/>
      <w:sz w:val="21"/>
    </w:rPr>
  </w:style>
  <w:style w:styleId="Hyperlink" w:type="character">
    <w:name w:val="Hyperlink"/>
    <w:qFormat/>
    <w:pPr>
      <w:spacing w:after="0" w:before="0" w:line="0" w:lineRule="exact"/>
    </w:pPr>
    <w:rPr>
      <w:color w:val="005fce"/>
      <w:rFonts w:ascii="" w:cstheme="majorBidi" w:eastAsiaTheme="majorEastAsia" w:hAnsi=""/>
      <w:u/>
    </w:rPr>
  </w:style>
  <w:style w:styleId="title" w:type="paragraph">
    <w:name w:val="title"/>
    <w:qFormat/>
    <w:pPr>
      <w:spacing w:after="140" w:before="140" w:line="0" w:lineRule="exact"/>
    </w:pPr>
    <w:rPr>
      <w:color w:val="D55000"/>
      <w:rFonts w:ascii="Helvetica" w:cstheme="majorBidi" w:eastAsiaTheme="majorEastAsia" w:hAnsi="Helvetica"/>
      <w:spacing w:val="0"/>
      <w:sz w:val="36"/>
    </w:rPr>
  </w:style>
  <w:style w:styleId="heading" w:type="paragraph">
    <w:name w:val="heading 1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9"/>
    </w:rPr>
  </w:style>
  <w:style w:styleId="heading2" w:type="paragraph">
    <w:name w:val="heading 2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6"/>
    </w:rPr>
  </w:style>
  <w:style w:styleId="heading3" w:type="paragraph">
    <w:name w:val="heading 3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2"/>
    </w:rPr>
  </w:style>
  <w:style w:styleId="CodeExampleLine" w:type="paragraph">
    <w:name w:val="Code Example"/>
    <w:basedOn w:val="Standard"/>
    <w:qFormat/>
    <w:pPr>
      <w:spacing w:after="140" w:before="140" w:line="240" w:lineRule="exact"/>
      <w:contextualSpacing/>
      <w:ind w:left="57" w:firstLine="113"/>
    </w:pPr>
    <w:rPr>
      <w:rFonts w:ascii="Courier" w:cstheme="majorBidi" w:eastAsiaTheme="majorEastAsia" w:hAnsi="Courier"/>
      <w:spacing w:val="0"/>
      <w:sz w:val="21"/>
    </w:rPr>
  </w:style>
  <w:style w:styleId="TOCHeading" w:type="paragraph">
    <w:name w:val="TOC Heading"/>
    <w:qFormat/>
    <w:pPr>
      <w:spacing w:after="140" w:before="280" w:line="0" w:lineRule="exact"/>
      <w:ind w:left="0"/>
    </w:pPr>
    <w:rPr>
      <w:rFonts w:ascii="Helvetica" w:cstheme="majorBidi" w:eastAsiaTheme="majorEastAsia" w:hAnsi="Helvetica"/>
      <w:b/>
      <w:spacing w:val="0"/>
      <w:sz w:val="29"/>
    </w:rPr>
  </w:style>
  <w:style w:styleId="TOC1" w:type="paragraph">
    <w:name w:val="TOC 1"/>
    <w:qFormat/>
    <w:pPr>
      <w:spacing w:after="0" w:before="0" w:line="0" w:lineRule="exact"/>
      <w:contextualSpacing/>
      <w:ind w:left="0"/>
    </w:pPr>
    <w:rPr>
      <w:rFonts w:ascii="Helvetica" w:cstheme="majorBidi" w:eastAsiaTheme="majorEastAsia" w:hAnsi="Helvetica"/>
      <w:spacing w:val="0"/>
      <w:sz w:val="21"/>
    </w:rPr>
  </w:style>
  <w:style w:styleId="TOC2" w:type="paragraph">
    <w:name w:val="TOC 2"/>
    <w:qFormat/>
    <w:pPr>
      <w:spacing w:after="0" w:before="0" w:line="0" w:lineRule="exact"/>
      <w:contextualSpacing/>
      <w:ind w:left="240"/>
    </w:pPr>
    <w:rPr>
      <w:rFonts w:ascii="Helvetica" w:cstheme="majorBidi" w:eastAsiaTheme="majorEastAsia" w:hAnsi="Helvetica"/>
      <w:spacing w:val="0"/>
      <w:sz w:val="21"/>
    </w:rPr>
  </w:style>
  <w:style w:styleId="TOC3" w:type="paragraph">
    <w:name w:val="TOC 3"/>
    <w:qFormat/>
    <w:pPr>
      <w:spacing w:after="0" w:before="0" w:line="0" w:lineRule="exact"/>
      <w:contextualSpacing/>
      <w:ind w:left="480"/>
    </w:pPr>
    <w:rPr>
      <w:rFonts w:ascii="Helvetica" w:cstheme="majorBidi" w:eastAsiaTheme="majorEastAsia" w:hAnsi="Helvetica"/>
      <w:spacing w:val="0"/>
      <w:sz w:val="21"/>
    </w:rPr>
  </w:style>
  <w:style w:styleId="ListParagraph" w:type="list">
    <w:name w:val="list"/>
    <w:qFormat/>
    <w:pPr>
      <w:spacing w:after="280" w:afterAutospacing="1" w:before="280" w:beforeAutospacing="1" w:lineRule="exact"/>
      <w:ind w:firstLine="0"/>
    </w:pPr>
    <w:rPr>
      <w:rFonts w:ascii="Helvetica" w:cstheme="majorBidi" w:eastAsiaTheme="majorEastAsia" w:hAnsi="Helvetica"/>
      <w:sz w:val="21"/>
    </w:rPr>
  </w:style>
</w:styles>
</file>

<file path=word/_rels/document.xml.rels><?xml version="1.0" encoding="UTF-8" standalone="yes" ?><Relationships xmlns="http://schemas.openxmlformats.org/package/2006/relationships"><Relationship Id="rId1" Target="../outputs/output0.mht" Type="http://schemas.openxmlformats.org/officeDocument/2006/relationships/aFChunk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metadata/coreProperties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2021-09-17T12:31:10Z</dcterms:created>
  <dcterms:modified xsi:type="dcterms:W3CDTF">2021-09-17T12:31:10Z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f5d98ad1-c9bc-4fee-ad20-4a6f9f84c690</uuid>
</mwcoreProperties>
</file>

<file path=metadata/mwcorePropertiesReleaseInfo.xml><?xml version="1.0" encoding="utf-8"?>
<!-- Version information for MathWorks R2020b Release -->
<MathWorks_version_info>
  <version>9.9.0.1467703</version>
  <release>R2020b</release>
  <description/>
  <date>Aug 26 2020</date>
  <checksum>2314982500</checksum>
</MathWorks_version_info>
</file>