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F8A05" w14:textId="77777777" w:rsidR="00356624" w:rsidRPr="00324FC0" w:rsidRDefault="00356624" w:rsidP="00003574">
      <w:pPr>
        <w:jc w:val="both"/>
        <w:rPr>
          <w:rStyle w:val="markedcontent"/>
          <w:rFonts w:ascii="Arial" w:hAnsi="Arial" w:cs="Arial"/>
          <w:b/>
          <w:bCs/>
          <w:sz w:val="20"/>
          <w:szCs w:val="20"/>
          <w:lang w:val="en-US"/>
        </w:rPr>
      </w:pPr>
      <w:r w:rsidRPr="00324FC0">
        <w:rPr>
          <w:rStyle w:val="markedcontent"/>
          <w:rFonts w:ascii="Arial" w:hAnsi="Arial" w:cs="Arial"/>
          <w:b/>
          <w:bCs/>
          <w:sz w:val="20"/>
          <w:szCs w:val="20"/>
          <w:lang w:val="en-US"/>
        </w:rPr>
        <w:t xml:space="preserve">Dataset information </w:t>
      </w:r>
    </w:p>
    <w:p w14:paraId="3BEEAACC" w14:textId="0DC0072B" w:rsidR="00356624" w:rsidRPr="00324FC0" w:rsidRDefault="00356624" w:rsidP="00003574">
      <w:pPr>
        <w:jc w:val="both"/>
        <w:rPr>
          <w:rStyle w:val="markedcontent"/>
          <w:rFonts w:ascii="Arial" w:hAnsi="Arial" w:cs="Arial"/>
          <w:sz w:val="20"/>
          <w:szCs w:val="20"/>
          <w:lang w:val="en-US"/>
        </w:rPr>
      </w:pPr>
      <w:r w:rsidRPr="00324FC0">
        <w:rPr>
          <w:rStyle w:val="markedcontent"/>
          <w:rFonts w:ascii="Arial" w:hAnsi="Arial" w:cs="Arial"/>
          <w:sz w:val="20"/>
          <w:szCs w:val="20"/>
          <w:lang w:val="en-US"/>
        </w:rPr>
        <w:t xml:space="preserve">• </w:t>
      </w:r>
      <w:r>
        <w:rPr>
          <w:rStyle w:val="markedcontent"/>
          <w:rFonts w:ascii="Arial" w:hAnsi="Arial" w:cs="Arial"/>
          <w:sz w:val="20"/>
          <w:szCs w:val="20"/>
          <w:lang w:val="en-US"/>
        </w:rPr>
        <w:t xml:space="preserve">Data on surface and suspended macroplastic transport, and macroplastic concentrations on floodplains. </w:t>
      </w:r>
    </w:p>
    <w:p w14:paraId="2620E64C" w14:textId="77777777" w:rsidR="00356624" w:rsidRDefault="00356624" w:rsidP="00003574">
      <w:pPr>
        <w:jc w:val="both"/>
        <w:rPr>
          <w:rStyle w:val="markedcontent"/>
          <w:rFonts w:ascii="Arial" w:hAnsi="Arial" w:cs="Arial"/>
          <w:sz w:val="20"/>
          <w:szCs w:val="20"/>
          <w:lang w:val="en-US"/>
        </w:rPr>
      </w:pPr>
      <w:r w:rsidRPr="00324FC0">
        <w:rPr>
          <w:rStyle w:val="markedcontent"/>
          <w:rFonts w:ascii="Arial" w:hAnsi="Arial" w:cs="Arial"/>
          <w:sz w:val="20"/>
          <w:szCs w:val="20"/>
          <w:lang w:val="en-US"/>
        </w:rPr>
        <w:t>• The dataset is comprised of</w:t>
      </w:r>
      <w:r>
        <w:rPr>
          <w:rStyle w:val="markedcontent"/>
          <w:rFonts w:ascii="Arial" w:hAnsi="Arial" w:cs="Arial"/>
          <w:sz w:val="20"/>
          <w:szCs w:val="20"/>
          <w:lang w:val="en-US"/>
        </w:rPr>
        <w:t xml:space="preserve">: </w:t>
      </w:r>
      <w:r w:rsidRPr="00324FC0">
        <w:rPr>
          <w:rStyle w:val="markedcontent"/>
          <w:rFonts w:ascii="Arial" w:hAnsi="Arial" w:cs="Arial"/>
          <w:sz w:val="20"/>
          <w:szCs w:val="20"/>
          <w:lang w:val="en-US"/>
        </w:rPr>
        <w:t xml:space="preserve"> </w:t>
      </w:r>
    </w:p>
    <w:p w14:paraId="052890AD" w14:textId="56724CC4" w:rsidR="00356624" w:rsidRPr="00D91CC9" w:rsidRDefault="00356624" w:rsidP="00003574">
      <w:pPr>
        <w:pStyle w:val="ListParagraph"/>
        <w:numPr>
          <w:ilvl w:val="0"/>
          <w:numId w:val="1"/>
        </w:numPr>
        <w:jc w:val="both"/>
        <w:rPr>
          <w:rStyle w:val="markedcontent"/>
          <w:rFonts w:ascii="Arial" w:hAnsi="Arial" w:cs="Arial"/>
          <w:sz w:val="20"/>
          <w:szCs w:val="20"/>
          <w:lang w:val="en-US"/>
        </w:rPr>
      </w:pPr>
      <w:r w:rsidRPr="00356624">
        <w:rPr>
          <w:rStyle w:val="markedcontent"/>
          <w:rFonts w:ascii="Arial" w:hAnsi="Arial" w:cs="Arial"/>
          <w:sz w:val="20"/>
          <w:szCs w:val="20"/>
          <w:lang w:val="en-US"/>
        </w:rPr>
        <w:t xml:space="preserve">Macroplastic concentrations on floodplains [‘Floodplains’ sheet]. This data was collected by </w:t>
      </w:r>
      <w:proofErr w:type="spellStart"/>
      <w:r w:rsidRPr="00D91CC9">
        <w:rPr>
          <w:rStyle w:val="markedcontent"/>
          <w:rFonts w:ascii="Arial" w:hAnsi="Arial" w:cs="Arial"/>
          <w:i/>
          <w:iCs/>
          <w:sz w:val="20"/>
          <w:szCs w:val="20"/>
          <w:lang w:val="en-US"/>
        </w:rPr>
        <w:t>Schone</w:t>
      </w:r>
      <w:proofErr w:type="spellEnd"/>
      <w:r w:rsidRPr="00D91CC9">
        <w:rPr>
          <w:rStyle w:val="markedcontent"/>
          <w:rFonts w:ascii="Arial" w:hAnsi="Arial" w:cs="Arial"/>
          <w:i/>
          <w:iCs/>
          <w:sz w:val="20"/>
          <w:szCs w:val="20"/>
          <w:lang w:val="en-US"/>
        </w:rPr>
        <w:t xml:space="preserve"> </w:t>
      </w:r>
      <w:proofErr w:type="spellStart"/>
      <w:r w:rsidRPr="00D91CC9">
        <w:rPr>
          <w:rStyle w:val="markedcontent"/>
          <w:rFonts w:ascii="Arial" w:hAnsi="Arial" w:cs="Arial"/>
          <w:i/>
          <w:iCs/>
          <w:sz w:val="20"/>
          <w:szCs w:val="20"/>
          <w:lang w:val="en-US"/>
        </w:rPr>
        <w:t>Rivieren</w:t>
      </w:r>
      <w:proofErr w:type="spellEnd"/>
      <w:r w:rsidRPr="00356624">
        <w:rPr>
          <w:rStyle w:val="markedcontent"/>
          <w:rFonts w:ascii="Arial" w:hAnsi="Arial" w:cs="Arial"/>
          <w:sz w:val="20"/>
          <w:szCs w:val="20"/>
          <w:lang w:val="en-US"/>
        </w:rPr>
        <w:t xml:space="preserve"> </w:t>
      </w:r>
      <w:r w:rsidR="00D91CC9" w:rsidRPr="00D91CC9">
        <w:rPr>
          <w:rStyle w:val="markedcontent"/>
          <w:rFonts w:ascii="Arial" w:hAnsi="Arial" w:cs="Arial"/>
          <w:sz w:val="20"/>
          <w:szCs w:val="20"/>
          <w:lang w:val="en-US"/>
        </w:rPr>
        <w:t xml:space="preserve">(English: Clean Rivers) program, an initiative by </w:t>
      </w:r>
      <w:proofErr w:type="spellStart"/>
      <w:r w:rsidR="00D91CC9" w:rsidRPr="00D91CC9">
        <w:rPr>
          <w:rStyle w:val="markedcontent"/>
          <w:rFonts w:ascii="Arial" w:hAnsi="Arial" w:cs="Arial"/>
          <w:i/>
          <w:iCs/>
          <w:sz w:val="20"/>
          <w:szCs w:val="20"/>
          <w:lang w:val="en-US"/>
        </w:rPr>
        <w:t>Stichting</w:t>
      </w:r>
      <w:proofErr w:type="spellEnd"/>
      <w:r w:rsidR="00D91CC9" w:rsidRPr="00D91CC9">
        <w:rPr>
          <w:rStyle w:val="markedcontent"/>
          <w:rFonts w:ascii="Arial" w:hAnsi="Arial" w:cs="Arial"/>
          <w:i/>
          <w:iCs/>
          <w:sz w:val="20"/>
          <w:szCs w:val="20"/>
          <w:lang w:val="en-US"/>
        </w:rPr>
        <w:t xml:space="preserve"> De </w:t>
      </w:r>
      <w:proofErr w:type="spellStart"/>
      <w:r w:rsidR="00D91CC9" w:rsidRPr="00D91CC9">
        <w:rPr>
          <w:rStyle w:val="markedcontent"/>
          <w:rFonts w:ascii="Arial" w:hAnsi="Arial" w:cs="Arial"/>
          <w:i/>
          <w:iCs/>
          <w:sz w:val="20"/>
          <w:szCs w:val="20"/>
          <w:lang w:val="en-US"/>
        </w:rPr>
        <w:t>Noordzee</w:t>
      </w:r>
      <w:proofErr w:type="spellEnd"/>
      <w:r w:rsidR="00D91CC9">
        <w:rPr>
          <w:rStyle w:val="markedcontent"/>
          <w:rFonts w:ascii="Arial" w:hAnsi="Arial" w:cs="Arial"/>
          <w:i/>
          <w:iCs/>
          <w:sz w:val="20"/>
          <w:szCs w:val="20"/>
          <w:lang w:val="en-US"/>
        </w:rPr>
        <w:t xml:space="preserve"> </w:t>
      </w:r>
      <w:r w:rsidR="00D91CC9" w:rsidRPr="00D91CC9">
        <w:rPr>
          <w:rStyle w:val="markedcontent"/>
          <w:rFonts w:ascii="Arial" w:hAnsi="Arial" w:cs="Arial"/>
          <w:sz w:val="20"/>
          <w:szCs w:val="20"/>
          <w:lang w:val="en-US"/>
        </w:rPr>
        <w:t xml:space="preserve">(SDN, English: North Sea Foundation) and </w:t>
      </w:r>
      <w:r w:rsidR="00D91CC9" w:rsidRPr="00D91CC9">
        <w:rPr>
          <w:rStyle w:val="markedcontent"/>
          <w:rFonts w:ascii="Arial" w:hAnsi="Arial" w:cs="Arial"/>
          <w:i/>
          <w:iCs/>
          <w:sz w:val="20"/>
          <w:szCs w:val="20"/>
          <w:lang w:val="en-US"/>
        </w:rPr>
        <w:t xml:space="preserve">IVN </w:t>
      </w:r>
      <w:proofErr w:type="spellStart"/>
      <w:r w:rsidR="00D91CC9" w:rsidRPr="00D91CC9">
        <w:rPr>
          <w:rStyle w:val="markedcontent"/>
          <w:rFonts w:ascii="Arial" w:hAnsi="Arial" w:cs="Arial"/>
          <w:i/>
          <w:iCs/>
          <w:sz w:val="20"/>
          <w:szCs w:val="20"/>
          <w:lang w:val="en-US"/>
        </w:rPr>
        <w:t>Natuureducatie</w:t>
      </w:r>
      <w:proofErr w:type="spellEnd"/>
      <w:r w:rsidR="00D91CC9" w:rsidRPr="00D91CC9">
        <w:rPr>
          <w:rStyle w:val="markedcontent"/>
          <w:rFonts w:ascii="Arial" w:hAnsi="Arial" w:cs="Arial"/>
          <w:sz w:val="20"/>
          <w:szCs w:val="20"/>
          <w:lang w:val="en-US"/>
        </w:rPr>
        <w:t xml:space="preserve"> (English:</w:t>
      </w:r>
      <w:r w:rsidR="00D91CC9">
        <w:rPr>
          <w:rStyle w:val="markedcontent"/>
          <w:rFonts w:ascii="Arial" w:hAnsi="Arial" w:cs="Arial"/>
          <w:sz w:val="20"/>
          <w:szCs w:val="20"/>
          <w:lang w:val="en-US"/>
        </w:rPr>
        <w:t xml:space="preserve"> </w:t>
      </w:r>
      <w:r w:rsidR="00D91CC9" w:rsidRPr="00D91CC9">
        <w:rPr>
          <w:rStyle w:val="markedcontent"/>
          <w:rFonts w:ascii="Arial" w:hAnsi="Arial" w:cs="Arial"/>
          <w:sz w:val="20"/>
          <w:szCs w:val="20"/>
          <w:lang w:val="en-US"/>
        </w:rPr>
        <w:t xml:space="preserve">Institute for Nature Education). </w:t>
      </w:r>
      <w:r w:rsidR="00D91CC9" w:rsidRPr="00356624">
        <w:rPr>
          <w:rStyle w:val="markedcontent"/>
          <w:rFonts w:ascii="Arial" w:hAnsi="Arial" w:cs="Arial"/>
          <w:sz w:val="20"/>
          <w:szCs w:val="20"/>
          <w:lang w:val="en-US"/>
        </w:rPr>
        <w:t xml:space="preserve">More information on the suspended plastic measurements and processing of the data can be found at the associated </w:t>
      </w:r>
      <w:r w:rsidR="00D91CC9">
        <w:rPr>
          <w:rStyle w:val="markedcontent"/>
          <w:rFonts w:ascii="Arial" w:hAnsi="Arial" w:cs="Arial"/>
          <w:sz w:val="20"/>
          <w:szCs w:val="20"/>
          <w:lang w:val="en-US"/>
        </w:rPr>
        <w:t>publication</w:t>
      </w:r>
      <w:r w:rsidR="00D91CC9">
        <w:rPr>
          <w:rFonts w:ascii="Arial" w:hAnsi="Arial" w:cs="Arial"/>
          <w:sz w:val="20"/>
          <w:szCs w:val="20"/>
          <w:lang w:val="en-US"/>
        </w:rPr>
        <w:t xml:space="preserve">, </w:t>
      </w:r>
      <w:r w:rsidR="00D91CC9">
        <w:rPr>
          <w:rFonts w:ascii="Arial" w:hAnsi="Arial" w:cs="Arial"/>
          <w:sz w:val="20"/>
          <w:szCs w:val="20"/>
          <w:lang w:val="en-US"/>
        </w:rPr>
        <w:t xml:space="preserve">notably </w:t>
      </w:r>
      <w:r w:rsidR="00D91CC9">
        <w:rPr>
          <w:rFonts w:ascii="Arial" w:hAnsi="Arial" w:cs="Arial"/>
          <w:sz w:val="20"/>
          <w:szCs w:val="20"/>
          <w:lang w:val="en-US"/>
        </w:rPr>
        <w:t>in Appendix A. 1 “Plastic measurements”, section “</w:t>
      </w:r>
      <w:r w:rsidR="00D91CC9">
        <w:rPr>
          <w:rFonts w:ascii="Arial" w:hAnsi="Arial" w:cs="Arial"/>
          <w:sz w:val="20"/>
          <w:szCs w:val="20"/>
          <w:lang w:val="en-US"/>
        </w:rPr>
        <w:t>Floodplain</w:t>
      </w:r>
      <w:r w:rsidR="00D91CC9">
        <w:rPr>
          <w:rFonts w:ascii="Arial" w:hAnsi="Arial" w:cs="Arial"/>
          <w:sz w:val="20"/>
          <w:szCs w:val="20"/>
          <w:lang w:val="en-US"/>
        </w:rPr>
        <w:t xml:space="preserve"> plastic measurements”</w:t>
      </w:r>
      <w:r w:rsidR="00D91CC9">
        <w:rPr>
          <w:rFonts w:ascii="Arial" w:hAnsi="Arial" w:cs="Arial"/>
          <w:sz w:val="20"/>
          <w:szCs w:val="20"/>
          <w:lang w:val="en-US"/>
        </w:rPr>
        <w:t xml:space="preserve">. The conversion from macroplastic count concentrations to macroplastic mass concentrations was done using the floodplain plastic mass statistics reported in Lange et al. (2023). </w:t>
      </w:r>
    </w:p>
    <w:p w14:paraId="5B84E773" w14:textId="20BDD007" w:rsidR="00356624" w:rsidRPr="00D91CC9" w:rsidRDefault="00356624" w:rsidP="00003574">
      <w:pPr>
        <w:pStyle w:val="ListParagraph"/>
        <w:numPr>
          <w:ilvl w:val="0"/>
          <w:numId w:val="1"/>
        </w:numPr>
        <w:jc w:val="both"/>
        <w:rPr>
          <w:rStyle w:val="markedcontent"/>
          <w:rFonts w:ascii="Arial" w:hAnsi="Arial" w:cs="Arial"/>
          <w:sz w:val="20"/>
          <w:szCs w:val="20"/>
          <w:lang w:val="en-US"/>
        </w:rPr>
      </w:pPr>
      <w:r w:rsidRPr="00356624">
        <w:rPr>
          <w:rStyle w:val="markedcontent"/>
          <w:rFonts w:ascii="Arial" w:hAnsi="Arial" w:cs="Arial"/>
          <w:sz w:val="20"/>
          <w:szCs w:val="20"/>
          <w:lang w:val="en-US"/>
        </w:rPr>
        <w:t xml:space="preserve">Suspended macroplastic transport [‘Suspended’ sheet]. This data was collected </w:t>
      </w:r>
      <w:r w:rsidR="00D91CC9">
        <w:rPr>
          <w:rStyle w:val="markedcontent"/>
          <w:rFonts w:ascii="Arial" w:hAnsi="Arial" w:cs="Arial"/>
          <w:sz w:val="20"/>
          <w:szCs w:val="20"/>
          <w:lang w:val="en-US"/>
        </w:rPr>
        <w:t>at various locations in Dutch waterways</w:t>
      </w:r>
      <w:r w:rsidRPr="00356624">
        <w:rPr>
          <w:rStyle w:val="markedcontent"/>
          <w:rFonts w:ascii="Arial" w:hAnsi="Arial" w:cs="Arial"/>
          <w:sz w:val="20"/>
          <w:szCs w:val="20"/>
          <w:lang w:val="en-US"/>
        </w:rPr>
        <w:t xml:space="preserve">, using larvae nets placed at three different depths in the water column. The nets are circular and each were equipped with a flow velocity meter. </w:t>
      </w:r>
      <w:r w:rsidRPr="00D91CC9">
        <w:rPr>
          <w:rStyle w:val="markedcontent"/>
          <w:rFonts w:ascii="Arial" w:hAnsi="Arial" w:cs="Arial"/>
          <w:sz w:val="20"/>
          <w:szCs w:val="20"/>
          <w:lang w:val="en-US"/>
        </w:rPr>
        <w:t>More information on the suspended plastic measurements and processing of the data can be found at the associated publication</w:t>
      </w:r>
      <w:r w:rsidRPr="00D91CC9">
        <w:rPr>
          <w:rFonts w:ascii="Arial" w:hAnsi="Arial" w:cs="Arial"/>
          <w:sz w:val="20"/>
          <w:szCs w:val="20"/>
          <w:lang w:val="en-US"/>
        </w:rPr>
        <w:t>,</w:t>
      </w:r>
      <w:r w:rsidR="00D91CC9" w:rsidRPr="00D91CC9">
        <w:rPr>
          <w:rFonts w:ascii="Arial" w:hAnsi="Arial" w:cs="Arial"/>
          <w:sz w:val="20"/>
          <w:szCs w:val="20"/>
          <w:lang w:val="en-US"/>
        </w:rPr>
        <w:t xml:space="preserve"> notably</w:t>
      </w:r>
      <w:r w:rsidRPr="00D91CC9">
        <w:rPr>
          <w:rFonts w:ascii="Arial" w:hAnsi="Arial" w:cs="Arial"/>
          <w:sz w:val="20"/>
          <w:szCs w:val="20"/>
          <w:lang w:val="en-US"/>
        </w:rPr>
        <w:t xml:space="preserve"> in Appendix A. 1 “Plastic measurements”, section “Suspended plastic measurements” and </w:t>
      </w:r>
      <w:r w:rsidR="00D91CC9" w:rsidRPr="00D91CC9">
        <w:rPr>
          <w:rFonts w:ascii="Arial" w:hAnsi="Arial" w:cs="Arial"/>
          <w:sz w:val="20"/>
          <w:szCs w:val="20"/>
          <w:lang w:val="en-US"/>
        </w:rPr>
        <w:t xml:space="preserve">“Flow velocity estimates”. </w:t>
      </w:r>
      <w:r w:rsidRPr="00D91CC9">
        <w:rPr>
          <w:rFonts w:ascii="Arial" w:hAnsi="Arial" w:cs="Arial"/>
          <w:sz w:val="20"/>
          <w:szCs w:val="20"/>
          <w:lang w:val="en-US"/>
        </w:rPr>
        <w:t xml:space="preserve"> </w:t>
      </w:r>
    </w:p>
    <w:p w14:paraId="15864AD1" w14:textId="37250C9A" w:rsidR="00D91CC9" w:rsidRPr="00D91CC9" w:rsidRDefault="00D91CC9" w:rsidP="00003574">
      <w:pPr>
        <w:pStyle w:val="ListParagraph"/>
        <w:numPr>
          <w:ilvl w:val="0"/>
          <w:numId w:val="1"/>
        </w:numPr>
        <w:jc w:val="both"/>
        <w:rPr>
          <w:rFonts w:ascii="Arial" w:hAnsi="Arial" w:cs="Arial"/>
          <w:sz w:val="20"/>
          <w:szCs w:val="20"/>
          <w:lang w:val="en-US"/>
        </w:rPr>
      </w:pPr>
      <w:r w:rsidRPr="00D91CC9">
        <w:rPr>
          <w:rStyle w:val="markedcontent"/>
          <w:rFonts w:ascii="Arial" w:hAnsi="Arial" w:cs="Arial"/>
          <w:sz w:val="20"/>
          <w:szCs w:val="20"/>
          <w:lang w:val="en-US"/>
        </w:rPr>
        <w:t xml:space="preserve">Surface macroplastic transport [‘Surface’ sheet]. This data was collected at various locations in Dutch waterways, using the visual counting method that enables to estimate surface macroplastic counts. More information on the surface plastic measurements and processing of the data can be found at the associated publication (Appendix A. 1 “Plastic measurements, section “Surface plastic measurements” and “Flow velocity estimates”) and in van Emmerik et al. (2022). </w:t>
      </w:r>
      <w:r w:rsidRPr="00D91CC9">
        <w:rPr>
          <w:rFonts w:ascii="Arial" w:hAnsi="Arial" w:cs="Arial"/>
          <w:sz w:val="20"/>
          <w:szCs w:val="20"/>
          <w:lang w:val="en-US"/>
        </w:rPr>
        <w:t xml:space="preserve">The conversion from macroplastic count transport rates to macroplastic mass concentrations was done using </w:t>
      </w:r>
      <w:r>
        <w:rPr>
          <w:rFonts w:ascii="Arial" w:hAnsi="Arial" w:cs="Arial"/>
          <w:sz w:val="20"/>
          <w:szCs w:val="20"/>
          <w:lang w:val="en-US"/>
        </w:rPr>
        <w:t xml:space="preserve">surface plastic mass statistics reported in </w:t>
      </w:r>
      <w:r w:rsidRPr="00D91CC9">
        <w:rPr>
          <w:rFonts w:ascii="Arial" w:hAnsi="Arial" w:cs="Arial"/>
          <w:sz w:val="20"/>
          <w:szCs w:val="20"/>
          <w:lang w:val="en-US"/>
        </w:rPr>
        <w:t xml:space="preserve">van </w:t>
      </w:r>
      <w:proofErr w:type="spellStart"/>
      <w:r w:rsidRPr="00D91CC9">
        <w:rPr>
          <w:rFonts w:ascii="Arial" w:hAnsi="Arial" w:cs="Arial"/>
          <w:sz w:val="20"/>
          <w:szCs w:val="20"/>
          <w:lang w:val="en-US"/>
        </w:rPr>
        <w:t>Wijk</w:t>
      </w:r>
      <w:proofErr w:type="spellEnd"/>
      <w:r w:rsidRPr="00D91CC9">
        <w:rPr>
          <w:rFonts w:ascii="Arial" w:hAnsi="Arial" w:cs="Arial"/>
          <w:sz w:val="20"/>
          <w:szCs w:val="20"/>
          <w:lang w:val="en-US"/>
        </w:rPr>
        <w:t xml:space="preserve"> and de Vries, 2023 and by Vriend et al.</w:t>
      </w:r>
      <w:r>
        <w:rPr>
          <w:rFonts w:ascii="Arial" w:hAnsi="Arial" w:cs="Arial"/>
          <w:sz w:val="20"/>
          <w:szCs w:val="20"/>
          <w:lang w:val="en-US"/>
        </w:rPr>
        <w:t xml:space="preserve"> </w:t>
      </w:r>
      <w:r w:rsidRPr="00D91CC9">
        <w:rPr>
          <w:rFonts w:ascii="Arial" w:hAnsi="Arial" w:cs="Arial"/>
          <w:sz w:val="20"/>
          <w:szCs w:val="20"/>
          <w:lang w:val="en-US"/>
        </w:rPr>
        <w:t>2020</w:t>
      </w:r>
      <w:r>
        <w:rPr>
          <w:rFonts w:ascii="Arial" w:hAnsi="Arial" w:cs="Arial"/>
          <w:sz w:val="20"/>
          <w:szCs w:val="20"/>
          <w:lang w:val="en-US"/>
        </w:rPr>
        <w:t>.</w:t>
      </w:r>
    </w:p>
    <w:p w14:paraId="0345DA63" w14:textId="1F297BFD" w:rsidR="00356624" w:rsidRPr="00D91CC9" w:rsidRDefault="00356624" w:rsidP="00D91CC9">
      <w:pPr>
        <w:rPr>
          <w:rStyle w:val="Hyperlink"/>
          <w:rFonts w:ascii="Arial" w:hAnsi="Arial" w:cs="Arial"/>
          <w:sz w:val="20"/>
          <w:szCs w:val="20"/>
          <w:lang w:val="en-US"/>
        </w:rPr>
      </w:pPr>
      <w:r w:rsidRPr="00D91CC9">
        <w:rPr>
          <w:rStyle w:val="markedcontent"/>
          <w:rFonts w:ascii="Arial" w:hAnsi="Arial" w:cs="Arial"/>
          <w:sz w:val="20"/>
          <w:szCs w:val="20"/>
          <w:lang w:val="en-US"/>
        </w:rPr>
        <w:t xml:space="preserve">• Contact: Louise Schreyers, Wageningen University and Research, </w:t>
      </w:r>
      <w:hyperlink r:id="rId5" w:history="1">
        <w:r w:rsidRPr="00D91CC9">
          <w:rPr>
            <w:rStyle w:val="Hyperlink"/>
            <w:rFonts w:ascii="Arial" w:hAnsi="Arial" w:cs="Arial"/>
            <w:sz w:val="20"/>
            <w:szCs w:val="20"/>
            <w:lang w:val="en-US"/>
          </w:rPr>
          <w:t>louise.schreyers@wur.nl</w:t>
        </w:r>
      </w:hyperlink>
    </w:p>
    <w:p w14:paraId="29D7A843" w14:textId="77777777" w:rsidR="00356624" w:rsidRPr="00324FC0" w:rsidRDefault="00356624" w:rsidP="00356624">
      <w:pPr>
        <w:rPr>
          <w:rFonts w:ascii="Arial" w:hAnsi="Arial" w:cs="Arial"/>
          <w:b/>
          <w:bCs/>
          <w:sz w:val="20"/>
          <w:szCs w:val="20"/>
          <w:lang w:val="en-US"/>
        </w:rPr>
      </w:pPr>
      <w:r w:rsidRPr="00324FC0">
        <w:rPr>
          <w:rFonts w:ascii="Arial" w:hAnsi="Arial" w:cs="Arial"/>
          <w:b/>
          <w:bCs/>
          <w:sz w:val="20"/>
          <w:szCs w:val="20"/>
          <w:lang w:val="en-US"/>
        </w:rPr>
        <w:t xml:space="preserve">Methodological information </w:t>
      </w:r>
    </w:p>
    <w:p w14:paraId="515ED0D5" w14:textId="6A34C018" w:rsidR="00356624" w:rsidRPr="00F9470B" w:rsidRDefault="00356624" w:rsidP="00356624">
      <w:pPr>
        <w:rPr>
          <w:rStyle w:val="markedcontent"/>
          <w:rFonts w:ascii="Arial" w:hAnsi="Arial" w:cs="Arial"/>
          <w:b/>
          <w:bCs/>
          <w:sz w:val="20"/>
          <w:szCs w:val="20"/>
          <w:lang w:val="en-US"/>
        </w:rPr>
      </w:pPr>
      <w:r>
        <w:rPr>
          <w:rFonts w:ascii="Arial" w:hAnsi="Arial" w:cs="Arial"/>
          <w:sz w:val="20"/>
          <w:szCs w:val="20"/>
          <w:lang w:val="en-US"/>
        </w:rPr>
        <w:t>More information on the measurement protocols and data processing steps is available at the associated publication</w:t>
      </w:r>
      <w:r w:rsidRPr="007E55E8">
        <w:rPr>
          <w:rFonts w:ascii="Arial" w:hAnsi="Arial" w:cs="Arial"/>
          <w:sz w:val="20"/>
          <w:szCs w:val="20"/>
          <w:lang w:val="en-US"/>
        </w:rPr>
        <w:t>:</w:t>
      </w:r>
      <w:r w:rsidRPr="00356624">
        <w:rPr>
          <w:lang w:val="en-US"/>
        </w:rPr>
        <w:t xml:space="preserve"> </w:t>
      </w:r>
      <w:r w:rsidRPr="00F9470B">
        <w:rPr>
          <w:rFonts w:ascii="Arial" w:hAnsi="Arial" w:cs="Arial"/>
          <w:sz w:val="20"/>
          <w:szCs w:val="20"/>
          <w:lang w:val="en-US"/>
        </w:rPr>
        <w:t xml:space="preserve">https://doi.org/10.1016/j.watres.2024.121786. </w:t>
      </w:r>
      <w:r w:rsidRPr="00F9470B">
        <w:rPr>
          <w:rFonts w:ascii="Arial" w:hAnsi="Arial" w:cs="Arial"/>
          <w:sz w:val="20"/>
          <w:szCs w:val="20"/>
          <w:lang w:val="en-US"/>
        </w:rPr>
        <w:t xml:space="preserve"> </w:t>
      </w:r>
    </w:p>
    <w:p w14:paraId="3D7E5897" w14:textId="77777777" w:rsidR="00356624" w:rsidRPr="00324FC0" w:rsidRDefault="00356624" w:rsidP="00356624">
      <w:pPr>
        <w:rPr>
          <w:rStyle w:val="markedcontent"/>
          <w:rFonts w:ascii="Arial" w:hAnsi="Arial" w:cs="Arial"/>
          <w:sz w:val="20"/>
          <w:szCs w:val="20"/>
          <w:lang w:val="en-US"/>
        </w:rPr>
      </w:pPr>
      <w:r w:rsidRPr="00324FC0">
        <w:rPr>
          <w:rStyle w:val="markedcontent"/>
          <w:rFonts w:ascii="Arial" w:hAnsi="Arial" w:cs="Arial"/>
          <w:sz w:val="20"/>
          <w:szCs w:val="20"/>
          <w:lang w:val="en-US"/>
        </w:rPr>
        <w:t>This dataset is placed under the license Attribution-</w:t>
      </w:r>
      <w:proofErr w:type="spellStart"/>
      <w:r w:rsidRPr="00324FC0">
        <w:rPr>
          <w:rStyle w:val="markedcontent"/>
          <w:rFonts w:ascii="Arial" w:hAnsi="Arial" w:cs="Arial"/>
          <w:sz w:val="20"/>
          <w:szCs w:val="20"/>
          <w:lang w:val="en-US"/>
        </w:rPr>
        <w:t>ShareAlike</w:t>
      </w:r>
      <w:proofErr w:type="spellEnd"/>
      <w:r w:rsidRPr="00324FC0">
        <w:rPr>
          <w:rStyle w:val="markedcontent"/>
          <w:rFonts w:ascii="Arial" w:hAnsi="Arial" w:cs="Arial"/>
          <w:sz w:val="20"/>
          <w:szCs w:val="20"/>
          <w:lang w:val="en-US"/>
        </w:rPr>
        <w:t xml:space="preserve"> 4.0 International (CC BY-SA 4.0). </w:t>
      </w:r>
    </w:p>
    <w:p w14:paraId="33197132" w14:textId="77777777" w:rsidR="00356624" w:rsidRPr="00324FC0" w:rsidRDefault="00356624" w:rsidP="00356624">
      <w:pPr>
        <w:rPr>
          <w:rStyle w:val="markedcontent"/>
          <w:rFonts w:ascii="Arial" w:hAnsi="Arial" w:cs="Arial"/>
          <w:sz w:val="20"/>
          <w:szCs w:val="20"/>
          <w:lang w:val="en-US"/>
        </w:rPr>
      </w:pPr>
      <w:r w:rsidRPr="00324FC0">
        <w:rPr>
          <w:rStyle w:val="markedcontent"/>
          <w:rFonts w:ascii="Arial" w:hAnsi="Arial" w:cs="Arial"/>
          <w:sz w:val="20"/>
          <w:szCs w:val="20"/>
          <w:lang w:val="en-US"/>
        </w:rPr>
        <w:t>You are free to: Share — copy and redistribute the material in any medium or format, Adapt — remix, transform, and build upon the material for any purpose, even commercially.</w:t>
      </w:r>
    </w:p>
    <w:p w14:paraId="72186AEB" w14:textId="77777777" w:rsidR="00356624" w:rsidRPr="00324FC0" w:rsidRDefault="00356624" w:rsidP="00356624">
      <w:pPr>
        <w:rPr>
          <w:rStyle w:val="markedcontent"/>
          <w:rFonts w:ascii="Arial" w:hAnsi="Arial" w:cs="Arial"/>
          <w:sz w:val="20"/>
          <w:szCs w:val="20"/>
          <w:lang w:val="en-US"/>
        </w:rPr>
      </w:pPr>
      <w:r w:rsidRPr="00324FC0">
        <w:rPr>
          <w:rStyle w:val="markedcontent"/>
          <w:rFonts w:ascii="Arial" w:hAnsi="Arial" w:cs="Arial"/>
          <w:sz w:val="20"/>
          <w:szCs w:val="20"/>
          <w:lang w:val="en-US"/>
        </w:rPr>
        <w:t>Under the following terms:</w:t>
      </w:r>
    </w:p>
    <w:p w14:paraId="2DCABED2" w14:textId="77777777" w:rsidR="00356624" w:rsidRPr="00324FC0" w:rsidRDefault="00356624" w:rsidP="00356624">
      <w:pPr>
        <w:rPr>
          <w:rStyle w:val="markedcontent"/>
          <w:rFonts w:ascii="Arial" w:hAnsi="Arial" w:cs="Arial"/>
          <w:sz w:val="20"/>
          <w:szCs w:val="20"/>
          <w:lang w:val="en-US"/>
        </w:rPr>
      </w:pPr>
      <w:r w:rsidRPr="00324FC0">
        <w:rPr>
          <w:rStyle w:val="markedcontent"/>
          <w:rFonts w:ascii="Arial" w:hAnsi="Arial" w:cs="Arial"/>
          <w:sz w:val="20"/>
          <w:szCs w:val="20"/>
          <w:lang w:val="en-US"/>
        </w:rPr>
        <w:t>Attribution — You must give appropriate credit, provide a link to the license, and indicate if changes were made. You may do so in any reasonable manner, but not in any way that suggests the licensor endorses you or your use.</w:t>
      </w:r>
    </w:p>
    <w:p w14:paraId="56074518" w14:textId="2361357B" w:rsidR="00356624" w:rsidRDefault="00356624" w:rsidP="00356624">
      <w:pPr>
        <w:rPr>
          <w:rStyle w:val="markedcontent"/>
          <w:rFonts w:ascii="Arial" w:hAnsi="Arial" w:cs="Arial"/>
          <w:sz w:val="20"/>
          <w:szCs w:val="20"/>
          <w:lang w:val="en-US"/>
        </w:rPr>
      </w:pPr>
      <w:proofErr w:type="spellStart"/>
      <w:r w:rsidRPr="00324FC0">
        <w:rPr>
          <w:rStyle w:val="markedcontent"/>
          <w:rFonts w:ascii="Arial" w:hAnsi="Arial" w:cs="Arial"/>
          <w:sz w:val="20"/>
          <w:szCs w:val="20"/>
          <w:lang w:val="en-US"/>
        </w:rPr>
        <w:t>ShareAlike</w:t>
      </w:r>
      <w:proofErr w:type="spellEnd"/>
      <w:r w:rsidRPr="00324FC0">
        <w:rPr>
          <w:rStyle w:val="markedcontent"/>
          <w:rFonts w:ascii="Arial" w:hAnsi="Arial" w:cs="Arial"/>
          <w:sz w:val="20"/>
          <w:szCs w:val="20"/>
          <w:lang w:val="en-US"/>
        </w:rPr>
        <w:t xml:space="preserve"> — If you remix, transform, or build upon the material, you must distribute your contributions under the same license as the original.</w:t>
      </w:r>
      <w:r w:rsidR="00D91CC9">
        <w:rPr>
          <w:rStyle w:val="markedcontent"/>
          <w:rFonts w:ascii="Arial" w:hAnsi="Arial" w:cs="Arial"/>
          <w:sz w:val="20"/>
          <w:szCs w:val="20"/>
          <w:lang w:val="en-US"/>
        </w:rPr>
        <w:t xml:space="preserve"> </w:t>
      </w:r>
    </w:p>
    <w:p w14:paraId="41AA05B8" w14:textId="77777777" w:rsidR="00F9470B" w:rsidRDefault="00F9470B" w:rsidP="00356624">
      <w:pPr>
        <w:rPr>
          <w:rStyle w:val="markedcontent"/>
          <w:rFonts w:ascii="Arial" w:hAnsi="Arial" w:cs="Arial"/>
          <w:b/>
          <w:bCs/>
          <w:sz w:val="20"/>
          <w:szCs w:val="20"/>
          <w:lang w:val="en-US"/>
        </w:rPr>
      </w:pPr>
    </w:p>
    <w:p w14:paraId="482FB2B2" w14:textId="77777777" w:rsidR="00F9470B" w:rsidRDefault="00F9470B" w:rsidP="00356624">
      <w:pPr>
        <w:rPr>
          <w:rStyle w:val="markedcontent"/>
          <w:rFonts w:ascii="Arial" w:hAnsi="Arial" w:cs="Arial"/>
          <w:b/>
          <w:bCs/>
          <w:sz w:val="20"/>
          <w:szCs w:val="20"/>
          <w:lang w:val="en-US"/>
        </w:rPr>
      </w:pPr>
    </w:p>
    <w:p w14:paraId="5A50BE3D" w14:textId="68E724F6" w:rsidR="00D91CC9" w:rsidRPr="00F9470B" w:rsidRDefault="00D91CC9" w:rsidP="00F9470B">
      <w:pPr>
        <w:rPr>
          <w:rStyle w:val="markedcontent"/>
          <w:rFonts w:ascii="Arial" w:hAnsi="Arial" w:cs="Arial"/>
          <w:b/>
          <w:bCs/>
          <w:sz w:val="20"/>
          <w:szCs w:val="20"/>
          <w:lang w:val="en-US"/>
        </w:rPr>
      </w:pPr>
      <w:r w:rsidRPr="00D91CC9">
        <w:rPr>
          <w:rStyle w:val="markedcontent"/>
          <w:rFonts w:ascii="Arial" w:hAnsi="Arial" w:cs="Arial"/>
          <w:b/>
          <w:bCs/>
          <w:sz w:val="20"/>
          <w:szCs w:val="20"/>
          <w:lang w:val="en-US"/>
        </w:rPr>
        <w:lastRenderedPageBreak/>
        <w:t>References</w:t>
      </w:r>
    </w:p>
    <w:p w14:paraId="6FF29C82" w14:textId="2452B3B0" w:rsidR="00356624" w:rsidRPr="00F9470B" w:rsidRDefault="00F9470B" w:rsidP="00F9470B">
      <w:pPr>
        <w:jc w:val="both"/>
        <w:rPr>
          <w:rFonts w:ascii="Arial" w:hAnsi="Arial" w:cs="Arial"/>
          <w:sz w:val="20"/>
          <w:szCs w:val="20"/>
          <w:lang w:val="en-US"/>
        </w:rPr>
      </w:pPr>
      <w:r w:rsidRPr="00F9470B">
        <w:rPr>
          <w:rFonts w:ascii="Arial" w:hAnsi="Arial" w:cs="Arial"/>
          <w:sz w:val="20"/>
          <w:szCs w:val="20"/>
        </w:rPr>
        <w:t>de Lange, S.I., Mellink, Y., Vriend, P., Tasseron, P.F., Begemann, F.,</w:t>
      </w:r>
      <w:r w:rsidRPr="00F9470B">
        <w:rPr>
          <w:rFonts w:ascii="Arial" w:hAnsi="Arial" w:cs="Arial"/>
          <w:sz w:val="20"/>
          <w:szCs w:val="20"/>
        </w:rPr>
        <w:t xml:space="preserve"> </w:t>
      </w:r>
      <w:r w:rsidRPr="00F9470B">
        <w:rPr>
          <w:rFonts w:ascii="Arial" w:hAnsi="Arial" w:cs="Arial"/>
          <w:sz w:val="20"/>
          <w:szCs w:val="20"/>
        </w:rPr>
        <w:t xml:space="preserve">Hauk, R., Aalderink, H., Hamers, E., Jansson, P., Joosse, N., </w:t>
      </w:r>
      <w:proofErr w:type="spellStart"/>
      <w:r w:rsidRPr="00F9470B">
        <w:rPr>
          <w:rFonts w:ascii="Arial" w:hAnsi="Arial" w:cs="Arial"/>
          <w:sz w:val="20"/>
          <w:szCs w:val="20"/>
        </w:rPr>
        <w:t>L</w:t>
      </w:r>
      <w:r w:rsidRPr="00F9470B">
        <w:rPr>
          <w:rFonts w:ascii="Arial" w:hAnsi="Arial" w:cs="Arial"/>
          <w:sz w:val="20"/>
          <w:szCs w:val="20"/>
        </w:rPr>
        <w:t>ö</w:t>
      </w:r>
      <w:r w:rsidRPr="00F9470B">
        <w:rPr>
          <w:rFonts w:ascii="Arial" w:hAnsi="Arial" w:cs="Arial"/>
          <w:sz w:val="20"/>
          <w:szCs w:val="20"/>
        </w:rPr>
        <w:t>hr</w:t>
      </w:r>
      <w:proofErr w:type="spellEnd"/>
      <w:r w:rsidRPr="00F9470B">
        <w:rPr>
          <w:rFonts w:ascii="Arial" w:hAnsi="Arial" w:cs="Arial"/>
          <w:sz w:val="20"/>
          <w:szCs w:val="20"/>
        </w:rPr>
        <w:t>, A.J.,</w:t>
      </w:r>
      <w:r w:rsidRPr="00F9470B">
        <w:rPr>
          <w:rFonts w:ascii="Arial" w:hAnsi="Arial" w:cs="Arial"/>
          <w:sz w:val="20"/>
          <w:szCs w:val="20"/>
        </w:rPr>
        <w:t xml:space="preserve"> </w:t>
      </w:r>
      <w:r w:rsidRPr="00F9470B">
        <w:rPr>
          <w:rFonts w:ascii="Arial" w:hAnsi="Arial" w:cs="Arial"/>
          <w:sz w:val="20"/>
          <w:szCs w:val="20"/>
        </w:rPr>
        <w:t xml:space="preserve">Lotcheris, R., Schreyers, L., Vos, V., van Emmerik, T.H.M., 2023. </w:t>
      </w:r>
      <w:r w:rsidRPr="00F9470B">
        <w:rPr>
          <w:rFonts w:ascii="Arial" w:hAnsi="Arial" w:cs="Arial"/>
          <w:sz w:val="20"/>
          <w:szCs w:val="20"/>
          <w:lang w:val="en-US"/>
        </w:rPr>
        <w:t>Sample</w:t>
      </w:r>
      <w:r w:rsidRPr="00F9470B">
        <w:rPr>
          <w:rFonts w:ascii="Arial" w:hAnsi="Arial" w:cs="Arial"/>
          <w:sz w:val="20"/>
          <w:szCs w:val="20"/>
          <w:lang w:val="en-US"/>
        </w:rPr>
        <w:t xml:space="preserve"> </w:t>
      </w:r>
      <w:r w:rsidRPr="00F9470B">
        <w:rPr>
          <w:rFonts w:ascii="Arial" w:hAnsi="Arial" w:cs="Arial"/>
          <w:sz w:val="20"/>
          <w:szCs w:val="20"/>
          <w:lang w:val="en-US"/>
        </w:rPr>
        <w:t>size requirements for riverbank macrolitter characterization. Frontiers in</w:t>
      </w:r>
      <w:r w:rsidRPr="00F9470B">
        <w:rPr>
          <w:rFonts w:ascii="Arial" w:hAnsi="Arial" w:cs="Arial"/>
          <w:sz w:val="20"/>
          <w:szCs w:val="20"/>
          <w:lang w:val="en-US"/>
        </w:rPr>
        <w:t xml:space="preserve"> </w:t>
      </w:r>
      <w:r w:rsidRPr="00F9470B">
        <w:rPr>
          <w:rFonts w:ascii="Arial" w:hAnsi="Arial" w:cs="Arial"/>
          <w:sz w:val="20"/>
          <w:szCs w:val="20"/>
          <w:lang w:val="en-US"/>
        </w:rPr>
        <w:t>Water 4. doi:10.3389/frwa.2022.1085285</w:t>
      </w:r>
      <w:r w:rsidRPr="00F9470B">
        <w:rPr>
          <w:rFonts w:ascii="Arial" w:hAnsi="Arial" w:cs="Arial"/>
          <w:sz w:val="20"/>
          <w:szCs w:val="20"/>
          <w:lang w:val="en-US"/>
        </w:rPr>
        <w:t>.</w:t>
      </w:r>
    </w:p>
    <w:p w14:paraId="0EF2007A" w14:textId="03FFF0BF" w:rsidR="00F9470B" w:rsidRPr="00F9470B" w:rsidRDefault="00F9470B" w:rsidP="00F9470B">
      <w:pPr>
        <w:jc w:val="both"/>
        <w:rPr>
          <w:rFonts w:ascii="Arial" w:hAnsi="Arial" w:cs="Arial"/>
          <w:sz w:val="20"/>
          <w:szCs w:val="20"/>
        </w:rPr>
      </w:pPr>
      <w:r w:rsidRPr="00F9470B">
        <w:rPr>
          <w:rFonts w:ascii="Arial" w:hAnsi="Arial" w:cs="Arial"/>
          <w:sz w:val="20"/>
          <w:szCs w:val="20"/>
        </w:rPr>
        <w:t>van Emmerik, T., de Lange, S., Frings, R., Schreyers, L., Aalderink, H.,</w:t>
      </w:r>
      <w:r w:rsidRPr="00F9470B">
        <w:rPr>
          <w:rFonts w:ascii="Arial" w:hAnsi="Arial" w:cs="Arial"/>
          <w:sz w:val="20"/>
          <w:szCs w:val="20"/>
        </w:rPr>
        <w:t xml:space="preserve"> </w:t>
      </w:r>
      <w:r w:rsidRPr="00F9470B">
        <w:rPr>
          <w:rFonts w:ascii="Arial" w:hAnsi="Arial" w:cs="Arial"/>
          <w:sz w:val="20"/>
          <w:szCs w:val="20"/>
        </w:rPr>
        <w:t>Leusink, J., Begemann, F., Hamers, E., Hauk, R., Janssens, N., et al.,</w:t>
      </w:r>
      <w:r w:rsidRPr="00F9470B">
        <w:rPr>
          <w:sz w:val="20"/>
          <w:szCs w:val="20"/>
        </w:rPr>
        <w:t xml:space="preserve"> </w:t>
      </w:r>
      <w:r w:rsidRPr="00F9470B">
        <w:rPr>
          <w:rFonts w:ascii="Arial" w:hAnsi="Arial" w:cs="Arial"/>
          <w:sz w:val="20"/>
          <w:szCs w:val="20"/>
        </w:rPr>
        <w:t xml:space="preserve">2022. </w:t>
      </w:r>
      <w:r w:rsidRPr="00F9470B">
        <w:rPr>
          <w:rFonts w:ascii="Arial" w:hAnsi="Arial" w:cs="Arial"/>
          <w:sz w:val="20"/>
          <w:szCs w:val="20"/>
          <w:lang w:val="en-US"/>
        </w:rPr>
        <w:t xml:space="preserve">Hydrology as a driver of floating river plastic transport. </w:t>
      </w:r>
      <w:proofErr w:type="spellStart"/>
      <w:r w:rsidRPr="00F9470B">
        <w:rPr>
          <w:rFonts w:ascii="Arial" w:hAnsi="Arial" w:cs="Arial"/>
          <w:sz w:val="20"/>
          <w:szCs w:val="20"/>
        </w:rPr>
        <w:t>Earth’s</w:t>
      </w:r>
      <w:proofErr w:type="spellEnd"/>
      <w:r w:rsidRPr="00F9470B">
        <w:rPr>
          <w:sz w:val="20"/>
          <w:szCs w:val="20"/>
        </w:rPr>
        <w:t xml:space="preserve"> </w:t>
      </w:r>
      <w:proofErr w:type="spellStart"/>
      <w:r w:rsidRPr="00F9470B">
        <w:rPr>
          <w:rFonts w:ascii="Arial" w:hAnsi="Arial" w:cs="Arial"/>
          <w:sz w:val="20"/>
          <w:szCs w:val="20"/>
        </w:rPr>
        <w:t>Future</w:t>
      </w:r>
      <w:proofErr w:type="spellEnd"/>
      <w:r w:rsidRPr="00F9470B">
        <w:rPr>
          <w:rFonts w:ascii="Arial" w:hAnsi="Arial" w:cs="Arial"/>
          <w:sz w:val="20"/>
          <w:szCs w:val="20"/>
        </w:rPr>
        <w:t xml:space="preserve"> 10, e2022EF002811.</w:t>
      </w:r>
    </w:p>
    <w:p w14:paraId="7E3D44A0" w14:textId="29676B4D" w:rsidR="00F9470B" w:rsidRPr="00F9470B" w:rsidRDefault="00F9470B" w:rsidP="00F9470B">
      <w:pPr>
        <w:jc w:val="both"/>
        <w:rPr>
          <w:rFonts w:ascii="Arial" w:hAnsi="Arial" w:cs="Arial"/>
          <w:sz w:val="20"/>
          <w:szCs w:val="20"/>
          <w:lang w:val="en-US"/>
        </w:rPr>
      </w:pPr>
      <w:r w:rsidRPr="00F9470B">
        <w:rPr>
          <w:rFonts w:ascii="Arial" w:hAnsi="Arial" w:cs="Arial"/>
          <w:sz w:val="20"/>
          <w:szCs w:val="20"/>
        </w:rPr>
        <w:t xml:space="preserve">Vriend, P., Van </w:t>
      </w:r>
      <w:proofErr w:type="spellStart"/>
      <w:r w:rsidRPr="00F9470B">
        <w:rPr>
          <w:rFonts w:ascii="Arial" w:hAnsi="Arial" w:cs="Arial"/>
          <w:sz w:val="20"/>
          <w:szCs w:val="20"/>
        </w:rPr>
        <w:t>Calcar</w:t>
      </w:r>
      <w:proofErr w:type="spellEnd"/>
      <w:r w:rsidRPr="00F9470B">
        <w:rPr>
          <w:rFonts w:ascii="Arial" w:hAnsi="Arial" w:cs="Arial"/>
          <w:sz w:val="20"/>
          <w:szCs w:val="20"/>
        </w:rPr>
        <w:t xml:space="preserve">, C., Kooi, M., Landman, H., </w:t>
      </w:r>
      <w:proofErr w:type="spellStart"/>
      <w:r w:rsidRPr="00F9470B">
        <w:rPr>
          <w:rFonts w:ascii="Arial" w:hAnsi="Arial" w:cs="Arial"/>
          <w:sz w:val="20"/>
          <w:szCs w:val="20"/>
        </w:rPr>
        <w:t>Pikaar</w:t>
      </w:r>
      <w:proofErr w:type="spellEnd"/>
      <w:r w:rsidRPr="00F9470B">
        <w:rPr>
          <w:rFonts w:ascii="Arial" w:hAnsi="Arial" w:cs="Arial"/>
          <w:sz w:val="20"/>
          <w:szCs w:val="20"/>
        </w:rPr>
        <w:t xml:space="preserve">, R., </w:t>
      </w:r>
      <w:r>
        <w:rPr>
          <w:rFonts w:ascii="Arial" w:hAnsi="Arial" w:cs="Arial"/>
          <w:sz w:val="20"/>
          <w:szCs w:val="20"/>
        </w:rPr>
        <w:t>v</w:t>
      </w:r>
      <w:r w:rsidRPr="00F9470B">
        <w:rPr>
          <w:rFonts w:ascii="Arial" w:hAnsi="Arial" w:cs="Arial"/>
          <w:sz w:val="20"/>
          <w:szCs w:val="20"/>
        </w:rPr>
        <w:t xml:space="preserve">an Emmerik, T., 2020. </w:t>
      </w:r>
      <w:r w:rsidRPr="00F9470B">
        <w:rPr>
          <w:rFonts w:ascii="Arial" w:hAnsi="Arial" w:cs="Arial"/>
          <w:sz w:val="20"/>
          <w:szCs w:val="20"/>
          <w:lang w:val="en-US"/>
        </w:rPr>
        <w:t>Rapid assessment of floating macroplastic transport in</w:t>
      </w:r>
      <w:r w:rsidRPr="00F9470B">
        <w:rPr>
          <w:sz w:val="20"/>
          <w:szCs w:val="20"/>
          <w:lang w:val="en-US"/>
        </w:rPr>
        <w:t xml:space="preserve"> </w:t>
      </w:r>
      <w:r w:rsidRPr="00F9470B">
        <w:rPr>
          <w:rFonts w:ascii="Arial" w:hAnsi="Arial" w:cs="Arial"/>
          <w:sz w:val="20"/>
          <w:szCs w:val="20"/>
          <w:lang w:val="en-US"/>
        </w:rPr>
        <w:t>the Rhine. Frontiers in Marine Science 7, 10</w:t>
      </w:r>
      <w:r w:rsidRPr="00F9470B">
        <w:rPr>
          <w:rFonts w:ascii="Arial" w:hAnsi="Arial" w:cs="Arial"/>
          <w:sz w:val="20"/>
          <w:szCs w:val="20"/>
          <w:lang w:val="en-US"/>
        </w:rPr>
        <w:t>.</w:t>
      </w:r>
    </w:p>
    <w:p w14:paraId="680E8574" w14:textId="65863AFA" w:rsidR="00F9470B" w:rsidRPr="00F9470B" w:rsidRDefault="00F9470B" w:rsidP="00F9470B">
      <w:pPr>
        <w:jc w:val="both"/>
        <w:rPr>
          <w:rFonts w:ascii="Arial" w:hAnsi="Arial" w:cs="Arial"/>
          <w:sz w:val="20"/>
          <w:szCs w:val="20"/>
          <w:lang w:val="en-US"/>
        </w:rPr>
      </w:pPr>
      <w:r w:rsidRPr="00F9470B">
        <w:rPr>
          <w:rFonts w:ascii="Arial" w:hAnsi="Arial" w:cs="Arial"/>
          <w:sz w:val="20"/>
          <w:szCs w:val="20"/>
        </w:rPr>
        <w:t>van Wijk, J., de Vries, R., 2023. Kentallen dataset rivieren. Technical</w:t>
      </w:r>
      <w:r w:rsidRPr="00F9470B">
        <w:rPr>
          <w:sz w:val="20"/>
          <w:szCs w:val="20"/>
        </w:rPr>
        <w:t xml:space="preserve"> </w:t>
      </w:r>
      <w:r w:rsidRPr="00F9470B">
        <w:rPr>
          <w:rFonts w:ascii="Arial" w:hAnsi="Arial" w:cs="Arial"/>
          <w:sz w:val="20"/>
          <w:szCs w:val="20"/>
        </w:rPr>
        <w:t>Report. Noria.</w:t>
      </w:r>
    </w:p>
    <w:p w14:paraId="28962D40" w14:textId="77777777" w:rsidR="00F9470B" w:rsidRPr="00F9470B" w:rsidRDefault="00F9470B" w:rsidP="00F9470B">
      <w:pPr>
        <w:rPr>
          <w:rFonts w:ascii="Arial" w:hAnsi="Arial" w:cs="Arial"/>
          <w:b/>
          <w:bCs/>
          <w:sz w:val="14"/>
          <w:szCs w:val="14"/>
          <w:lang w:val="en-US"/>
        </w:rPr>
      </w:pPr>
    </w:p>
    <w:p w14:paraId="1F0CD4DD" w14:textId="77777777" w:rsidR="00236D76" w:rsidRPr="00356624" w:rsidRDefault="00236D76">
      <w:pPr>
        <w:rPr>
          <w:lang w:val="en-US"/>
        </w:rPr>
      </w:pPr>
    </w:p>
    <w:sectPr w:rsidR="00236D76" w:rsidRPr="003566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9374D"/>
    <w:multiLevelType w:val="hybridMultilevel"/>
    <w:tmpl w:val="4B58C7F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2794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624"/>
    <w:rsid w:val="00003574"/>
    <w:rsid w:val="00135CA7"/>
    <w:rsid w:val="00236D76"/>
    <w:rsid w:val="00311007"/>
    <w:rsid w:val="00336529"/>
    <w:rsid w:val="00356624"/>
    <w:rsid w:val="007F18BD"/>
    <w:rsid w:val="00937975"/>
    <w:rsid w:val="00A33F62"/>
    <w:rsid w:val="00D91CC9"/>
    <w:rsid w:val="00F947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F6980"/>
  <w15:chartTrackingRefBased/>
  <w15:docId w15:val="{FE009C0E-0605-415C-91CC-B487894B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kern w:val="2"/>
        <w:sz w:val="17"/>
        <w:szCs w:val="22"/>
        <w:lang w:val="nl-NL" w:eastAsia="en-US" w:bidi="ar-SA"/>
        <w14:ligatures w14:val="standardContextual"/>
      </w:rPr>
    </w:rPrDefault>
    <w:pPrDefault>
      <w:pPr>
        <w:spacing w:after="16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624"/>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356624"/>
  </w:style>
  <w:style w:type="character" w:styleId="Hyperlink">
    <w:name w:val="Hyperlink"/>
    <w:basedOn w:val="DefaultParagraphFont"/>
    <w:uiPriority w:val="99"/>
    <w:unhideWhenUsed/>
    <w:rsid w:val="00356624"/>
    <w:rPr>
      <w:color w:val="0563C1" w:themeColor="hyperlink"/>
      <w:u w:val="single"/>
    </w:rPr>
  </w:style>
  <w:style w:type="paragraph" w:styleId="ListParagraph">
    <w:name w:val="List Paragraph"/>
    <w:basedOn w:val="Normal"/>
    <w:uiPriority w:val="34"/>
    <w:qFormat/>
    <w:rsid w:val="00356624"/>
    <w:pPr>
      <w:ind w:left="720"/>
      <w:contextualSpacing/>
    </w:pPr>
  </w:style>
  <w:style w:type="character" w:styleId="UnresolvedMention">
    <w:name w:val="Unresolved Mention"/>
    <w:basedOn w:val="DefaultParagraphFont"/>
    <w:uiPriority w:val="99"/>
    <w:semiHidden/>
    <w:unhideWhenUsed/>
    <w:rsid w:val="00356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ouise.schreyers@wur.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598</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Schreyers, Louise</dc:creator>
  <cp:keywords/>
  <dc:description/>
  <cp:lastModifiedBy>Schreyers, Louise</cp:lastModifiedBy>
  <cp:revision>2</cp:revision>
  <dcterms:created xsi:type="dcterms:W3CDTF">2024-05-28T08:15:00Z</dcterms:created>
  <dcterms:modified xsi:type="dcterms:W3CDTF">2024-05-28T08:15:00Z</dcterms:modified>
</cp:coreProperties>
</file>