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62C" w:rsidRPr="00921BD8" w:rsidRDefault="00A6362C" w:rsidP="00A6362C">
      <w:pPr>
        <w:rPr>
          <w:rFonts w:ascii="Trebuchet MS" w:hAnsi="Trebuchet MS"/>
          <w:b/>
          <w:sz w:val="32"/>
          <w:szCs w:val="32"/>
          <w:lang w:val="en-US"/>
        </w:rPr>
      </w:pPr>
      <w:r w:rsidRPr="00921BD8">
        <w:rPr>
          <w:rFonts w:ascii="Trebuchet MS" w:hAnsi="Trebuchet MS"/>
          <w:b/>
          <w:sz w:val="32"/>
          <w:szCs w:val="32"/>
          <w:lang w:val="en-US"/>
        </w:rPr>
        <w:t>Chapter 2</w:t>
      </w:r>
    </w:p>
    <w:p w:rsidR="00A6362C" w:rsidRDefault="00A6362C" w:rsidP="00A6362C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4</w:t>
      </w:r>
      <w:r w:rsidRPr="00921BD8">
        <w:rPr>
          <w:rFonts w:ascii="Trebuchet MS" w:hAnsi="Trebuchet MS"/>
          <w:b/>
          <w:lang w:val="en-US"/>
        </w:rPr>
        <w:t xml:space="preserve">: </w:t>
      </w:r>
      <w:r>
        <w:rPr>
          <w:rFonts w:ascii="Trebuchet MS" w:hAnsi="Trebuchet MS"/>
          <w:b/>
          <w:lang w:val="en-US"/>
        </w:rPr>
        <w:t xml:space="preserve">Study </w:t>
      </w:r>
      <w:r w:rsidR="00F469D3">
        <w:rPr>
          <w:rFonts w:ascii="Trebuchet MS" w:hAnsi="Trebuchet MS"/>
          <w:b/>
          <w:lang w:val="en-US"/>
        </w:rPr>
        <w:t>characteristics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86"/>
        <w:gridCol w:w="260"/>
        <w:gridCol w:w="389"/>
        <w:gridCol w:w="520"/>
        <w:gridCol w:w="520"/>
        <w:gridCol w:w="183"/>
        <w:gridCol w:w="91"/>
        <w:gridCol w:w="683"/>
        <w:gridCol w:w="6"/>
        <w:gridCol w:w="777"/>
        <w:gridCol w:w="594"/>
        <w:gridCol w:w="777"/>
        <w:gridCol w:w="1069"/>
        <w:gridCol w:w="777"/>
        <w:gridCol w:w="823"/>
        <w:gridCol w:w="69"/>
        <w:gridCol w:w="709"/>
        <w:gridCol w:w="371"/>
        <w:gridCol w:w="471"/>
        <w:gridCol w:w="309"/>
        <w:gridCol w:w="849"/>
        <w:gridCol w:w="780"/>
        <w:gridCol w:w="700"/>
        <w:gridCol w:w="774"/>
      </w:tblGrid>
      <w:tr w:rsidR="00F469D3" w:rsidRPr="00DB7CB6" w:rsidTr="00F469D3">
        <w:trPr>
          <w:gridAfter w:val="1"/>
          <w:wAfter w:w="271" w:type="pct"/>
          <w:trHeight w:val="279"/>
        </w:trPr>
        <w:tc>
          <w:tcPr>
            <w:tcW w:w="625" w:type="pct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First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author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year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409" w:type="pct"/>
            <w:gridSpan w:val="3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Study design</w:t>
            </w:r>
          </w:p>
        </w:tc>
        <w:tc>
          <w:tcPr>
            <w:tcW w:w="246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273" w:type="pct"/>
            <w:gridSpan w:val="3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Sex M/F</w:t>
            </w:r>
          </w:p>
        </w:tc>
        <w:tc>
          <w:tcPr>
            <w:tcW w:w="480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Age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mean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range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646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Condition for which CS treatment</w:t>
            </w:r>
          </w:p>
        </w:tc>
        <w:tc>
          <w:tcPr>
            <w:tcW w:w="560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Sort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of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steroid</w:t>
            </w:r>
            <w:proofErr w:type="spellEnd"/>
          </w:p>
        </w:tc>
        <w:tc>
          <w:tcPr>
            <w:tcW w:w="402" w:type="pct"/>
            <w:gridSpan w:val="3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Admini-stration</w:t>
            </w:r>
            <w:proofErr w:type="spellEnd"/>
          </w:p>
        </w:tc>
        <w:tc>
          <w:tcPr>
            <w:tcW w:w="570" w:type="pct"/>
            <w:gridSpan w:val="3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Treatment dose mean (range) in mg/day</w:t>
            </w:r>
          </w:p>
        </w:tc>
        <w:tc>
          <w:tcPr>
            <w:tcW w:w="518" w:type="pct"/>
            <w:gridSpan w:val="2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Treatment duration mean (range) in days 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Carruthers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(1975)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72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Cross-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sectional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Psoriasis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Clobetasol</w:t>
            </w:r>
            <w:proofErr w:type="spellEnd"/>
          </w:p>
        </w:tc>
        <w:tc>
          <w:tcPr>
            <w:tcW w:w="402" w:type="pct"/>
            <w:gridSpan w:val="3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</w:p>
        </w:tc>
        <w:tc>
          <w:tcPr>
            <w:tcW w:w="570" w:type="pct"/>
            <w:gridSpan w:val="3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(5-300g 0.05%)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(70-549)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510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Allenby (1975)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17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39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20/19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48 (15-79)</w:t>
            </w:r>
          </w:p>
        </w:tc>
        <w:tc>
          <w:tcPr>
            <w:tcW w:w="646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Psoriasis/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atopic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dermatitis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lichen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planus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Clobetasol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(2.3-38.3g 0.05%)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(6-36)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Bondarevsky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(1976)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53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 (25-65)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Multiple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i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(730-7300)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Wilson KS (1976)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85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Cross-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sectional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Myeloma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854 (549-1220)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Lymphoma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Krupin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(1976)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54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Glaucoma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Dexamethasone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0.25 ml 0,1%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42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Spiegel (1979)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4/1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25.8 (14-59)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Cancer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ee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56 (40-100)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5.8 (5-8)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3/2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29.6 (15-49)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Cancer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ee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56 (40-100)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15.4 (13-20)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Smith (1983)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73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Cross-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sectional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53 (17-76)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701 (183-1830)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53 (17-76)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701 (183-1830)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Canafax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(1983)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55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14/4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27 (11-68)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Renal transplant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30 (5-90)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610 (15-3690)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Rodger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(1986)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12/9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40 (14-56)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Renal transplant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t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14.9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1677 (60-4240)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Ruiz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Muñoz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(1988)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74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Cross-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sectional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13/8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32.8 (14-52)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Renal transplant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13.3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(213-275)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Shapiro (1990)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76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Cross-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sectional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Renal transplant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(5-20)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(21-1830)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Brown_1 (1990)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75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Cross-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sectional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48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27/11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(16-71)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(1.5-2.5)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Bromberg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(1991)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56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(&gt;17)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Renal transplant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(5-10)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Brown_2 (1991)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77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Cross-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sectional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Budesonide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1.2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305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Budesonide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(1.6-1.8)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793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1.5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485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534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(2.2-2.65)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637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Schlaghecke (1992)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10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Cross-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sectional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279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136/143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48 (20-83)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cc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dd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(&lt;5-&gt;25)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(7-5475)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Svendsen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18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u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46.2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Budesonide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1.6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42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lastRenderedPageBreak/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46.2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1.5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42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Hirano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57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8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Renal transplant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(1496-2263)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13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Renal transplant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120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(2080-4855)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LaRochelle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11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11/33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53.5 (24-87)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Rheumatic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diseases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5.26 (1.5-10)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1403 (91-4758)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Carella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20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7/3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 (20-41)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Healthy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volunteers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70 (10-120)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Brown_3 (1993)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19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43.3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(1.5-5)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(&gt;28)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46.8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(1.5-5)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(&gt;28)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Visscher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21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u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12/0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23.3 (19-43)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Healthy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volunteers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q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16g 0.1%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Kane (1995)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78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Cross-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sectional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5/17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49.8 (25-72)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Rheumatic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diseases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(3-10)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(274-5475)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Hanania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80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Cross-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sectional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6/12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36.6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h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(&gt;0.8)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(&gt;365)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  <w:t>Broide</w:t>
            </w:r>
            <w:proofErr w:type="spellEnd"/>
            <w:r w:rsidRPr="008F5F34"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  <w:t xml:space="preserve"> (1995)</w:t>
            </w:r>
            <w:r w:rsidRPr="008F5F34">
              <w:rPr>
                <w:rFonts w:ascii="Trebuchet MS" w:eastAsia="Times New Roman" w:hAnsi="Trebuchet MS" w:cs="Arial"/>
                <w:sz w:val="16"/>
                <w:szCs w:val="16"/>
                <w:vertAlign w:val="superscript"/>
                <w:lang w:eastAsia="en-GB"/>
              </w:rPr>
              <w:t>79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Cross-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sectional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10/6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(18-30)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h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(&gt;183)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Greenberg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23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10/23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37 (22-62)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M. Crohn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Budesonide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91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18/18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36 (19-63)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M. Crohn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Budesonide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91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Hasegawa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58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5/6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53 (31-73)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(0.8-1.6)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1468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Wasserman (1996)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22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79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50/29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27 (12-74)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0.1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94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78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47/31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29 (12-70)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0.2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94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82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58/24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29 (12-56)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0.5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94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Grebe (1997)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59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11/10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53.6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1.12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1752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300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Clark (1997)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24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5/5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28.8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Budesonide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Kos-Kudla_1 (1998)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81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Cross-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sectional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12/10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40.4 (21-60)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h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(0.8-1.6)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15/21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47.7 (21-61)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o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Multiple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p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2555 (365-6205)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10/9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41.9 (22-60)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Triamcinolone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(8-20)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Wilson AM_1 (1998)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25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u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7/9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30.7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Healthy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volunteers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Triamcinolone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Nasal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0.055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7/9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30.7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Healthy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volunteers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Nasal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0.084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7/9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30.7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Healthy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volunteers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Nasal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0.05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Aaronson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26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35 (21-57)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Budesonide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0.8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42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29.3 (18-56)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Budesonide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1.6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42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Aaronson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(1998))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27.5 (18-38)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Budesonide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3.2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42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32.6 (22-52)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42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Vargas (1998)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27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18/2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31.6 (18-56)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Allergic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rhinitis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0.2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22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34.1 (18-64)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Allergic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rhinitis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0.8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lastRenderedPageBreak/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18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35.1 (19-65)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Allergic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rhinitis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7.5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17/4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30.7 (18-52)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Allergic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rhinitis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Gazis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28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8/3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42.9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Nasal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polyposis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Betamethasone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Nasal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4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drops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0.1%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42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Franz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29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18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Psoriasis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Betamethasone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30g 0.1%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Sorkness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30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29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28.2 (18-50)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0.5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26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27.7 (18-49)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0.1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33 (19-49)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0.25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26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29.5 (19-48)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Triamcinolone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0.3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26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30.7 (18-47)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0.5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23/3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30.9 (19-48)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Triamcinolone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0.5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26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31.4 (19-51)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0.1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27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30.2 (19-45)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Nelson_1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31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29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49 (12-77)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(&gt;112)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25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 (15-76)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(&gt;112)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Li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32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16/5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29 (18-42)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15/7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30 (19-42)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0.44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14/3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31 (19-41)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0.176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24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14/10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33 (18-53)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Triamcinolone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0.8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14/7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34 (23-47)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Triamcinolone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0.8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Wilson AM_2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33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7/7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33.2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(0.375-1.75)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Gellner (1999)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60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7/14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35 (17-69)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r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s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5.5 (5-10)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640 (60-4015)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Gupta (2000)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34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1/6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27 (15-48)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0.4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183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3/4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31.4 (16-42)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0.8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183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Henzen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61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40/35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65 (18-87)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v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w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(&gt;25)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(5-30)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Affrime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35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1.76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Affrime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(2000))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Mometasone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1.2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Mometasone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0.8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Mometasone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1.6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300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Mometasone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0.8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Mometasone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1.6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Mometasone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0.8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lastRenderedPageBreak/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Mometasone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0.4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Mometasone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0.4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Nelson_2 (2000)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36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109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Triamcinolone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(&lt;3.6)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(&gt;183)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Patel_1 (2001)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82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Cross-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sectional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16/6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42.1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Allergic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rhinitis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Nasal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311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22/22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53.3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Allergic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rhinitis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Betamethasone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Nasal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421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Skov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62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25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18 (9-33)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j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Cystic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fibrosis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Budesonide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(0.8-1.6)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Boots (2002)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37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42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55.1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d,f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Renal transplant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16.6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91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Niitsuma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38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u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10/2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48.2 (32-72)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(0.2-0.6)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(84-154)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10/2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48.2 (32-72)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(0.2-0.9)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(&gt;84)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Kos-Kudla_2 (2003)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63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58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19/39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48.7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l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Multiple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m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0.5 (0.25-0.75)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n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Nguyen (2003)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64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12/1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49.9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x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(10.44-60.44)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501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12/7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51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x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(10.88-60.88)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441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31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11/20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45.7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x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(10-60)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Patel_2 (2004)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39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24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14/10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41 (16-66)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j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Allergic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rhinosinusitis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Betamethasone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Nasal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0.2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56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24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13/11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48 (16-79)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j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Allergic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rhinosinusitis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Mometasone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Nasal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0.2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56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Lee (2004)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40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6/4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58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(&gt;14)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2/8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25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Healthy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volunteers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</w:t>
            </w:r>
          </w:p>
        </w:tc>
      </w:tr>
      <w:tr w:rsidR="00F469D3" w:rsidRPr="008F5F34" w:rsidTr="00F469D3">
        <w:trPr>
          <w:gridAfter w:val="1"/>
          <w:wAfter w:w="271" w:type="pct"/>
          <w:trHeight w:val="510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Baz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-Hecht (2005)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65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48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28/20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43.3 (16-70)</w:t>
            </w:r>
          </w:p>
        </w:tc>
        <w:tc>
          <w:tcPr>
            <w:tcW w:w="646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Kidney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kidney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+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pancreas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transplant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546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Bonfils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83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Cross-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sectional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41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49.4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d,f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Nasal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polyposis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10.4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1716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Kirwan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41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11/26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54.2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Rheumatoid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arthritis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Budesonide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94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Kirwan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(2006))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8/27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57.8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Rheumatoid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arthritis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Budesonide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94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39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15/24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53.4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Rheumatoid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arthritis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7.5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94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Schlessinger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42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15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14.6 (12-18)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Atopic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dermatitis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Fluocinonide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15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14.4 (12-18)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Atopic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dermatitis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Fluocinonide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Andres (2006)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43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11/3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38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Psoriasis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Clobetasol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4/8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30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Psoriasis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Clobetasol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White (2006)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44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7/11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51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Flunisolide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1.181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1250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17/28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48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0.745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580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29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16/13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47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Triamcinolone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0.448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1098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5/6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60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26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305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lastRenderedPageBreak/>
              <w:t>Duclos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(2007)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45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10/0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28.8 (17-43)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Healthy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volunteers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k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Intra-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articular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(1.87-7)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Holme (2008)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84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Cross-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sectional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11/22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64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Bronchietasis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Multiple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i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(&gt;365)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540"/>
        </w:trPr>
        <w:tc>
          <w:tcPr>
            <w:tcW w:w="625" w:type="pct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Gonzalez-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Moles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(2010)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66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18/44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54 (36-79)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Lichen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planus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Clobetasol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10 ml 0.05%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 xml:space="preserve">3x5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min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f,g</w:t>
            </w:r>
            <w:proofErr w:type="spellEnd"/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(&lt;14-42)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Fleming (2010)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46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45.1 (29-63)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Psoriasis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Betamethasone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6/6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42.8 (23-58)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Psoriasis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Betamethasone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28</w:t>
            </w:r>
          </w:p>
        </w:tc>
      </w:tr>
      <w:tr w:rsidR="00F469D3" w:rsidRPr="008F5F34" w:rsidTr="00F469D3">
        <w:trPr>
          <w:gridAfter w:val="1"/>
          <w:wAfter w:w="271" w:type="pct"/>
          <w:trHeight w:val="2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13/6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48.7 (29-67)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Psoriasis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Betamethasone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365</w:t>
            </w:r>
          </w:p>
        </w:tc>
      </w:tr>
      <w:tr w:rsidR="00F469D3" w:rsidRPr="008F5F34" w:rsidTr="00F469D3">
        <w:trPr>
          <w:gridAfter w:val="1"/>
          <w:wAfter w:w="271" w:type="pct"/>
          <w:trHeight w:val="55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Neidert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(2010)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47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34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34/0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32.5 (24.3-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  <w:t>40.8)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Healthy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volunteers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0.5 mg/kg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body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br/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weight</w:t>
            </w:r>
            <w:proofErr w:type="spellEnd"/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14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Moghaddam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48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31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13/18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43.1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1.5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21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31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12/19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45.4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1.5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21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Sandhu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67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9/11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y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z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860 (335-2928)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Han (2012)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68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103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75/28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63.5 (33-82)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Cancer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ff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Dexamethasone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8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.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  <w:t>Gilchrist</w:t>
            </w:r>
            <w:proofErr w:type="spellEnd"/>
            <w:r w:rsidRPr="008F5F34"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  <w:t xml:space="preserve"> (2013)</w:t>
            </w:r>
            <w:r w:rsidRPr="008F5F34">
              <w:rPr>
                <w:rFonts w:ascii="Trebuchet MS" w:eastAsia="Times New Roman" w:hAnsi="Trebuchet MS" w:cs="Arial"/>
                <w:sz w:val="16"/>
                <w:szCs w:val="16"/>
                <w:vertAlign w:val="superscript"/>
                <w:lang w:eastAsia="en-GB"/>
              </w:rPr>
              <w:t>69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6/6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29.8 (18.5-43.5)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j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Cystic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fibrosis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(0.5-1)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(&gt;365)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11/1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25.8 (18.6-44.7)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j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Cystic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fibrosis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(0.5-1)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(&gt;365)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Habib_1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49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19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n.r.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c</w:t>
            </w:r>
            <w:proofErr w:type="spellEnd"/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53.3 (43-75)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Osteoarthritis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Betamethasone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Intra-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articular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Kasayama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70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56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17/39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61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Asthma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aa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0.502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(&gt;365)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Silver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50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33/10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46.1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Psoriasis</w:t>
            </w:r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Betamethasone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53.5g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of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0.5 mg/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g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  <w:proofErr w:type="spellEnd"/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56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Jamilloux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8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150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49/101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74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f,j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Giant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cell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arteritis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(0.7-1mg/kg - 5mg)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(152-2166)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Sacre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(2013)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71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Cohort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20/40</w:t>
            </w:r>
          </w:p>
        </w:tc>
        <w:tc>
          <w:tcPr>
            <w:tcW w:w="480" w:type="pct"/>
            <w:gridSpan w:val="2"/>
            <w:shd w:val="clear" w:color="000000" w:fill="FFFFFF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55.8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bb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7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2701 (122-11680)</w:t>
            </w:r>
          </w:p>
        </w:tc>
      </w:tr>
      <w:tr w:rsidR="00F469D3" w:rsidRPr="008F5F34" w:rsidTr="00F469D3">
        <w:trPr>
          <w:gridAfter w:val="1"/>
          <w:wAfter w:w="271" w:type="pct"/>
          <w:trHeight w:val="285"/>
        </w:trPr>
        <w:tc>
          <w:tcPr>
            <w:tcW w:w="625" w:type="pct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Habib_2 (2014)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51</w:t>
            </w:r>
          </w:p>
        </w:tc>
        <w:tc>
          <w:tcPr>
            <w:tcW w:w="409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273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5/15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60.3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Osteoarthritis</w:t>
            </w:r>
            <w:proofErr w:type="spellEnd"/>
          </w:p>
        </w:tc>
        <w:tc>
          <w:tcPr>
            <w:tcW w:w="560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Methylpredni-solone</w:t>
            </w:r>
            <w:proofErr w:type="spellEnd"/>
          </w:p>
        </w:tc>
        <w:tc>
          <w:tcPr>
            <w:tcW w:w="402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Intra-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articular</w:t>
            </w:r>
            <w:proofErr w:type="spellEnd"/>
          </w:p>
        </w:tc>
        <w:tc>
          <w:tcPr>
            <w:tcW w:w="570" w:type="pct"/>
            <w:gridSpan w:val="3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160</w:t>
            </w:r>
          </w:p>
        </w:tc>
        <w:tc>
          <w:tcPr>
            <w:tcW w:w="518" w:type="pct"/>
            <w:gridSpan w:val="2"/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</w:tr>
      <w:tr w:rsidR="00F469D3" w:rsidRPr="008F5F34" w:rsidTr="00F469D3">
        <w:trPr>
          <w:gridAfter w:val="1"/>
          <w:wAfter w:w="271" w:type="pct"/>
          <w:trHeight w:val="300"/>
        </w:trPr>
        <w:tc>
          <w:tcPr>
            <w:tcW w:w="625" w:type="pct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Habib_3 (2014)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52</w:t>
            </w:r>
          </w:p>
        </w:tc>
        <w:tc>
          <w:tcPr>
            <w:tcW w:w="409" w:type="pct"/>
            <w:gridSpan w:val="3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RCT/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</w:t>
            </w:r>
            <w:proofErr w:type="spellEnd"/>
          </w:p>
        </w:tc>
        <w:tc>
          <w:tcPr>
            <w:tcW w:w="246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273" w:type="pct"/>
            <w:gridSpan w:val="3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12/8</w:t>
            </w:r>
          </w:p>
        </w:tc>
        <w:tc>
          <w:tcPr>
            <w:tcW w:w="480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53.3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</w:p>
        </w:tc>
        <w:tc>
          <w:tcPr>
            <w:tcW w:w="646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Osteoarthritis</w:t>
            </w:r>
            <w:proofErr w:type="spellEnd"/>
          </w:p>
        </w:tc>
        <w:tc>
          <w:tcPr>
            <w:tcW w:w="560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Methylpredni-solone</w:t>
            </w:r>
            <w:proofErr w:type="spellEnd"/>
          </w:p>
        </w:tc>
        <w:tc>
          <w:tcPr>
            <w:tcW w:w="402" w:type="pct"/>
            <w:gridSpan w:val="3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Intra-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articular</w:t>
            </w:r>
            <w:proofErr w:type="spellEnd"/>
          </w:p>
        </w:tc>
        <w:tc>
          <w:tcPr>
            <w:tcW w:w="570" w:type="pct"/>
            <w:gridSpan w:val="3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80</w:t>
            </w:r>
          </w:p>
        </w:tc>
        <w:tc>
          <w:tcPr>
            <w:tcW w:w="518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</w:t>
            </w:r>
          </w:p>
        </w:tc>
      </w:tr>
      <w:tr w:rsidR="00F469D3" w:rsidRPr="00DB7CB6" w:rsidTr="00F469D3">
        <w:trPr>
          <w:trHeight w:val="255"/>
        </w:trPr>
        <w:tc>
          <w:tcPr>
            <w:tcW w:w="2951" w:type="pct"/>
            <w:gridSpan w:val="14"/>
            <w:shd w:val="clear" w:color="000000" w:fill="FFFFFF"/>
            <w:noWrap/>
            <w:vAlign w:val="bottom"/>
            <w:hideMark/>
          </w:tcPr>
          <w:p w:rsidR="00F469D3" w:rsidRPr="008F5F34" w:rsidRDefault="00F469D3" w:rsidP="00F469D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n.r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.=not reported, CS=corticosteroid, AI=adrenal insufficiency, RCT=randomized controlled trial</w:t>
            </w:r>
          </w:p>
        </w:tc>
        <w:tc>
          <w:tcPr>
            <w:tcW w:w="560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403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57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51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</w:tr>
      <w:tr w:rsidR="00F469D3" w:rsidRPr="00DB7CB6" w:rsidTr="00F469D3">
        <w:trPr>
          <w:trHeight w:val="285"/>
        </w:trPr>
        <w:tc>
          <w:tcPr>
            <w:tcW w:w="2305" w:type="pct"/>
            <w:gridSpan w:val="1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a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only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subgroups with CS use, AI test and of appropriate age included</w:t>
            </w:r>
          </w:p>
        </w:tc>
        <w:tc>
          <w:tcPr>
            <w:tcW w:w="2179" w:type="pct"/>
            <w:gridSpan w:val="10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s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prednisone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, prednisolone, betamethasone and methylprednisolone</w:t>
            </w:r>
          </w:p>
        </w:tc>
        <w:tc>
          <w:tcPr>
            <w:tcW w:w="51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</w:tr>
      <w:tr w:rsidR="00F469D3" w:rsidRPr="008F5F34" w:rsidTr="00F469D3">
        <w:trPr>
          <w:trHeight w:val="285"/>
        </w:trPr>
        <w:tc>
          <w:tcPr>
            <w:tcW w:w="1034" w:type="pct"/>
            <w:gridSpan w:val="4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b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number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of patients tested for AI</w:t>
            </w:r>
          </w:p>
        </w:tc>
        <w:tc>
          <w:tcPr>
            <w:tcW w:w="278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274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1206" w:type="pct"/>
            <w:gridSpan w:val="5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t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prednisolone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methylprednisolone</w:t>
            </w:r>
            <w:proofErr w:type="spellEnd"/>
          </w:p>
        </w:tc>
        <w:tc>
          <w:tcPr>
            <w:tcW w:w="403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7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1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F469D3" w:rsidRPr="008F5F34" w:rsidTr="00F469D3">
        <w:trPr>
          <w:trHeight w:val="285"/>
        </w:trPr>
        <w:tc>
          <w:tcPr>
            <w:tcW w:w="1551" w:type="pct"/>
            <w:gridSpan w:val="8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c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not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reported for the subgroup of tested patients</w:t>
            </w:r>
          </w:p>
        </w:tc>
        <w:tc>
          <w:tcPr>
            <w:tcW w:w="274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u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cross-over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design</w:t>
            </w:r>
          </w:p>
        </w:tc>
        <w:tc>
          <w:tcPr>
            <w:tcW w:w="560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3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7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1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F469D3" w:rsidRPr="00DB7CB6" w:rsidTr="00F469D3">
        <w:trPr>
          <w:trHeight w:val="184"/>
        </w:trPr>
        <w:tc>
          <w:tcPr>
            <w:tcW w:w="1825" w:type="pct"/>
            <w:gridSpan w:val="10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d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data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for whole study group, not just tested patients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2695" w:type="pct"/>
            <w:gridSpan w:val="1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v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chronic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obstructive lung disease, cancer chemotherapy, neurological disorders, </w:t>
            </w:r>
          </w:p>
        </w:tc>
      </w:tr>
      <w:tr w:rsidR="00F469D3" w:rsidRPr="00DB7CB6" w:rsidTr="00F469D3">
        <w:trPr>
          <w:trHeight w:val="285"/>
        </w:trPr>
        <w:tc>
          <w:tcPr>
            <w:tcW w:w="852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e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mean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reported</w:t>
            </w:r>
            <w:proofErr w:type="spellEnd"/>
          </w:p>
        </w:tc>
        <w:tc>
          <w:tcPr>
            <w:tcW w:w="182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8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4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695" w:type="pct"/>
            <w:gridSpan w:val="1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inflammatory bowel disease, collagen vascular disorders, anaphylaxis and thyrotoxicosis</w:t>
            </w:r>
          </w:p>
        </w:tc>
      </w:tr>
      <w:tr w:rsidR="00F469D3" w:rsidRPr="00DB7CB6" w:rsidTr="00F469D3">
        <w:trPr>
          <w:trHeight w:val="285"/>
        </w:trPr>
        <w:tc>
          <w:tcPr>
            <w:tcW w:w="852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range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reported</w:t>
            </w:r>
            <w:proofErr w:type="spellEnd"/>
          </w:p>
        </w:tc>
        <w:tc>
          <w:tcPr>
            <w:tcW w:w="182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8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4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179" w:type="pct"/>
            <w:gridSpan w:val="10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w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prednisone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, prednisolone, methylprednisolone and dexamethasone</w:t>
            </w:r>
          </w:p>
        </w:tc>
        <w:tc>
          <w:tcPr>
            <w:tcW w:w="51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</w:tr>
      <w:tr w:rsidR="00F469D3" w:rsidRPr="00DB7CB6" w:rsidTr="00F469D3">
        <w:trPr>
          <w:trHeight w:val="285"/>
        </w:trPr>
        <w:tc>
          <w:tcPr>
            <w:tcW w:w="852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g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mouthwash</w:t>
            </w:r>
            <w:proofErr w:type="spellEnd"/>
          </w:p>
        </w:tc>
        <w:tc>
          <w:tcPr>
            <w:tcW w:w="182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8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4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179" w:type="pct"/>
            <w:gridSpan w:val="10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x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asthma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, bronchitis, nasal polyps,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urticaria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or allergic dermatitis</w:t>
            </w:r>
          </w:p>
        </w:tc>
        <w:tc>
          <w:tcPr>
            <w:tcW w:w="51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</w:tr>
      <w:tr w:rsidR="00F469D3" w:rsidRPr="008F5F34" w:rsidTr="00F469D3">
        <w:trPr>
          <w:trHeight w:val="285"/>
        </w:trPr>
        <w:tc>
          <w:tcPr>
            <w:tcW w:w="1216" w:type="pct"/>
            <w:gridSpan w:val="5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lastRenderedPageBreak/>
              <w:t>h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budesonide</w:t>
            </w:r>
            <w:proofErr w:type="spellEnd"/>
          </w:p>
        </w:tc>
        <w:tc>
          <w:tcPr>
            <w:tcW w:w="9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4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y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not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specified</w:t>
            </w:r>
            <w:proofErr w:type="spellEnd"/>
          </w:p>
        </w:tc>
        <w:tc>
          <w:tcPr>
            <w:tcW w:w="560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3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7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1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F469D3" w:rsidRPr="008F5F34" w:rsidTr="00F469D3">
        <w:trPr>
          <w:trHeight w:val="285"/>
        </w:trPr>
        <w:tc>
          <w:tcPr>
            <w:tcW w:w="71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i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and oral</w:t>
            </w:r>
          </w:p>
        </w:tc>
        <w:tc>
          <w:tcPr>
            <w:tcW w:w="318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8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4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609" w:type="pct"/>
            <w:gridSpan w:val="8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z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prednisolone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,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rimexolone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fluorometholone</w:t>
            </w:r>
            <w:proofErr w:type="spellEnd"/>
          </w:p>
        </w:tc>
        <w:tc>
          <w:tcPr>
            <w:tcW w:w="57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1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F469D3" w:rsidRPr="008F5F34" w:rsidTr="00F469D3">
        <w:trPr>
          <w:trHeight w:val="285"/>
        </w:trPr>
        <w:tc>
          <w:tcPr>
            <w:tcW w:w="1034" w:type="pct"/>
            <w:gridSpan w:val="4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j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median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instead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of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mean</w:t>
            </w:r>
            <w:proofErr w:type="spellEnd"/>
          </w:p>
        </w:tc>
        <w:tc>
          <w:tcPr>
            <w:tcW w:w="278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4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609" w:type="pct"/>
            <w:gridSpan w:val="8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aa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,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budesonide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57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1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F469D3" w:rsidRPr="00DB7CB6" w:rsidTr="00F469D3">
        <w:trPr>
          <w:trHeight w:val="285"/>
        </w:trPr>
        <w:tc>
          <w:tcPr>
            <w:tcW w:w="1034" w:type="pct"/>
            <w:gridSpan w:val="4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k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betamethasone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cortivazol</w:t>
            </w:r>
            <w:proofErr w:type="spellEnd"/>
          </w:p>
        </w:tc>
        <w:tc>
          <w:tcPr>
            <w:tcW w:w="278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4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695" w:type="pct"/>
            <w:gridSpan w:val="1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bb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autoimmune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diseases, vasculitis, inflammatory diseases, sarcoidosis and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susac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syndrome</w:t>
            </w:r>
          </w:p>
        </w:tc>
      </w:tr>
      <w:tr w:rsidR="00F469D3" w:rsidRPr="00DB7CB6" w:rsidTr="00F469D3">
        <w:trPr>
          <w:trHeight w:val="285"/>
        </w:trPr>
        <w:tc>
          <w:tcPr>
            <w:tcW w:w="1551" w:type="pct"/>
            <w:gridSpan w:val="8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l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triamcinolone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,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betamethasone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274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695" w:type="pct"/>
            <w:gridSpan w:val="1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cc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collagen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vascular disorders, inflammatory bowel disease, chronic obstructive lung </w:t>
            </w:r>
          </w:p>
        </w:tc>
      </w:tr>
      <w:tr w:rsidR="00F469D3" w:rsidRPr="008F5F34" w:rsidTr="00F469D3">
        <w:trPr>
          <w:trHeight w:val="285"/>
        </w:trPr>
        <w:tc>
          <w:tcPr>
            <w:tcW w:w="1216" w:type="pct"/>
            <w:gridSpan w:val="5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m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inhalation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, oral and intra-muscular</w:t>
            </w:r>
          </w:p>
        </w:tc>
        <w:tc>
          <w:tcPr>
            <w:tcW w:w="9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274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958" w:type="pct"/>
            <w:gridSpan w:val="4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disease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sarcoidosis</w:t>
            </w:r>
            <w:proofErr w:type="spellEnd"/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3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7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1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F469D3" w:rsidRPr="008F5F34" w:rsidTr="00F469D3">
        <w:trPr>
          <w:trHeight w:val="285"/>
        </w:trPr>
        <w:tc>
          <w:tcPr>
            <w:tcW w:w="1034" w:type="pct"/>
            <w:gridSpan w:val="4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n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dose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only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for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278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4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609" w:type="pct"/>
            <w:gridSpan w:val="8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dd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prednisolone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,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methylprednisolone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fluocortolone</w:t>
            </w:r>
            <w:proofErr w:type="spellEnd"/>
          </w:p>
        </w:tc>
        <w:tc>
          <w:tcPr>
            <w:tcW w:w="57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1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F469D3" w:rsidRPr="00DB7CB6" w:rsidTr="00F469D3">
        <w:trPr>
          <w:trHeight w:val="285"/>
        </w:trPr>
        <w:tc>
          <w:tcPr>
            <w:tcW w:w="1216" w:type="pct"/>
            <w:gridSpan w:val="5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o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triamcinolone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beclomethasone</w:t>
            </w:r>
            <w:proofErr w:type="spellEnd"/>
          </w:p>
        </w:tc>
        <w:tc>
          <w:tcPr>
            <w:tcW w:w="9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4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01" w:type="pct"/>
            <w:gridSpan w:val="7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ee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leukaemia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, lymphoma or Hodgkin's disease</w:t>
            </w:r>
          </w:p>
        </w:tc>
        <w:tc>
          <w:tcPr>
            <w:tcW w:w="108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57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51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</w:tr>
      <w:tr w:rsidR="00F469D3" w:rsidRPr="008F5F34" w:rsidTr="00F469D3">
        <w:trPr>
          <w:trHeight w:val="285"/>
        </w:trPr>
        <w:tc>
          <w:tcPr>
            <w:tcW w:w="1034" w:type="pct"/>
            <w:gridSpan w:val="4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p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intra-muscular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and oral</w:t>
            </w:r>
          </w:p>
        </w:tc>
        <w:tc>
          <w:tcPr>
            <w:tcW w:w="278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4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ff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various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carcinomas</w:t>
            </w:r>
            <w:proofErr w:type="spellEnd"/>
          </w:p>
        </w:tc>
        <w:tc>
          <w:tcPr>
            <w:tcW w:w="560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3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7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1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F469D3" w:rsidRPr="008F5F34" w:rsidTr="00F469D3">
        <w:trPr>
          <w:trHeight w:val="285"/>
        </w:trPr>
        <w:tc>
          <w:tcPr>
            <w:tcW w:w="1034" w:type="pct"/>
            <w:gridSpan w:val="4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eastAsia="en-GB"/>
              </w:rPr>
              <w:t>q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hydrocortisone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mometasone</w:t>
            </w:r>
            <w:proofErr w:type="spellEnd"/>
          </w:p>
        </w:tc>
        <w:tc>
          <w:tcPr>
            <w:tcW w:w="278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74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60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03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7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1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F469D3" w:rsidRPr="00DB7CB6" w:rsidTr="00F469D3">
        <w:trPr>
          <w:trHeight w:val="285"/>
        </w:trPr>
        <w:tc>
          <w:tcPr>
            <w:tcW w:w="1551" w:type="pct"/>
            <w:gridSpan w:val="8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vertAlign w:val="superscript"/>
                <w:lang w:val="en-US" w:eastAsia="en-GB"/>
              </w:rPr>
              <w:t>r</w:t>
            </w: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chronic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 xml:space="preserve"> inflammatory rheumatic or bowel diseases</w:t>
            </w:r>
          </w:p>
        </w:tc>
        <w:tc>
          <w:tcPr>
            <w:tcW w:w="274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48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64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560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403" w:type="pct"/>
            <w:gridSpan w:val="3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570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  <w:tc>
          <w:tcPr>
            <w:tcW w:w="516" w:type="pct"/>
            <w:gridSpan w:val="2"/>
            <w:shd w:val="clear" w:color="000000" w:fill="FFFFFF"/>
            <w:noWrap/>
            <w:vAlign w:val="bottom"/>
            <w:hideMark/>
          </w:tcPr>
          <w:p w:rsidR="00F469D3" w:rsidRPr="008F5F34" w:rsidRDefault="00F469D3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val="en-US" w:eastAsia="en-GB"/>
              </w:rPr>
              <w:t> </w:t>
            </w:r>
          </w:p>
        </w:tc>
      </w:tr>
    </w:tbl>
    <w:p w:rsidR="00F469D3" w:rsidRPr="00F469D3" w:rsidRDefault="00F469D3" w:rsidP="00F469D3">
      <w:pPr>
        <w:rPr>
          <w:rFonts w:ascii="Trebuchet MS" w:hAnsi="Trebuchet MS"/>
          <w:sz w:val="18"/>
          <w:szCs w:val="18"/>
          <w:lang w:val="en-US"/>
        </w:rPr>
      </w:pPr>
    </w:p>
    <w:p w:rsidR="00F469D3" w:rsidRPr="00F469D3" w:rsidRDefault="00F469D3" w:rsidP="00A6362C">
      <w:pPr>
        <w:rPr>
          <w:rFonts w:ascii="Trebuchet MS" w:hAnsi="Trebuchet MS"/>
          <w:b/>
          <w:sz w:val="18"/>
          <w:szCs w:val="18"/>
          <w:lang w:val="en-US"/>
        </w:rPr>
      </w:pPr>
    </w:p>
    <w:p w:rsidR="009A2F59" w:rsidRDefault="009A2F59">
      <w:pPr>
        <w:rPr>
          <w:sz w:val="18"/>
          <w:szCs w:val="18"/>
          <w:lang w:val="en-US"/>
        </w:rPr>
      </w:pPr>
      <w:bookmarkStart w:id="0" w:name="_GoBack"/>
      <w:bookmarkEnd w:id="0"/>
    </w:p>
    <w:sectPr w:rsidR="009A2F59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F2828"/>
    <w:rsid w:val="00104C4D"/>
    <w:rsid w:val="002D5053"/>
    <w:rsid w:val="003B02B1"/>
    <w:rsid w:val="0046786B"/>
    <w:rsid w:val="00491425"/>
    <w:rsid w:val="00674E13"/>
    <w:rsid w:val="006C6DF9"/>
    <w:rsid w:val="008F5F34"/>
    <w:rsid w:val="00921BD8"/>
    <w:rsid w:val="00952CAA"/>
    <w:rsid w:val="009533EB"/>
    <w:rsid w:val="009762D8"/>
    <w:rsid w:val="0099701A"/>
    <w:rsid w:val="009A2F59"/>
    <w:rsid w:val="00A31531"/>
    <w:rsid w:val="00A432B8"/>
    <w:rsid w:val="00A6362C"/>
    <w:rsid w:val="00B44057"/>
    <w:rsid w:val="00B5743D"/>
    <w:rsid w:val="00B706F9"/>
    <w:rsid w:val="00B93794"/>
    <w:rsid w:val="00D05B41"/>
    <w:rsid w:val="00D631C3"/>
    <w:rsid w:val="00DB7CB6"/>
    <w:rsid w:val="00E54D02"/>
    <w:rsid w:val="00EE28B3"/>
    <w:rsid w:val="00F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575E3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1779</Words>
  <Characters>11214</Characters>
  <Application>Microsoft Office Word</Application>
  <DocSecurity>0</DocSecurity>
  <Lines>93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12968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2019-03-27T09:24:00Z</dcterms:created>
  <dcterms:modified xsi:type="dcterms:W3CDTF">2019-03-27T09:31:00Z</dcterms:modified>
</cp:coreProperties>
</file>