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7734" w:rsidRDefault="00973EE4" w:rsidP="000819DC">
      <w:pPr>
        <w:pStyle w:val="Heading1"/>
      </w:pPr>
      <w:r>
        <w:t>Original format</w:t>
      </w:r>
      <w:r w:rsidR="000819DC">
        <w:t xml:space="preserve"> of tables</w:t>
      </w:r>
    </w:p>
    <w:p w:rsidR="000819DC" w:rsidRDefault="000819DC" w:rsidP="000819DC"/>
    <w:p w:rsidR="000819DC" w:rsidRPr="003A6727" w:rsidRDefault="000819DC" w:rsidP="000819DC">
      <w:pPr>
        <w:pStyle w:val="Caption"/>
        <w:keepNext/>
        <w:jc w:val="center"/>
        <w:rPr>
          <w:sz w:val="24"/>
        </w:rPr>
      </w:pPr>
      <w:bookmarkStart w:id="0" w:name="_Ref48848095"/>
      <w:bookmarkStart w:id="1" w:name="_Ref76396960"/>
      <w:r w:rsidRPr="003A6727">
        <w:rPr>
          <w:sz w:val="24"/>
        </w:rPr>
        <w:t xml:space="preserve">Table </w:t>
      </w:r>
      <w:bookmarkEnd w:id="0"/>
      <w:r>
        <w:rPr>
          <w:sz w:val="24"/>
        </w:rPr>
        <w:t>1.</w:t>
      </w:r>
      <w:r w:rsidRPr="003A6727">
        <w:rPr>
          <w:sz w:val="24"/>
        </w:rPr>
        <w:t xml:space="preserve"> Metadata of warm and cold seawater data.</w:t>
      </w:r>
      <w:bookmarkEnd w:id="1"/>
      <w:r>
        <w:rPr>
          <w:sz w:val="24"/>
        </w:rPr>
        <w:t xml:space="preserve"> Coordinates refer to coastal area in </w:t>
      </w:r>
      <w:proofErr w:type="spellStart"/>
      <w:r>
        <w:rPr>
          <w:sz w:val="24"/>
        </w:rPr>
        <w:t>Ende</w:t>
      </w:r>
      <w:proofErr w:type="spellEnd"/>
      <w:r>
        <w:rPr>
          <w:sz w:val="24"/>
        </w:rPr>
        <w:t>, Indonesia, but the coordinates can be adjusted to download temperature data for any other location worldwide with suitable ocean thermal resources.</w:t>
      </w:r>
    </w:p>
    <w:tbl>
      <w:tblPr>
        <w:tblStyle w:val="PlainTable2"/>
        <w:tblW w:w="9214" w:type="dxa"/>
        <w:tblBorders>
          <w:top w:val="none" w:sz="0" w:space="0" w:color="auto"/>
          <w:bottom w:val="none" w:sz="0" w:space="0" w:color="auto"/>
        </w:tblBorders>
        <w:tblLook w:val="04A0" w:firstRow="1" w:lastRow="0" w:firstColumn="1" w:lastColumn="0" w:noHBand="0" w:noVBand="1"/>
      </w:tblPr>
      <w:tblGrid>
        <w:gridCol w:w="1576"/>
        <w:gridCol w:w="7693"/>
      </w:tblGrid>
      <w:tr w:rsidR="000819DC" w:rsidRPr="0007323C" w:rsidTr="00D87C38">
        <w:trPr>
          <w:cnfStyle w:val="100000000000" w:firstRow="1" w:lastRow="0" w:firstColumn="0" w:lastColumn="0" w:oddVBand="0" w:evenVBand="0" w:oddHBand="0" w:evenHBand="0" w:firstRowFirstColumn="0" w:firstRowLastColumn="0" w:lastRowFirstColumn="0" w:lastRowLastColumn="0"/>
          <w:trHeight w:val="573"/>
        </w:trPr>
        <w:tc>
          <w:tcPr>
            <w:cnfStyle w:val="001000000000" w:firstRow="0" w:lastRow="0" w:firstColumn="1" w:lastColumn="0" w:oddVBand="0" w:evenVBand="0" w:oddHBand="0" w:evenHBand="0" w:firstRowFirstColumn="0" w:firstRowLastColumn="0" w:lastRowFirstColumn="0" w:lastRowLastColumn="0"/>
            <w:tcW w:w="2728" w:type="dxa"/>
            <w:tcBorders>
              <w:top w:val="single" w:sz="4" w:space="0" w:color="auto"/>
              <w:bottom w:val="single" w:sz="4" w:space="0" w:color="auto"/>
              <w:right w:val="single" w:sz="4" w:space="0" w:color="auto"/>
            </w:tcBorders>
            <w:vAlign w:val="center"/>
          </w:tcPr>
          <w:p w:rsidR="000819DC" w:rsidRPr="0007323C" w:rsidRDefault="000819DC" w:rsidP="00D87C38">
            <w:pPr>
              <w:ind w:left="315" w:firstLine="0"/>
              <w:rPr>
                <w:rFonts w:cs="Times New Roman"/>
                <w:sz w:val="20"/>
                <w:szCs w:val="20"/>
              </w:rPr>
            </w:pPr>
            <w:bookmarkStart w:id="2" w:name="_Hlk52827179"/>
            <w:r w:rsidRPr="0007323C">
              <w:rPr>
                <w:rFonts w:cs="Times New Roman"/>
                <w:sz w:val="20"/>
                <w:szCs w:val="20"/>
              </w:rPr>
              <w:t>Title</w:t>
            </w:r>
          </w:p>
        </w:tc>
        <w:tc>
          <w:tcPr>
            <w:tcW w:w="6486" w:type="dxa"/>
            <w:tcBorders>
              <w:top w:val="single" w:sz="4" w:space="0" w:color="auto"/>
              <w:left w:val="single" w:sz="4" w:space="0" w:color="auto"/>
              <w:bottom w:val="single" w:sz="4" w:space="0" w:color="auto"/>
            </w:tcBorders>
            <w:vAlign w:val="center"/>
          </w:tcPr>
          <w:p w:rsidR="000819DC" w:rsidRPr="0007323C" w:rsidRDefault="000819DC" w:rsidP="00D87C38">
            <w:pPr>
              <w:ind w:left="459" w:firstLine="0"/>
              <w:cnfStyle w:val="100000000000" w:firstRow="1" w:lastRow="0" w:firstColumn="0" w:lastColumn="0" w:oddVBand="0" w:evenVBand="0" w:oddHBand="0" w:evenHBand="0" w:firstRowFirstColumn="0" w:firstRowLastColumn="0" w:lastRowFirstColumn="0" w:lastRowLastColumn="0"/>
              <w:rPr>
                <w:rFonts w:cs="Times New Roman"/>
                <w:sz w:val="20"/>
                <w:szCs w:val="20"/>
              </w:rPr>
            </w:pPr>
            <w:r>
              <w:rPr>
                <w:rFonts w:cs="Times New Roman"/>
                <w:sz w:val="20"/>
                <w:szCs w:val="20"/>
              </w:rPr>
              <w:t>Seawater Temperature Data</w:t>
            </w:r>
          </w:p>
        </w:tc>
      </w:tr>
      <w:tr w:rsidR="000819DC" w:rsidRPr="00427E2F" w:rsidTr="00D87C38">
        <w:tblPrEx>
          <w:tblBorders>
            <w:top w:val="single" w:sz="4" w:space="0" w:color="7F7F7F" w:themeColor="text1" w:themeTint="80"/>
            <w:bottom w:val="single" w:sz="4" w:space="0" w:color="7F7F7F" w:themeColor="text1" w:themeTint="80"/>
          </w:tblBorders>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28" w:type="dxa"/>
            <w:tcBorders>
              <w:top w:val="single" w:sz="4" w:space="0" w:color="auto"/>
              <w:right w:val="single" w:sz="4" w:space="0" w:color="auto"/>
            </w:tcBorders>
            <w:vAlign w:val="center"/>
          </w:tcPr>
          <w:p w:rsidR="000819DC" w:rsidRPr="0007323C" w:rsidRDefault="000819DC" w:rsidP="00D87C38">
            <w:pPr>
              <w:ind w:left="315" w:firstLine="0"/>
              <w:rPr>
                <w:rFonts w:cs="Times New Roman"/>
                <w:sz w:val="20"/>
                <w:szCs w:val="20"/>
              </w:rPr>
            </w:pPr>
            <w:r w:rsidRPr="0007323C">
              <w:rPr>
                <w:rFonts w:cs="Times New Roman"/>
                <w:sz w:val="20"/>
                <w:szCs w:val="20"/>
              </w:rPr>
              <w:t>Description</w:t>
            </w:r>
          </w:p>
        </w:tc>
        <w:tc>
          <w:tcPr>
            <w:tcW w:w="6486" w:type="dxa"/>
            <w:tcBorders>
              <w:top w:val="single" w:sz="4" w:space="0" w:color="auto"/>
              <w:left w:val="single" w:sz="4" w:space="0" w:color="auto"/>
            </w:tcBorders>
            <w:vAlign w:val="center"/>
          </w:tcPr>
          <w:p w:rsidR="000819DC" w:rsidRPr="0007323C" w:rsidRDefault="000819DC" w:rsidP="00D87C38">
            <w:pPr>
              <w:ind w:left="459" w:firstLine="0"/>
              <w:cnfStyle w:val="000000100000" w:firstRow="0" w:lastRow="0" w:firstColumn="0" w:lastColumn="0" w:oddVBand="0" w:evenVBand="0" w:oddHBand="1" w:evenHBand="0" w:firstRowFirstColumn="0" w:firstRowLastColumn="0" w:lastRowFirstColumn="0" w:lastRowLastColumn="0"/>
              <w:rPr>
                <w:rFonts w:cs="Times New Roman"/>
                <w:sz w:val="20"/>
                <w:szCs w:val="20"/>
              </w:rPr>
            </w:pPr>
            <w:r>
              <w:rPr>
                <w:rFonts w:cs="Times New Roman"/>
                <w:sz w:val="20"/>
                <w:szCs w:val="20"/>
              </w:rPr>
              <w:t>Seawater temperature data at a depth of 20 m (warm water) and 1,000 m (cold water)</w:t>
            </w:r>
          </w:p>
        </w:tc>
      </w:tr>
      <w:tr w:rsidR="000819DC" w:rsidRPr="00427E2F" w:rsidTr="00D87C38">
        <w:tc>
          <w:tcPr>
            <w:cnfStyle w:val="001000000000" w:firstRow="0" w:lastRow="0" w:firstColumn="1" w:lastColumn="0" w:oddVBand="0" w:evenVBand="0" w:oddHBand="0" w:evenHBand="0" w:firstRowFirstColumn="0" w:firstRowLastColumn="0" w:lastRowFirstColumn="0" w:lastRowLastColumn="0"/>
            <w:tcW w:w="2728" w:type="dxa"/>
            <w:tcBorders>
              <w:top w:val="single" w:sz="4" w:space="0" w:color="7F7F7F" w:themeColor="text1" w:themeTint="80"/>
              <w:bottom w:val="single" w:sz="4" w:space="0" w:color="808080" w:themeColor="background1" w:themeShade="80"/>
              <w:right w:val="single" w:sz="4" w:space="0" w:color="auto"/>
            </w:tcBorders>
            <w:vAlign w:val="center"/>
          </w:tcPr>
          <w:p w:rsidR="000819DC" w:rsidRPr="0007323C" w:rsidRDefault="000819DC" w:rsidP="00D87C38">
            <w:pPr>
              <w:ind w:left="315" w:firstLine="0"/>
              <w:rPr>
                <w:rFonts w:cs="Times New Roman"/>
                <w:sz w:val="20"/>
                <w:szCs w:val="20"/>
              </w:rPr>
            </w:pPr>
            <w:r w:rsidRPr="0007323C">
              <w:rPr>
                <w:rFonts w:cs="Times New Roman"/>
                <w:sz w:val="20"/>
                <w:szCs w:val="20"/>
              </w:rPr>
              <w:t>Creator</w:t>
            </w:r>
          </w:p>
        </w:tc>
        <w:tc>
          <w:tcPr>
            <w:tcW w:w="6486" w:type="dxa"/>
            <w:tcBorders>
              <w:top w:val="single" w:sz="4" w:space="0" w:color="7F7F7F" w:themeColor="text1" w:themeTint="80"/>
              <w:left w:val="single" w:sz="4" w:space="0" w:color="auto"/>
              <w:bottom w:val="single" w:sz="4" w:space="0" w:color="808080" w:themeColor="background1" w:themeShade="80"/>
            </w:tcBorders>
            <w:vAlign w:val="center"/>
          </w:tcPr>
          <w:p w:rsidR="000819DC" w:rsidRPr="0007323C" w:rsidRDefault="000819DC" w:rsidP="00D87C38">
            <w:pPr>
              <w:ind w:left="459" w:firstLine="0"/>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07323C">
              <w:rPr>
                <w:rFonts w:cs="Times New Roman"/>
                <w:sz w:val="20"/>
                <w:szCs w:val="20"/>
              </w:rPr>
              <w:t>Naval Research Laboratory: Ocean Dynamics and Prediction Branch</w:t>
            </w:r>
          </w:p>
        </w:tc>
      </w:tr>
      <w:tr w:rsidR="000819DC" w:rsidRPr="0007323C" w:rsidTr="00D87C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28" w:type="dxa"/>
            <w:tcBorders>
              <w:top w:val="single" w:sz="4" w:space="0" w:color="808080" w:themeColor="background1" w:themeShade="80"/>
              <w:bottom w:val="single" w:sz="4" w:space="0" w:color="808080" w:themeColor="background1" w:themeShade="80"/>
              <w:right w:val="single" w:sz="4" w:space="0" w:color="auto"/>
            </w:tcBorders>
            <w:vAlign w:val="center"/>
          </w:tcPr>
          <w:p w:rsidR="000819DC" w:rsidRPr="0007323C" w:rsidRDefault="000819DC" w:rsidP="00D87C38">
            <w:pPr>
              <w:ind w:left="315" w:firstLine="0"/>
              <w:rPr>
                <w:rFonts w:cs="Times New Roman"/>
                <w:sz w:val="20"/>
                <w:szCs w:val="20"/>
              </w:rPr>
            </w:pPr>
            <w:r w:rsidRPr="0007323C">
              <w:rPr>
                <w:rFonts w:cs="Times New Roman"/>
                <w:sz w:val="20"/>
                <w:szCs w:val="20"/>
              </w:rPr>
              <w:t>Publisher</w:t>
            </w:r>
          </w:p>
        </w:tc>
        <w:tc>
          <w:tcPr>
            <w:tcW w:w="6486" w:type="dxa"/>
            <w:tcBorders>
              <w:top w:val="single" w:sz="4" w:space="0" w:color="808080" w:themeColor="background1" w:themeShade="80"/>
              <w:left w:val="single" w:sz="4" w:space="0" w:color="auto"/>
              <w:bottom w:val="single" w:sz="4" w:space="0" w:color="808080" w:themeColor="background1" w:themeShade="80"/>
            </w:tcBorders>
            <w:vAlign w:val="center"/>
          </w:tcPr>
          <w:p w:rsidR="000819DC" w:rsidRPr="0007323C" w:rsidRDefault="000819DC" w:rsidP="00D87C38">
            <w:pPr>
              <w:ind w:left="459" w:firstLine="0"/>
              <w:cnfStyle w:val="000000100000" w:firstRow="0" w:lastRow="0" w:firstColumn="0" w:lastColumn="0" w:oddVBand="0" w:evenVBand="0" w:oddHBand="1" w:evenHBand="0" w:firstRowFirstColumn="0" w:firstRowLastColumn="0" w:lastRowFirstColumn="0" w:lastRowLastColumn="0"/>
              <w:rPr>
                <w:rFonts w:cs="Times New Roman"/>
                <w:sz w:val="20"/>
                <w:szCs w:val="20"/>
              </w:rPr>
            </w:pPr>
            <w:r w:rsidRPr="0007323C">
              <w:rPr>
                <w:rFonts w:cs="Times New Roman"/>
                <w:sz w:val="20"/>
                <w:szCs w:val="20"/>
              </w:rPr>
              <w:t>HYCOM.org</w:t>
            </w:r>
          </w:p>
        </w:tc>
      </w:tr>
      <w:tr w:rsidR="000819DC" w:rsidRPr="00427E2F" w:rsidTr="00D87C38">
        <w:tc>
          <w:tcPr>
            <w:cnfStyle w:val="001000000000" w:firstRow="0" w:lastRow="0" w:firstColumn="1" w:lastColumn="0" w:oddVBand="0" w:evenVBand="0" w:oddHBand="0" w:evenHBand="0" w:firstRowFirstColumn="0" w:firstRowLastColumn="0" w:lastRowFirstColumn="0" w:lastRowLastColumn="0"/>
            <w:tcW w:w="2728" w:type="dxa"/>
            <w:tcBorders>
              <w:top w:val="single" w:sz="4" w:space="0" w:color="808080" w:themeColor="background1" w:themeShade="80"/>
              <w:right w:val="single" w:sz="4" w:space="0" w:color="auto"/>
            </w:tcBorders>
            <w:vAlign w:val="center"/>
          </w:tcPr>
          <w:p w:rsidR="000819DC" w:rsidRPr="0007323C" w:rsidRDefault="000819DC" w:rsidP="00D87C38">
            <w:pPr>
              <w:ind w:left="315" w:firstLine="0"/>
              <w:rPr>
                <w:rFonts w:cs="Times New Roman"/>
                <w:sz w:val="20"/>
                <w:szCs w:val="20"/>
              </w:rPr>
            </w:pPr>
            <w:r w:rsidRPr="0007323C">
              <w:rPr>
                <w:rFonts w:cs="Times New Roman"/>
                <w:sz w:val="20"/>
                <w:szCs w:val="20"/>
              </w:rPr>
              <w:t>Dataset</w:t>
            </w:r>
          </w:p>
        </w:tc>
        <w:tc>
          <w:tcPr>
            <w:tcW w:w="6486" w:type="dxa"/>
            <w:tcBorders>
              <w:top w:val="single" w:sz="4" w:space="0" w:color="808080" w:themeColor="background1" w:themeShade="80"/>
              <w:left w:val="single" w:sz="4" w:space="0" w:color="auto"/>
            </w:tcBorders>
            <w:vAlign w:val="center"/>
          </w:tcPr>
          <w:p w:rsidR="000819DC" w:rsidRPr="0007323C" w:rsidRDefault="000819DC" w:rsidP="00D87C38">
            <w:pPr>
              <w:ind w:left="459" w:firstLine="0"/>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740860">
              <w:rPr>
                <w:sz w:val="20"/>
              </w:rPr>
              <w:t>GOFS 3.0: HYCOM + NCODA Global 1/12°</w:t>
            </w:r>
            <w:r>
              <w:rPr>
                <w:sz w:val="20"/>
              </w:rPr>
              <w:t xml:space="preserve"> </w:t>
            </w:r>
            <w:r w:rsidRPr="00740860">
              <w:rPr>
                <w:sz w:val="20"/>
              </w:rPr>
              <w:t>Reanalysis/GLBu0.08/reanalysis/ALL Data: 1992-10-02 to 2012-12-31 (3-hrly)</w:t>
            </w:r>
          </w:p>
        </w:tc>
      </w:tr>
      <w:tr w:rsidR="000819DC" w:rsidRPr="00427E2F" w:rsidTr="00D87C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28" w:type="dxa"/>
            <w:tcBorders>
              <w:top w:val="single" w:sz="4" w:space="0" w:color="808080" w:themeColor="background1" w:themeShade="80"/>
              <w:right w:val="single" w:sz="4" w:space="0" w:color="auto"/>
            </w:tcBorders>
            <w:vAlign w:val="center"/>
          </w:tcPr>
          <w:p w:rsidR="000819DC" w:rsidRPr="0007323C" w:rsidRDefault="000819DC" w:rsidP="00D87C38">
            <w:pPr>
              <w:ind w:left="315" w:firstLine="0"/>
              <w:rPr>
                <w:rFonts w:cs="Times New Roman"/>
                <w:sz w:val="20"/>
                <w:szCs w:val="20"/>
              </w:rPr>
            </w:pPr>
            <w:r>
              <w:rPr>
                <w:rFonts w:cs="Times New Roman"/>
                <w:sz w:val="20"/>
                <w:szCs w:val="20"/>
              </w:rPr>
              <w:t>Web Link</w:t>
            </w:r>
          </w:p>
        </w:tc>
        <w:tc>
          <w:tcPr>
            <w:tcW w:w="6486" w:type="dxa"/>
            <w:tcBorders>
              <w:top w:val="single" w:sz="4" w:space="0" w:color="808080" w:themeColor="background1" w:themeShade="80"/>
              <w:left w:val="single" w:sz="4" w:space="0" w:color="auto"/>
            </w:tcBorders>
            <w:vAlign w:val="center"/>
          </w:tcPr>
          <w:p w:rsidR="000819DC" w:rsidRPr="00740860" w:rsidRDefault="00B61460" w:rsidP="00D87C38">
            <w:pPr>
              <w:ind w:left="459" w:firstLine="0"/>
              <w:cnfStyle w:val="000000100000" w:firstRow="0" w:lastRow="0" w:firstColumn="0" w:lastColumn="0" w:oddVBand="0" w:evenVBand="0" w:oddHBand="1" w:evenHBand="0" w:firstRowFirstColumn="0" w:firstRowLastColumn="0" w:lastRowFirstColumn="0" w:lastRowLastColumn="0"/>
              <w:rPr>
                <w:sz w:val="20"/>
              </w:rPr>
            </w:pPr>
            <w:r w:rsidRPr="00B61460">
              <w:rPr>
                <w:sz w:val="20"/>
              </w:rPr>
              <w:t>https://ncss.hycom.org/thredds/catalogs/GLBu0.08/reanalysis.html?dataset=GLBu0.08-reanalysis-3hrly</w:t>
            </w:r>
            <w:bookmarkStart w:id="3" w:name="_GoBack"/>
            <w:bookmarkEnd w:id="3"/>
          </w:p>
        </w:tc>
      </w:tr>
      <w:tr w:rsidR="000819DC" w:rsidRPr="0007323C" w:rsidTr="00D87C38">
        <w:tc>
          <w:tcPr>
            <w:cnfStyle w:val="001000000000" w:firstRow="0" w:lastRow="0" w:firstColumn="1" w:lastColumn="0" w:oddVBand="0" w:evenVBand="0" w:oddHBand="0" w:evenHBand="0" w:firstRowFirstColumn="0" w:firstRowLastColumn="0" w:lastRowFirstColumn="0" w:lastRowLastColumn="0"/>
            <w:tcW w:w="2728" w:type="dxa"/>
            <w:tcBorders>
              <w:right w:val="single" w:sz="4" w:space="0" w:color="auto"/>
            </w:tcBorders>
            <w:vAlign w:val="center"/>
          </w:tcPr>
          <w:p w:rsidR="000819DC" w:rsidRPr="0007323C" w:rsidRDefault="000819DC" w:rsidP="00D87C38">
            <w:pPr>
              <w:ind w:left="315" w:firstLine="0"/>
              <w:rPr>
                <w:rFonts w:cs="Times New Roman"/>
                <w:sz w:val="20"/>
                <w:szCs w:val="20"/>
              </w:rPr>
            </w:pPr>
            <w:r w:rsidRPr="0007323C">
              <w:rPr>
                <w:rFonts w:cs="Times New Roman"/>
                <w:sz w:val="20"/>
                <w:szCs w:val="20"/>
              </w:rPr>
              <w:t>Coordinate System</w:t>
            </w:r>
          </w:p>
        </w:tc>
        <w:tc>
          <w:tcPr>
            <w:tcW w:w="6486" w:type="dxa"/>
            <w:tcBorders>
              <w:left w:val="single" w:sz="4" w:space="0" w:color="auto"/>
            </w:tcBorders>
            <w:vAlign w:val="center"/>
          </w:tcPr>
          <w:p w:rsidR="000819DC" w:rsidRPr="0007323C" w:rsidRDefault="000819DC" w:rsidP="00D87C38">
            <w:pPr>
              <w:ind w:left="459" w:firstLine="0"/>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07323C">
              <w:rPr>
                <w:sz w:val="20"/>
                <w:szCs w:val="20"/>
              </w:rPr>
              <w:t>World Geodetic System1984 (</w:t>
            </w:r>
            <w:r w:rsidRPr="0007323C">
              <w:rPr>
                <w:rFonts w:cs="Times New Roman"/>
                <w:sz w:val="20"/>
                <w:szCs w:val="20"/>
              </w:rPr>
              <w:t>WGS84</w:t>
            </w:r>
            <w:r w:rsidRPr="0007323C">
              <w:rPr>
                <w:sz w:val="20"/>
                <w:szCs w:val="20"/>
              </w:rPr>
              <w:t>)</w:t>
            </w:r>
          </w:p>
        </w:tc>
      </w:tr>
      <w:tr w:rsidR="000819DC" w:rsidRPr="0007323C" w:rsidTr="00D87C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28" w:type="dxa"/>
            <w:tcBorders>
              <w:right w:val="single" w:sz="4" w:space="0" w:color="auto"/>
            </w:tcBorders>
            <w:vAlign w:val="center"/>
          </w:tcPr>
          <w:p w:rsidR="000819DC" w:rsidRPr="0007323C" w:rsidRDefault="000819DC" w:rsidP="00D87C38">
            <w:pPr>
              <w:ind w:left="315" w:firstLine="0"/>
              <w:rPr>
                <w:rFonts w:cs="Times New Roman"/>
                <w:sz w:val="20"/>
                <w:szCs w:val="20"/>
              </w:rPr>
            </w:pPr>
            <w:r w:rsidRPr="0007323C">
              <w:rPr>
                <w:sz w:val="20"/>
                <w:szCs w:val="20"/>
              </w:rPr>
              <w:t xml:space="preserve">Vertical </w:t>
            </w:r>
            <w:r w:rsidRPr="0007323C">
              <w:rPr>
                <w:rFonts w:cs="Times New Roman"/>
                <w:sz w:val="20"/>
                <w:szCs w:val="20"/>
              </w:rPr>
              <w:t>Datum</w:t>
            </w:r>
          </w:p>
        </w:tc>
        <w:tc>
          <w:tcPr>
            <w:tcW w:w="6486" w:type="dxa"/>
            <w:tcBorders>
              <w:left w:val="single" w:sz="4" w:space="0" w:color="auto"/>
            </w:tcBorders>
            <w:vAlign w:val="center"/>
          </w:tcPr>
          <w:p w:rsidR="000819DC" w:rsidRPr="0007323C" w:rsidRDefault="000819DC" w:rsidP="00D87C38">
            <w:pPr>
              <w:ind w:left="459" w:firstLine="0"/>
              <w:cnfStyle w:val="000000100000" w:firstRow="0" w:lastRow="0" w:firstColumn="0" w:lastColumn="0" w:oddVBand="0" w:evenVBand="0" w:oddHBand="1" w:evenHBand="0" w:firstRowFirstColumn="0" w:firstRowLastColumn="0" w:lastRowFirstColumn="0" w:lastRowLastColumn="0"/>
              <w:rPr>
                <w:rFonts w:cs="Times New Roman"/>
                <w:sz w:val="20"/>
                <w:szCs w:val="20"/>
              </w:rPr>
            </w:pPr>
            <w:r w:rsidRPr="0007323C">
              <w:rPr>
                <w:sz w:val="20"/>
                <w:szCs w:val="20"/>
              </w:rPr>
              <w:t>Mean Sea Level</w:t>
            </w:r>
          </w:p>
        </w:tc>
      </w:tr>
      <w:tr w:rsidR="000819DC" w:rsidRPr="00427E2F" w:rsidTr="00D87C38">
        <w:tc>
          <w:tcPr>
            <w:cnfStyle w:val="001000000000" w:firstRow="0" w:lastRow="0" w:firstColumn="1" w:lastColumn="0" w:oddVBand="0" w:evenVBand="0" w:oddHBand="0" w:evenHBand="0" w:firstRowFirstColumn="0" w:firstRowLastColumn="0" w:lastRowFirstColumn="0" w:lastRowLastColumn="0"/>
            <w:tcW w:w="2728" w:type="dxa"/>
            <w:tcBorders>
              <w:right w:val="single" w:sz="4" w:space="0" w:color="auto"/>
            </w:tcBorders>
            <w:vAlign w:val="center"/>
          </w:tcPr>
          <w:p w:rsidR="000819DC" w:rsidRPr="0007323C" w:rsidRDefault="000819DC" w:rsidP="00D87C38">
            <w:pPr>
              <w:ind w:left="315" w:firstLine="0"/>
              <w:rPr>
                <w:rFonts w:cs="Times New Roman"/>
                <w:sz w:val="20"/>
                <w:szCs w:val="20"/>
              </w:rPr>
            </w:pPr>
            <w:r>
              <w:rPr>
                <w:rFonts w:cs="Times New Roman"/>
                <w:sz w:val="20"/>
                <w:szCs w:val="20"/>
              </w:rPr>
              <w:t>Coordinates</w:t>
            </w:r>
          </w:p>
        </w:tc>
        <w:tc>
          <w:tcPr>
            <w:tcW w:w="6486" w:type="dxa"/>
            <w:tcBorders>
              <w:left w:val="single" w:sz="4" w:space="0" w:color="auto"/>
            </w:tcBorders>
            <w:shd w:val="clear" w:color="auto" w:fill="auto"/>
            <w:vAlign w:val="center"/>
          </w:tcPr>
          <w:p w:rsidR="000819DC" w:rsidRPr="0007323C" w:rsidRDefault="000819DC" w:rsidP="00D87C38">
            <w:pPr>
              <w:ind w:left="459" w:firstLine="0"/>
              <w:cnfStyle w:val="000000000000" w:firstRow="0" w:lastRow="0" w:firstColumn="0" w:lastColumn="0" w:oddVBand="0" w:evenVBand="0" w:oddHBand="0" w:evenHBand="0" w:firstRowFirstColumn="0" w:firstRowLastColumn="0" w:lastRowFirstColumn="0" w:lastRowLastColumn="0"/>
              <w:rPr>
                <w:rFonts w:cs="Times New Roman"/>
                <w:sz w:val="20"/>
                <w:szCs w:val="20"/>
              </w:rPr>
            </w:pPr>
            <w:r>
              <w:rPr>
                <w:rFonts w:cs="Times New Roman"/>
                <w:sz w:val="20"/>
                <w:szCs w:val="20"/>
              </w:rPr>
              <w:t>121.52</w:t>
            </w:r>
            <w:r w:rsidRPr="0007323C">
              <w:rPr>
                <w:rFonts w:cs="Times New Roman"/>
                <w:sz w:val="20"/>
                <w:szCs w:val="20"/>
              </w:rPr>
              <w:t xml:space="preserve">° E </w:t>
            </w:r>
            <w:r>
              <w:rPr>
                <w:rFonts w:cs="Times New Roman"/>
                <w:sz w:val="20"/>
                <w:szCs w:val="20"/>
              </w:rPr>
              <w:t>9.04</w:t>
            </w:r>
            <w:r w:rsidRPr="0007323C">
              <w:rPr>
                <w:rFonts w:cs="Times New Roman"/>
                <w:sz w:val="20"/>
                <w:szCs w:val="20"/>
              </w:rPr>
              <w:t xml:space="preserve">° </w:t>
            </w:r>
            <w:r>
              <w:rPr>
                <w:rFonts w:cs="Times New Roman"/>
                <w:sz w:val="20"/>
                <w:szCs w:val="20"/>
              </w:rPr>
              <w:t>S</w:t>
            </w:r>
          </w:p>
        </w:tc>
      </w:tr>
      <w:tr w:rsidR="000819DC" w:rsidRPr="0007323C" w:rsidTr="00D87C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28" w:type="dxa"/>
            <w:tcBorders>
              <w:right w:val="single" w:sz="4" w:space="0" w:color="auto"/>
            </w:tcBorders>
            <w:vAlign w:val="center"/>
          </w:tcPr>
          <w:p w:rsidR="000819DC" w:rsidRPr="0007323C" w:rsidRDefault="000819DC" w:rsidP="00D87C38">
            <w:pPr>
              <w:ind w:left="315" w:firstLine="0"/>
              <w:rPr>
                <w:rFonts w:cs="Times New Roman"/>
                <w:sz w:val="20"/>
                <w:szCs w:val="20"/>
              </w:rPr>
            </w:pPr>
            <w:r w:rsidRPr="0007323C">
              <w:rPr>
                <w:rFonts w:cs="Times New Roman"/>
                <w:sz w:val="20"/>
                <w:szCs w:val="20"/>
              </w:rPr>
              <w:t>Data Type</w:t>
            </w:r>
          </w:p>
        </w:tc>
        <w:tc>
          <w:tcPr>
            <w:tcW w:w="6486" w:type="dxa"/>
            <w:tcBorders>
              <w:left w:val="single" w:sz="4" w:space="0" w:color="auto"/>
            </w:tcBorders>
            <w:vAlign w:val="center"/>
          </w:tcPr>
          <w:p w:rsidR="000819DC" w:rsidRPr="0007323C" w:rsidRDefault="000819DC" w:rsidP="00D87C38">
            <w:pPr>
              <w:ind w:left="459" w:firstLine="0"/>
              <w:cnfStyle w:val="000000100000" w:firstRow="0" w:lastRow="0" w:firstColumn="0" w:lastColumn="0" w:oddVBand="0" w:evenVBand="0" w:oddHBand="1" w:evenHBand="0" w:firstRowFirstColumn="0" w:firstRowLastColumn="0" w:lastRowFirstColumn="0" w:lastRowLastColumn="0"/>
              <w:rPr>
                <w:rFonts w:cs="Times New Roman"/>
                <w:sz w:val="20"/>
                <w:szCs w:val="20"/>
              </w:rPr>
            </w:pPr>
            <w:r>
              <w:rPr>
                <w:rFonts w:cs="Times New Roman"/>
                <w:sz w:val="20"/>
                <w:szCs w:val="20"/>
              </w:rPr>
              <w:t>Point</w:t>
            </w:r>
          </w:p>
        </w:tc>
      </w:tr>
      <w:tr w:rsidR="000819DC" w:rsidRPr="0007323C" w:rsidTr="00D87C38">
        <w:tc>
          <w:tcPr>
            <w:cnfStyle w:val="001000000000" w:firstRow="0" w:lastRow="0" w:firstColumn="1" w:lastColumn="0" w:oddVBand="0" w:evenVBand="0" w:oddHBand="0" w:evenHBand="0" w:firstRowFirstColumn="0" w:firstRowLastColumn="0" w:lastRowFirstColumn="0" w:lastRowLastColumn="0"/>
            <w:tcW w:w="2728" w:type="dxa"/>
            <w:tcBorders>
              <w:right w:val="single" w:sz="4" w:space="0" w:color="auto"/>
            </w:tcBorders>
            <w:vAlign w:val="center"/>
          </w:tcPr>
          <w:p w:rsidR="000819DC" w:rsidRPr="0007323C" w:rsidRDefault="000819DC" w:rsidP="00D87C38">
            <w:pPr>
              <w:ind w:left="315" w:firstLine="0"/>
              <w:rPr>
                <w:rFonts w:cs="Times New Roman"/>
                <w:sz w:val="20"/>
                <w:szCs w:val="20"/>
              </w:rPr>
            </w:pPr>
            <w:r w:rsidRPr="0007323C">
              <w:rPr>
                <w:rFonts w:cs="Times New Roman"/>
                <w:sz w:val="20"/>
                <w:szCs w:val="20"/>
              </w:rPr>
              <w:t>Parameter Unit</w:t>
            </w:r>
          </w:p>
        </w:tc>
        <w:tc>
          <w:tcPr>
            <w:tcW w:w="6486" w:type="dxa"/>
            <w:tcBorders>
              <w:left w:val="single" w:sz="4" w:space="0" w:color="auto"/>
            </w:tcBorders>
            <w:vAlign w:val="center"/>
          </w:tcPr>
          <w:p w:rsidR="000819DC" w:rsidRPr="0007323C" w:rsidRDefault="000819DC" w:rsidP="00D87C38">
            <w:pPr>
              <w:ind w:left="459" w:firstLine="0"/>
              <w:cnfStyle w:val="000000000000" w:firstRow="0" w:lastRow="0" w:firstColumn="0" w:lastColumn="0" w:oddVBand="0" w:evenVBand="0" w:oddHBand="0" w:evenHBand="0" w:firstRowFirstColumn="0" w:firstRowLastColumn="0" w:lastRowFirstColumn="0" w:lastRowLastColumn="0"/>
              <w:rPr>
                <w:rFonts w:cs="Times New Roman"/>
                <w:sz w:val="20"/>
                <w:szCs w:val="20"/>
              </w:rPr>
            </w:pPr>
            <w:r w:rsidRPr="0007323C">
              <w:rPr>
                <w:rFonts w:cs="Times New Roman"/>
                <w:sz w:val="20"/>
                <w:szCs w:val="20"/>
              </w:rPr>
              <w:t>°C</w:t>
            </w:r>
          </w:p>
        </w:tc>
      </w:tr>
      <w:tr w:rsidR="000819DC" w:rsidRPr="0007323C" w:rsidTr="00D87C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28" w:type="dxa"/>
            <w:tcBorders>
              <w:right w:val="single" w:sz="4" w:space="0" w:color="auto"/>
            </w:tcBorders>
            <w:vAlign w:val="center"/>
          </w:tcPr>
          <w:p w:rsidR="000819DC" w:rsidRPr="0007323C" w:rsidRDefault="000819DC" w:rsidP="00D87C38">
            <w:pPr>
              <w:ind w:left="315" w:firstLine="0"/>
              <w:rPr>
                <w:rFonts w:cs="Times New Roman"/>
                <w:sz w:val="20"/>
                <w:szCs w:val="20"/>
              </w:rPr>
            </w:pPr>
            <w:r w:rsidRPr="0007323C">
              <w:rPr>
                <w:rFonts w:cs="Times New Roman"/>
                <w:sz w:val="20"/>
                <w:szCs w:val="20"/>
              </w:rPr>
              <w:t>Depth</w:t>
            </w:r>
            <w:r w:rsidRPr="0007323C">
              <w:rPr>
                <w:sz w:val="20"/>
                <w:szCs w:val="20"/>
              </w:rPr>
              <w:t xml:space="preserve"> Levels</w:t>
            </w:r>
          </w:p>
        </w:tc>
        <w:tc>
          <w:tcPr>
            <w:tcW w:w="6486" w:type="dxa"/>
            <w:tcBorders>
              <w:left w:val="single" w:sz="4" w:space="0" w:color="auto"/>
            </w:tcBorders>
            <w:vAlign w:val="center"/>
          </w:tcPr>
          <w:p w:rsidR="000819DC" w:rsidRPr="0007323C" w:rsidRDefault="000819DC" w:rsidP="00D87C38">
            <w:pPr>
              <w:ind w:left="459" w:firstLine="0"/>
              <w:cnfStyle w:val="000000100000" w:firstRow="0" w:lastRow="0" w:firstColumn="0" w:lastColumn="0" w:oddVBand="0" w:evenVBand="0" w:oddHBand="1" w:evenHBand="0" w:firstRowFirstColumn="0" w:firstRowLastColumn="0" w:lastRowFirstColumn="0" w:lastRowLastColumn="0"/>
              <w:rPr>
                <w:rFonts w:cs="Times New Roman"/>
                <w:sz w:val="20"/>
                <w:szCs w:val="20"/>
              </w:rPr>
            </w:pPr>
            <w:r>
              <w:rPr>
                <w:rFonts w:cs="Times New Roman"/>
                <w:sz w:val="20"/>
                <w:szCs w:val="20"/>
              </w:rPr>
              <w:t>2</w:t>
            </w:r>
            <w:r w:rsidRPr="0007323C">
              <w:rPr>
                <w:rFonts w:cs="Times New Roman"/>
                <w:sz w:val="20"/>
                <w:szCs w:val="20"/>
              </w:rPr>
              <w:t>0 m and 1</w:t>
            </w:r>
            <w:r>
              <w:rPr>
                <w:rFonts w:cs="Times New Roman"/>
                <w:sz w:val="20"/>
                <w:szCs w:val="20"/>
              </w:rPr>
              <w:t>,</w:t>
            </w:r>
            <w:r w:rsidRPr="0007323C">
              <w:rPr>
                <w:rFonts w:cs="Times New Roman"/>
                <w:sz w:val="20"/>
                <w:szCs w:val="20"/>
              </w:rPr>
              <w:t>000 m</w:t>
            </w:r>
          </w:p>
        </w:tc>
      </w:tr>
      <w:tr w:rsidR="000819DC" w:rsidRPr="0007323C" w:rsidTr="00D87C38">
        <w:tc>
          <w:tcPr>
            <w:cnfStyle w:val="001000000000" w:firstRow="0" w:lastRow="0" w:firstColumn="1" w:lastColumn="0" w:oddVBand="0" w:evenVBand="0" w:oddHBand="0" w:evenHBand="0" w:firstRowFirstColumn="0" w:firstRowLastColumn="0" w:lastRowFirstColumn="0" w:lastRowLastColumn="0"/>
            <w:tcW w:w="2728" w:type="dxa"/>
            <w:tcBorders>
              <w:right w:val="single" w:sz="4" w:space="0" w:color="auto"/>
            </w:tcBorders>
            <w:vAlign w:val="center"/>
          </w:tcPr>
          <w:p w:rsidR="000819DC" w:rsidRPr="0007323C" w:rsidRDefault="000819DC" w:rsidP="00D87C38">
            <w:pPr>
              <w:ind w:left="315" w:firstLine="0"/>
              <w:rPr>
                <w:rFonts w:cs="Times New Roman"/>
                <w:sz w:val="20"/>
                <w:szCs w:val="20"/>
              </w:rPr>
            </w:pPr>
            <w:r w:rsidRPr="0007323C">
              <w:rPr>
                <w:rFonts w:cs="Times New Roman"/>
                <w:sz w:val="20"/>
                <w:szCs w:val="20"/>
              </w:rPr>
              <w:t>Time Period</w:t>
            </w:r>
          </w:p>
        </w:tc>
        <w:tc>
          <w:tcPr>
            <w:tcW w:w="6486" w:type="dxa"/>
            <w:tcBorders>
              <w:left w:val="single" w:sz="4" w:space="0" w:color="auto"/>
            </w:tcBorders>
            <w:vAlign w:val="center"/>
          </w:tcPr>
          <w:p w:rsidR="000819DC" w:rsidRPr="0007323C" w:rsidRDefault="000819DC" w:rsidP="00D87C38">
            <w:pPr>
              <w:ind w:left="459" w:firstLine="0"/>
              <w:cnfStyle w:val="000000000000" w:firstRow="0" w:lastRow="0" w:firstColumn="0" w:lastColumn="0" w:oddVBand="0" w:evenVBand="0" w:oddHBand="0" w:evenHBand="0" w:firstRowFirstColumn="0" w:firstRowLastColumn="0" w:lastRowFirstColumn="0" w:lastRowLastColumn="0"/>
              <w:rPr>
                <w:rFonts w:cs="Times New Roman"/>
                <w:sz w:val="20"/>
                <w:szCs w:val="20"/>
              </w:rPr>
            </w:pPr>
            <w:r>
              <w:rPr>
                <w:rFonts w:cs="Times New Roman"/>
                <w:sz w:val="20"/>
                <w:szCs w:val="20"/>
              </w:rPr>
              <w:t>01 January 1994 00:00 to 31 December 2012 21:00</w:t>
            </w:r>
          </w:p>
        </w:tc>
      </w:tr>
      <w:tr w:rsidR="000819DC" w:rsidRPr="0007323C" w:rsidTr="00D87C3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28" w:type="dxa"/>
            <w:tcBorders>
              <w:bottom w:val="single" w:sz="4" w:space="0" w:color="000000" w:themeColor="text1"/>
              <w:right w:val="single" w:sz="4" w:space="0" w:color="auto"/>
            </w:tcBorders>
            <w:vAlign w:val="center"/>
          </w:tcPr>
          <w:p w:rsidR="000819DC" w:rsidRPr="0007323C" w:rsidRDefault="000819DC" w:rsidP="00D87C38">
            <w:pPr>
              <w:ind w:left="315" w:firstLine="0"/>
              <w:rPr>
                <w:rFonts w:cs="Times New Roman"/>
                <w:sz w:val="20"/>
                <w:szCs w:val="20"/>
              </w:rPr>
            </w:pPr>
            <w:r>
              <w:rPr>
                <w:rFonts w:cs="Times New Roman"/>
                <w:sz w:val="20"/>
                <w:szCs w:val="20"/>
              </w:rPr>
              <w:t>Temporal Resolution</w:t>
            </w:r>
          </w:p>
        </w:tc>
        <w:tc>
          <w:tcPr>
            <w:tcW w:w="6486" w:type="dxa"/>
            <w:tcBorders>
              <w:left w:val="single" w:sz="4" w:space="0" w:color="auto"/>
              <w:bottom w:val="single" w:sz="4" w:space="0" w:color="000000" w:themeColor="text1"/>
            </w:tcBorders>
            <w:vAlign w:val="center"/>
          </w:tcPr>
          <w:p w:rsidR="000819DC" w:rsidRDefault="000819DC" w:rsidP="00D87C38">
            <w:pPr>
              <w:ind w:left="459" w:firstLine="0"/>
              <w:cnfStyle w:val="000000100000" w:firstRow="0" w:lastRow="0" w:firstColumn="0" w:lastColumn="0" w:oddVBand="0" w:evenVBand="0" w:oddHBand="1" w:evenHBand="0" w:firstRowFirstColumn="0" w:firstRowLastColumn="0" w:lastRowFirstColumn="0" w:lastRowLastColumn="0"/>
              <w:rPr>
                <w:rFonts w:cs="Times New Roman"/>
                <w:sz w:val="20"/>
                <w:szCs w:val="20"/>
              </w:rPr>
            </w:pPr>
            <w:r>
              <w:rPr>
                <w:rFonts w:cs="Times New Roman"/>
                <w:sz w:val="20"/>
                <w:szCs w:val="20"/>
              </w:rPr>
              <w:t>3 hours</w:t>
            </w:r>
          </w:p>
        </w:tc>
      </w:tr>
      <w:bookmarkEnd w:id="2"/>
    </w:tbl>
    <w:p w:rsidR="000819DC" w:rsidRDefault="000819DC" w:rsidP="000819DC">
      <w:pPr>
        <w:jc w:val="both"/>
      </w:pPr>
    </w:p>
    <w:p w:rsidR="000819DC" w:rsidRDefault="000819DC">
      <w:r>
        <w:br w:type="page"/>
      </w:r>
    </w:p>
    <w:p w:rsidR="000819DC" w:rsidRPr="00340D28" w:rsidRDefault="000819DC" w:rsidP="000819DC">
      <w:pPr>
        <w:pStyle w:val="Caption"/>
        <w:keepNext/>
        <w:jc w:val="center"/>
        <w:rPr>
          <w:sz w:val="24"/>
        </w:rPr>
      </w:pPr>
      <w:bookmarkStart w:id="4" w:name="_Ref71538671"/>
      <w:r w:rsidRPr="00340D28">
        <w:rPr>
          <w:sz w:val="24"/>
        </w:rPr>
        <w:lastRenderedPageBreak/>
        <w:t xml:space="preserve">Table </w:t>
      </w:r>
      <w:bookmarkEnd w:id="4"/>
      <w:r>
        <w:rPr>
          <w:sz w:val="24"/>
        </w:rPr>
        <w:t>2.</w:t>
      </w:r>
      <w:r w:rsidRPr="00340D28">
        <w:rPr>
          <w:sz w:val="24"/>
        </w:rPr>
        <w:t xml:space="preserve"> Technical </w:t>
      </w:r>
      <w:r>
        <w:rPr>
          <w:sz w:val="24"/>
        </w:rPr>
        <w:t xml:space="preserve">and economic </w:t>
      </w:r>
      <w:r w:rsidRPr="00340D28">
        <w:rPr>
          <w:sz w:val="24"/>
        </w:rPr>
        <w:t>assumptions of the design model.</w:t>
      </w:r>
    </w:p>
    <w:tbl>
      <w:tblPr>
        <w:tblStyle w:val="TableGrid"/>
        <w:tblW w:w="9483" w:type="dxa"/>
        <w:jc w:val="center"/>
        <w:tblLayout w:type="fixed"/>
        <w:tblLook w:val="04A0" w:firstRow="1" w:lastRow="0" w:firstColumn="1" w:lastColumn="0" w:noHBand="0" w:noVBand="1"/>
      </w:tblPr>
      <w:tblGrid>
        <w:gridCol w:w="3966"/>
        <w:gridCol w:w="1122"/>
        <w:gridCol w:w="11"/>
        <w:gridCol w:w="1274"/>
        <w:gridCol w:w="850"/>
        <w:gridCol w:w="849"/>
        <w:gridCol w:w="850"/>
        <w:gridCol w:w="561"/>
      </w:tblGrid>
      <w:tr w:rsidR="000819DC" w:rsidRPr="00100DAE" w:rsidTr="00D87C38">
        <w:trPr>
          <w:jc w:val="center"/>
        </w:trPr>
        <w:tc>
          <w:tcPr>
            <w:tcW w:w="6373" w:type="dxa"/>
            <w:gridSpan w:val="4"/>
            <w:tcBorders>
              <w:top w:val="single" w:sz="12" w:space="0" w:color="auto"/>
              <w:left w:val="single" w:sz="12" w:space="0" w:color="auto"/>
            </w:tcBorders>
            <w:shd w:val="clear" w:color="auto" w:fill="auto"/>
          </w:tcPr>
          <w:p w:rsidR="000819DC" w:rsidRPr="00100DAE" w:rsidRDefault="000819DC" w:rsidP="00D87C38">
            <w:pPr>
              <w:rPr>
                <w:b/>
                <w:sz w:val="20"/>
                <w:szCs w:val="20"/>
              </w:rPr>
            </w:pPr>
            <w:r>
              <w:rPr>
                <w:b/>
                <w:sz w:val="20"/>
                <w:szCs w:val="20"/>
              </w:rPr>
              <w:t xml:space="preserve">Technical </w:t>
            </w:r>
            <w:r w:rsidRPr="00100DAE">
              <w:rPr>
                <w:b/>
                <w:sz w:val="20"/>
                <w:szCs w:val="20"/>
              </w:rPr>
              <w:t>Value</w:t>
            </w:r>
          </w:p>
        </w:tc>
        <w:tc>
          <w:tcPr>
            <w:tcW w:w="3110" w:type="dxa"/>
            <w:gridSpan w:val="4"/>
            <w:tcBorders>
              <w:top w:val="single" w:sz="12" w:space="0" w:color="auto"/>
              <w:right w:val="single" w:sz="12" w:space="0" w:color="auto"/>
            </w:tcBorders>
            <w:shd w:val="clear" w:color="auto" w:fill="auto"/>
          </w:tcPr>
          <w:p w:rsidR="000819DC" w:rsidRPr="00100DAE" w:rsidRDefault="000819DC" w:rsidP="00D87C38">
            <w:pPr>
              <w:rPr>
                <w:b/>
                <w:sz w:val="20"/>
                <w:szCs w:val="20"/>
              </w:rPr>
            </w:pPr>
            <w:r w:rsidRPr="00100DAE">
              <w:rPr>
                <w:b/>
                <w:sz w:val="20"/>
                <w:szCs w:val="20"/>
              </w:rPr>
              <w:t>Assumption</w:t>
            </w:r>
            <w:r>
              <w:rPr>
                <w:b/>
                <w:sz w:val="20"/>
                <w:szCs w:val="20"/>
              </w:rPr>
              <w:t xml:space="preserve"> [References]</w:t>
            </w:r>
          </w:p>
        </w:tc>
      </w:tr>
      <w:tr w:rsidR="000819DC" w:rsidRPr="00100DAE" w:rsidTr="00D87C38">
        <w:trPr>
          <w:jc w:val="center"/>
        </w:trPr>
        <w:tc>
          <w:tcPr>
            <w:tcW w:w="9483" w:type="dxa"/>
            <w:gridSpan w:val="8"/>
            <w:tcBorders>
              <w:left w:val="single" w:sz="12" w:space="0" w:color="auto"/>
              <w:right w:val="single" w:sz="12" w:space="0" w:color="auto"/>
            </w:tcBorders>
            <w:shd w:val="clear" w:color="auto" w:fill="D9D9D9" w:themeFill="background1" w:themeFillShade="D9"/>
          </w:tcPr>
          <w:p w:rsidR="000819DC" w:rsidRPr="00100DAE" w:rsidRDefault="000819DC" w:rsidP="00D87C38">
            <w:pPr>
              <w:jc w:val="center"/>
              <w:rPr>
                <w:b/>
                <w:sz w:val="20"/>
                <w:szCs w:val="20"/>
              </w:rPr>
            </w:pPr>
            <w:r w:rsidRPr="00100DAE">
              <w:rPr>
                <w:b/>
                <w:sz w:val="20"/>
                <w:szCs w:val="20"/>
              </w:rPr>
              <w:t xml:space="preserve">Properties Ammonia &amp; Seawater </w:t>
            </w:r>
          </w:p>
        </w:tc>
      </w:tr>
      <w:tr w:rsidR="000819DC" w:rsidRPr="00100DAE" w:rsidTr="00D87C38">
        <w:trPr>
          <w:jc w:val="center"/>
        </w:trPr>
        <w:tc>
          <w:tcPr>
            <w:tcW w:w="6373" w:type="dxa"/>
            <w:gridSpan w:val="4"/>
            <w:tcBorders>
              <w:left w:val="single" w:sz="12" w:space="0" w:color="auto"/>
            </w:tcBorders>
            <w:shd w:val="clear" w:color="auto" w:fill="auto"/>
          </w:tcPr>
          <w:p w:rsidR="000819DC" w:rsidRPr="00100DAE" w:rsidRDefault="000819DC" w:rsidP="00D87C38">
            <w:pPr>
              <w:rPr>
                <w:sz w:val="20"/>
                <w:szCs w:val="20"/>
              </w:rPr>
            </w:pPr>
            <w:r w:rsidRPr="00100DAE">
              <w:rPr>
                <w:sz w:val="20"/>
                <w:szCs w:val="20"/>
              </w:rPr>
              <w:t xml:space="preserve">Density liquid ammonia </w:t>
            </w:r>
            <w:r w:rsidRPr="007E3C91">
              <w:rPr>
                <w:rFonts w:cs="Times New Roman"/>
                <w:i/>
                <w:sz w:val="20"/>
                <w:szCs w:val="20"/>
              </w:rPr>
              <w:t>ρ</w:t>
            </w:r>
            <w:r w:rsidRPr="007E3C91">
              <w:rPr>
                <w:rFonts w:cs="Times New Roman"/>
                <w:i/>
                <w:sz w:val="20"/>
                <w:szCs w:val="20"/>
                <w:vertAlign w:val="subscript"/>
              </w:rPr>
              <w:t>NH3,liq</w:t>
            </w:r>
            <w:r w:rsidRPr="00100DAE">
              <w:rPr>
                <w:sz w:val="20"/>
                <w:szCs w:val="20"/>
              </w:rPr>
              <w:t xml:space="preserve"> [kg/m</w:t>
            </w:r>
            <w:r w:rsidRPr="00100DAE">
              <w:rPr>
                <w:sz w:val="20"/>
                <w:szCs w:val="20"/>
                <w:vertAlign w:val="superscript"/>
              </w:rPr>
              <w:t>3</w:t>
            </w:r>
            <w:r w:rsidRPr="00100DAE">
              <w:rPr>
                <w:sz w:val="20"/>
                <w:szCs w:val="20"/>
              </w:rPr>
              <w:t>]</w:t>
            </w:r>
          </w:p>
        </w:tc>
        <w:tc>
          <w:tcPr>
            <w:tcW w:w="3110" w:type="dxa"/>
            <w:gridSpan w:val="4"/>
            <w:tcBorders>
              <w:right w:val="single" w:sz="12" w:space="0" w:color="auto"/>
            </w:tcBorders>
            <w:shd w:val="clear" w:color="auto" w:fill="auto"/>
          </w:tcPr>
          <w:p w:rsidR="000819DC" w:rsidRPr="00100DAE" w:rsidRDefault="000819DC" w:rsidP="00D87C38">
            <w:pPr>
              <w:rPr>
                <w:sz w:val="20"/>
                <w:szCs w:val="20"/>
              </w:rPr>
            </w:pPr>
            <w:r>
              <w:rPr>
                <w:sz w:val="20"/>
                <w:szCs w:val="20"/>
              </w:rPr>
              <w:t>625</w:t>
            </w:r>
          </w:p>
        </w:tc>
      </w:tr>
      <w:tr w:rsidR="000819DC" w:rsidRPr="00100DAE" w:rsidTr="00D87C38">
        <w:trPr>
          <w:jc w:val="center"/>
        </w:trPr>
        <w:tc>
          <w:tcPr>
            <w:tcW w:w="6373" w:type="dxa"/>
            <w:gridSpan w:val="4"/>
            <w:tcBorders>
              <w:left w:val="single" w:sz="12" w:space="0" w:color="auto"/>
            </w:tcBorders>
            <w:shd w:val="clear" w:color="auto" w:fill="auto"/>
          </w:tcPr>
          <w:p w:rsidR="000819DC" w:rsidRPr="00100DAE" w:rsidRDefault="000819DC" w:rsidP="00D87C38">
            <w:pPr>
              <w:rPr>
                <w:sz w:val="20"/>
                <w:szCs w:val="20"/>
              </w:rPr>
            </w:pPr>
            <w:r w:rsidRPr="00100DAE">
              <w:rPr>
                <w:sz w:val="20"/>
                <w:szCs w:val="20"/>
              </w:rPr>
              <w:t xml:space="preserve">Specific heat capacity seawater </w:t>
            </w:r>
            <w:proofErr w:type="spellStart"/>
            <w:r w:rsidRPr="007E3C91">
              <w:rPr>
                <w:i/>
                <w:sz w:val="20"/>
                <w:szCs w:val="20"/>
              </w:rPr>
              <w:t>c</w:t>
            </w:r>
            <w:r w:rsidRPr="007E3C91">
              <w:rPr>
                <w:i/>
                <w:sz w:val="20"/>
                <w:szCs w:val="20"/>
                <w:vertAlign w:val="subscript"/>
              </w:rPr>
              <w:t>p</w:t>
            </w:r>
            <w:proofErr w:type="spellEnd"/>
            <w:r w:rsidRPr="007E3C91">
              <w:rPr>
                <w:i/>
                <w:sz w:val="20"/>
                <w:szCs w:val="20"/>
              </w:rPr>
              <w:t xml:space="preserve"> </w:t>
            </w:r>
            <w:r w:rsidRPr="00100DAE">
              <w:rPr>
                <w:sz w:val="20"/>
                <w:szCs w:val="20"/>
              </w:rPr>
              <w:t>[kJ/</w:t>
            </w:r>
            <w:proofErr w:type="spellStart"/>
            <w:r w:rsidRPr="00100DAE">
              <w:rPr>
                <w:sz w:val="20"/>
                <w:szCs w:val="20"/>
              </w:rPr>
              <w:t>kgK</w:t>
            </w:r>
            <w:proofErr w:type="spellEnd"/>
            <w:r w:rsidRPr="00100DAE">
              <w:rPr>
                <w:sz w:val="20"/>
                <w:szCs w:val="20"/>
              </w:rPr>
              <w:t>]</w:t>
            </w:r>
          </w:p>
        </w:tc>
        <w:tc>
          <w:tcPr>
            <w:tcW w:w="3110" w:type="dxa"/>
            <w:gridSpan w:val="4"/>
            <w:tcBorders>
              <w:right w:val="single" w:sz="12" w:space="0" w:color="auto"/>
            </w:tcBorders>
            <w:shd w:val="clear" w:color="auto" w:fill="auto"/>
          </w:tcPr>
          <w:p w:rsidR="000819DC" w:rsidRPr="00100DAE" w:rsidRDefault="000819DC" w:rsidP="00D87C38">
            <w:pPr>
              <w:rPr>
                <w:sz w:val="20"/>
                <w:szCs w:val="20"/>
              </w:rPr>
            </w:pPr>
            <w:r w:rsidRPr="00100DAE">
              <w:rPr>
                <w:sz w:val="20"/>
                <w:szCs w:val="20"/>
              </w:rPr>
              <w:t>4.</w:t>
            </w:r>
            <w:r>
              <w:rPr>
                <w:sz w:val="20"/>
                <w:szCs w:val="20"/>
              </w:rPr>
              <w:t xml:space="preserve">0 </w:t>
            </w:r>
            <w:r>
              <w:rPr>
                <w:sz w:val="20"/>
                <w:szCs w:val="20"/>
              </w:rPr>
              <w:fldChar w:fldCharType="begin" w:fldLock="1"/>
            </w:r>
            <w:r>
              <w:rPr>
                <w:sz w:val="20"/>
                <w:szCs w:val="20"/>
              </w:rPr>
              <w:instrText>ADDIN CSL_CITATION {"citationItems":[{"id":"ITEM-1","itemData":{"DOI":"10.5004/dwt.2011.2947","ISSN":"1944-3994","author":[{"dropping-particle":"","family":"Sharqawy","given":"Mostafa H.","non-dropping-particle":"","parse-names":false,"suffix":""},{"dropping-particle":"","family":"Lienhard V","given":"John H.","non-dropping-particle":"","parse-names":false,"suffix":""},{"dropping-particle":"","family":"Zubair","given":"Syed M.","non-dropping-particle":"","parse-names":false,"suffix":""}],"container-title":"Desalination and Water Treatment","id":"ITEM-1","issue":"1-3","issued":{"date-parts":[["2011"]]},"page":"355-355","title":"Thermophysical properties of seawater: A review of existing correlations and data","type":"article-journal","volume":"29"},"uris":["http://www.mendeley.com/documents/?uuid=7233e55d-e888-4cff-b50a-9c480d75547f"]}],"mendeley":{"formattedCitation":"[22]","plainTextFormattedCitation":"[22]","previouslyFormattedCitation":"[22]"},"properties":{"noteIndex":0},"schema":"https://github.com/citation-style-language/schema/raw/master/csl-citation.json"}</w:instrText>
            </w:r>
            <w:r>
              <w:rPr>
                <w:sz w:val="20"/>
                <w:szCs w:val="20"/>
              </w:rPr>
              <w:fldChar w:fldCharType="separate"/>
            </w:r>
            <w:r w:rsidRPr="00983913">
              <w:rPr>
                <w:noProof/>
                <w:sz w:val="20"/>
                <w:szCs w:val="20"/>
              </w:rPr>
              <w:t>[22]</w:t>
            </w:r>
            <w:r>
              <w:rPr>
                <w:sz w:val="20"/>
                <w:szCs w:val="20"/>
              </w:rPr>
              <w:fldChar w:fldCharType="end"/>
            </w:r>
          </w:p>
        </w:tc>
      </w:tr>
      <w:tr w:rsidR="000819DC" w:rsidRPr="00100DAE" w:rsidTr="00D87C38">
        <w:trPr>
          <w:jc w:val="center"/>
        </w:trPr>
        <w:tc>
          <w:tcPr>
            <w:tcW w:w="6373" w:type="dxa"/>
            <w:gridSpan w:val="4"/>
            <w:tcBorders>
              <w:left w:val="single" w:sz="12" w:space="0" w:color="auto"/>
            </w:tcBorders>
            <w:shd w:val="clear" w:color="auto" w:fill="auto"/>
          </w:tcPr>
          <w:p w:rsidR="000819DC" w:rsidRPr="00100DAE" w:rsidRDefault="000819DC" w:rsidP="00D87C38">
            <w:pPr>
              <w:rPr>
                <w:sz w:val="20"/>
                <w:szCs w:val="20"/>
              </w:rPr>
            </w:pPr>
            <w:r w:rsidRPr="00100DAE">
              <w:rPr>
                <w:sz w:val="20"/>
                <w:szCs w:val="20"/>
              </w:rPr>
              <w:t>Density</w:t>
            </w:r>
            <w:r>
              <w:rPr>
                <w:sz w:val="20"/>
                <w:szCs w:val="20"/>
              </w:rPr>
              <w:t xml:space="preserve"> surface sea</w:t>
            </w:r>
            <w:r w:rsidRPr="00100DAE">
              <w:rPr>
                <w:sz w:val="20"/>
                <w:szCs w:val="20"/>
              </w:rPr>
              <w:t xml:space="preserve">water </w:t>
            </w:r>
            <w:proofErr w:type="spellStart"/>
            <w:r w:rsidRPr="007E3C91">
              <w:rPr>
                <w:rFonts w:cs="Times New Roman"/>
                <w:i/>
                <w:sz w:val="20"/>
                <w:szCs w:val="20"/>
              </w:rPr>
              <w:t>ρ</w:t>
            </w:r>
            <w:r w:rsidRPr="007E3C91">
              <w:rPr>
                <w:rFonts w:cs="Times New Roman"/>
                <w:i/>
                <w:sz w:val="20"/>
                <w:szCs w:val="20"/>
                <w:vertAlign w:val="subscript"/>
              </w:rPr>
              <w:t>WW</w:t>
            </w:r>
            <w:proofErr w:type="spellEnd"/>
            <w:r w:rsidRPr="007E3C91">
              <w:rPr>
                <w:i/>
                <w:sz w:val="20"/>
                <w:szCs w:val="20"/>
              </w:rPr>
              <w:t xml:space="preserve"> </w:t>
            </w:r>
            <w:r w:rsidRPr="00100DAE">
              <w:rPr>
                <w:sz w:val="20"/>
                <w:szCs w:val="20"/>
              </w:rPr>
              <w:t>[kg/m</w:t>
            </w:r>
            <w:r w:rsidRPr="00100DAE">
              <w:rPr>
                <w:sz w:val="20"/>
                <w:szCs w:val="20"/>
                <w:vertAlign w:val="superscript"/>
              </w:rPr>
              <w:t>3</w:t>
            </w:r>
            <w:r w:rsidRPr="00100DAE">
              <w:rPr>
                <w:sz w:val="20"/>
                <w:szCs w:val="20"/>
              </w:rPr>
              <w:t>]</w:t>
            </w:r>
          </w:p>
        </w:tc>
        <w:tc>
          <w:tcPr>
            <w:tcW w:w="3110" w:type="dxa"/>
            <w:gridSpan w:val="4"/>
            <w:tcBorders>
              <w:right w:val="single" w:sz="12" w:space="0" w:color="auto"/>
            </w:tcBorders>
            <w:shd w:val="clear" w:color="auto" w:fill="auto"/>
          </w:tcPr>
          <w:p w:rsidR="000819DC" w:rsidRPr="00100DAE" w:rsidRDefault="000819DC" w:rsidP="00D87C38">
            <w:pPr>
              <w:rPr>
                <w:sz w:val="20"/>
                <w:szCs w:val="20"/>
              </w:rPr>
            </w:pPr>
            <w:r>
              <w:rPr>
                <w:sz w:val="20"/>
                <w:szCs w:val="20"/>
              </w:rPr>
              <w:t xml:space="preserve">1,024 </w:t>
            </w:r>
            <w:r>
              <w:rPr>
                <w:sz w:val="20"/>
                <w:szCs w:val="20"/>
              </w:rPr>
              <w:fldChar w:fldCharType="begin" w:fldLock="1"/>
            </w:r>
            <w:r>
              <w:rPr>
                <w:sz w:val="20"/>
                <w:szCs w:val="20"/>
              </w:rPr>
              <w:instrText>ADDIN CSL_CITATION {"citationItems":[{"id":"ITEM-1","itemData":{"abstract":"Ocean Thermal Energy Conversion (OTEC) is the process of harnessing the temperature differential that exists in the equatorial oceans between the warm surface water and the cool water thousands of feet below to produce electricity. Due to the massive scale of the ocean thermal resources, OTEC power generation is appealing. The purpose of this thesis was to investigate OTEC and assess its potential viability as an energy source from both engineering and economic perspectives. This thesis provides an introduction to the research, and outlines the scope of the project in Chapter 1. Chapter 2 proves an overview of OTEC, from the basic operation and viable locations, to information on some of the major components that make up the plant. Chapter 3 describes the thermodynamics, heat transfer, and fluid mechanics that govern the physical operation of the OTEC plant. Chapter 4 provides an analysis of different plant design parameters to examine effects different parameters have on plant operations and equipment sizing. Chapter 5 describes the cost estimation for an OTEC plant, and provides subsequent analysis by comparing the estimated cost with other technologies and electricity prices from four island communities. The primary research of this thesis was the development of an integrated thermal fluids systems model of a closed-cycle OTEC power plant for the purpose of analyzing the effects of key design parameters on the plant performance. A simple Levelized Cost of Electricity (LCOE) economic model was also developed and integrated with the Thermal Fluid Systems model in order to assess the potential economic viability of a 20 MW OTEC power plant. The analyses from these models suggest that OTEC is definitely viable from an engineering standpoint, but economic viability for a 20 MW plant would likely be limited to small or remote island communities.","author":[{"dropping-particle":"","family":"Upshaw","given":"Charles Roberts","non-dropping-particle":"","parse-names":false,"suffix":""}],"id":"ITEM-1","issued":{"date-parts":[["2012"]]},"number-of-pages":"171","publisher":"University of Texas at Austin","title":"Thermodynamic and Economic Feasibility Analysis of a 20 MW Ocean Thermal Energy Conversion (OTEC) Power","type":"thesis"},"uris":["http://www.mendeley.com/documents/?uuid=d9246d6d-46ff-4307-9e33-7ed8ee9dcdc5"]}],"mendeley":{"formattedCitation":"[23]","plainTextFormattedCitation":"[23]","previouslyFormattedCitation":"[23]"},"properties":{"noteIndex":0},"schema":"https://github.com/citation-style-language/schema/raw/master/csl-citation.json"}</w:instrText>
            </w:r>
            <w:r>
              <w:rPr>
                <w:sz w:val="20"/>
                <w:szCs w:val="20"/>
              </w:rPr>
              <w:fldChar w:fldCharType="separate"/>
            </w:r>
            <w:r w:rsidRPr="00983913">
              <w:rPr>
                <w:noProof/>
                <w:sz w:val="20"/>
                <w:szCs w:val="20"/>
              </w:rPr>
              <w:t>[23]</w:t>
            </w:r>
            <w:r>
              <w:rPr>
                <w:sz w:val="20"/>
                <w:szCs w:val="20"/>
              </w:rPr>
              <w:fldChar w:fldCharType="end"/>
            </w:r>
          </w:p>
        </w:tc>
      </w:tr>
      <w:tr w:rsidR="000819DC" w:rsidRPr="00100DAE" w:rsidTr="00D87C38">
        <w:trPr>
          <w:jc w:val="center"/>
        </w:trPr>
        <w:tc>
          <w:tcPr>
            <w:tcW w:w="6373" w:type="dxa"/>
            <w:gridSpan w:val="4"/>
            <w:tcBorders>
              <w:left w:val="single" w:sz="12" w:space="0" w:color="auto"/>
            </w:tcBorders>
            <w:shd w:val="clear" w:color="auto" w:fill="auto"/>
          </w:tcPr>
          <w:p w:rsidR="000819DC" w:rsidRPr="00100DAE" w:rsidRDefault="000819DC" w:rsidP="00D87C38">
            <w:pPr>
              <w:rPr>
                <w:sz w:val="20"/>
                <w:szCs w:val="20"/>
              </w:rPr>
            </w:pPr>
            <w:r w:rsidRPr="00100DAE">
              <w:rPr>
                <w:sz w:val="20"/>
                <w:szCs w:val="20"/>
              </w:rPr>
              <w:t>Density</w:t>
            </w:r>
            <w:r>
              <w:rPr>
                <w:sz w:val="20"/>
                <w:szCs w:val="20"/>
              </w:rPr>
              <w:t xml:space="preserve"> deep sea</w:t>
            </w:r>
            <w:r w:rsidRPr="00100DAE">
              <w:rPr>
                <w:sz w:val="20"/>
                <w:szCs w:val="20"/>
              </w:rPr>
              <w:t xml:space="preserve">water </w:t>
            </w:r>
            <w:proofErr w:type="spellStart"/>
            <w:r w:rsidRPr="007E3C91">
              <w:rPr>
                <w:rFonts w:cs="Times New Roman"/>
                <w:i/>
                <w:sz w:val="20"/>
                <w:szCs w:val="20"/>
              </w:rPr>
              <w:t>ρ</w:t>
            </w:r>
            <w:r w:rsidRPr="007E3C91">
              <w:rPr>
                <w:rFonts w:cs="Times New Roman"/>
                <w:i/>
                <w:sz w:val="20"/>
                <w:szCs w:val="20"/>
                <w:vertAlign w:val="subscript"/>
              </w:rPr>
              <w:t>CW</w:t>
            </w:r>
            <w:proofErr w:type="spellEnd"/>
            <w:r w:rsidRPr="007E3C91">
              <w:rPr>
                <w:i/>
                <w:sz w:val="20"/>
                <w:szCs w:val="20"/>
              </w:rPr>
              <w:t xml:space="preserve"> </w:t>
            </w:r>
            <w:r w:rsidRPr="00100DAE">
              <w:rPr>
                <w:sz w:val="20"/>
                <w:szCs w:val="20"/>
              </w:rPr>
              <w:t>[kg/m</w:t>
            </w:r>
            <w:r w:rsidRPr="00100DAE">
              <w:rPr>
                <w:sz w:val="20"/>
                <w:szCs w:val="20"/>
                <w:vertAlign w:val="superscript"/>
              </w:rPr>
              <w:t>3</w:t>
            </w:r>
            <w:r w:rsidRPr="00100DAE">
              <w:rPr>
                <w:sz w:val="20"/>
                <w:szCs w:val="20"/>
              </w:rPr>
              <w:t>]</w:t>
            </w:r>
          </w:p>
        </w:tc>
        <w:tc>
          <w:tcPr>
            <w:tcW w:w="3110" w:type="dxa"/>
            <w:gridSpan w:val="4"/>
            <w:tcBorders>
              <w:right w:val="single" w:sz="12" w:space="0" w:color="auto"/>
            </w:tcBorders>
            <w:shd w:val="clear" w:color="auto" w:fill="auto"/>
          </w:tcPr>
          <w:p w:rsidR="000819DC" w:rsidRPr="00100DAE" w:rsidRDefault="000819DC" w:rsidP="00D87C38">
            <w:pPr>
              <w:rPr>
                <w:sz w:val="20"/>
                <w:szCs w:val="20"/>
              </w:rPr>
            </w:pPr>
            <w:r w:rsidRPr="00100DAE">
              <w:rPr>
                <w:sz w:val="20"/>
                <w:szCs w:val="20"/>
              </w:rPr>
              <w:t>1,027</w:t>
            </w:r>
            <w:r>
              <w:rPr>
                <w:sz w:val="20"/>
                <w:szCs w:val="20"/>
              </w:rPr>
              <w:t xml:space="preserve"> </w:t>
            </w:r>
            <w:r>
              <w:rPr>
                <w:sz w:val="20"/>
                <w:szCs w:val="20"/>
              </w:rPr>
              <w:fldChar w:fldCharType="begin" w:fldLock="1"/>
            </w:r>
            <w:r>
              <w:rPr>
                <w:sz w:val="20"/>
                <w:szCs w:val="20"/>
              </w:rPr>
              <w:instrText>ADDIN CSL_CITATION {"citationItems":[{"id":"ITEM-1","itemData":{"abstract":"Ocean Thermal Energy Conversion (OTEC) is the process of harnessing the temperature differential that exists in the equatorial oceans between the warm surface water and the cool water thousands of feet below to produce electricity. Due to the massive scale of the ocean thermal resources, OTEC power generation is appealing. The purpose of this thesis was to investigate OTEC and assess its potential viability as an energy source from both engineering and economic perspectives. This thesis provides an introduction to the research, and outlines the scope of the project in Chapter 1. Chapter 2 proves an overview of OTEC, from the basic operation and viable locations, to information on some of the major components that make up the plant. Chapter 3 describes the thermodynamics, heat transfer, and fluid mechanics that govern the physical operation of the OTEC plant. Chapter 4 provides an analysis of different plant design parameters to examine effects different parameters have on plant operations and equipment sizing. Chapter 5 describes the cost estimation for an OTEC plant, and provides subsequent analysis by comparing the estimated cost with other technologies and electricity prices from four island communities. The primary research of this thesis was the development of an integrated thermal fluids systems model of a closed-cycle OTEC power plant for the purpose of analyzing the effects of key design parameters on the plant performance. A simple Levelized Cost of Electricity (LCOE) economic model was also developed and integrated with the Thermal Fluid Systems model in order to assess the potential economic viability of a 20 MW OTEC power plant. The analyses from these models suggest that OTEC is definitely viable from an engineering standpoint, but economic viability for a 20 MW plant would likely be limited to small or remote island communities.","author":[{"dropping-particle":"","family":"Upshaw","given":"Charles Roberts","non-dropping-particle":"","parse-names":false,"suffix":""}],"id":"ITEM-1","issued":{"date-parts":[["2012"]]},"number-of-pages":"171","publisher":"University of Texas at Austin","title":"Thermodynamic and Economic Feasibility Analysis of a 20 MW Ocean Thermal Energy Conversion (OTEC) Power","type":"thesis"},"uris":["http://www.mendeley.com/documents/?uuid=d9246d6d-46ff-4307-9e33-7ed8ee9dcdc5"]}],"mendeley":{"formattedCitation":"[23]","plainTextFormattedCitation":"[23]","previouslyFormattedCitation":"[23]"},"properties":{"noteIndex":0},"schema":"https://github.com/citation-style-language/schema/raw/master/csl-citation.json"}</w:instrText>
            </w:r>
            <w:r>
              <w:rPr>
                <w:sz w:val="20"/>
                <w:szCs w:val="20"/>
              </w:rPr>
              <w:fldChar w:fldCharType="separate"/>
            </w:r>
            <w:r w:rsidRPr="00983913">
              <w:rPr>
                <w:noProof/>
                <w:sz w:val="20"/>
                <w:szCs w:val="20"/>
              </w:rPr>
              <w:t>[23]</w:t>
            </w:r>
            <w:r>
              <w:rPr>
                <w:sz w:val="20"/>
                <w:szCs w:val="20"/>
              </w:rPr>
              <w:fldChar w:fldCharType="end"/>
            </w:r>
          </w:p>
        </w:tc>
      </w:tr>
      <w:tr w:rsidR="000819DC" w:rsidRPr="00100DAE" w:rsidTr="00D87C38">
        <w:trPr>
          <w:jc w:val="center"/>
        </w:trPr>
        <w:tc>
          <w:tcPr>
            <w:tcW w:w="9483" w:type="dxa"/>
            <w:gridSpan w:val="8"/>
            <w:tcBorders>
              <w:left w:val="single" w:sz="12" w:space="0" w:color="auto"/>
              <w:right w:val="single" w:sz="12" w:space="0" w:color="auto"/>
            </w:tcBorders>
            <w:shd w:val="clear" w:color="auto" w:fill="D9D9D9" w:themeFill="background1" w:themeFillShade="D9"/>
          </w:tcPr>
          <w:p w:rsidR="000819DC" w:rsidRPr="00100DAE" w:rsidRDefault="000819DC" w:rsidP="00D87C38">
            <w:pPr>
              <w:jc w:val="center"/>
              <w:rPr>
                <w:b/>
                <w:sz w:val="20"/>
                <w:szCs w:val="20"/>
              </w:rPr>
            </w:pPr>
            <w:r w:rsidRPr="00100DAE">
              <w:rPr>
                <w:b/>
                <w:sz w:val="20"/>
                <w:szCs w:val="20"/>
              </w:rPr>
              <w:t>Heat Exchangers</w:t>
            </w:r>
          </w:p>
        </w:tc>
      </w:tr>
      <w:tr w:rsidR="000819DC" w:rsidRPr="00100DAE" w:rsidTr="00D87C38">
        <w:trPr>
          <w:jc w:val="center"/>
        </w:trPr>
        <w:tc>
          <w:tcPr>
            <w:tcW w:w="6373" w:type="dxa"/>
            <w:gridSpan w:val="4"/>
            <w:tcBorders>
              <w:left w:val="single" w:sz="12" w:space="0" w:color="auto"/>
            </w:tcBorders>
          </w:tcPr>
          <w:p w:rsidR="000819DC" w:rsidRPr="00100DAE" w:rsidRDefault="000819DC" w:rsidP="00D87C38">
            <w:pPr>
              <w:rPr>
                <w:sz w:val="20"/>
                <w:szCs w:val="20"/>
              </w:rPr>
            </w:pPr>
            <w:r>
              <w:rPr>
                <w:sz w:val="20"/>
                <w:szCs w:val="20"/>
              </w:rPr>
              <w:t>Pinch-Point</w:t>
            </w:r>
            <w:r w:rsidRPr="00100DAE">
              <w:rPr>
                <w:sz w:val="20"/>
                <w:szCs w:val="20"/>
              </w:rPr>
              <w:t xml:space="preserve"> temperature</w:t>
            </w:r>
            <w:r>
              <w:rPr>
                <w:sz w:val="20"/>
                <w:szCs w:val="20"/>
              </w:rPr>
              <w:t xml:space="preserve"> difference</w:t>
            </w:r>
            <w:r w:rsidRPr="00100DAE">
              <w:rPr>
                <w:sz w:val="20"/>
                <w:szCs w:val="20"/>
              </w:rPr>
              <w:t xml:space="preserve"> evaporator and condenser </w:t>
            </w:r>
            <w:r w:rsidRPr="007E3C91">
              <w:rPr>
                <w:rFonts w:cs="Times New Roman"/>
                <w:i/>
                <w:sz w:val="20"/>
                <w:szCs w:val="20"/>
              </w:rPr>
              <w:t>∆</w:t>
            </w:r>
            <w:proofErr w:type="spellStart"/>
            <w:r w:rsidRPr="007E3C91">
              <w:rPr>
                <w:i/>
                <w:sz w:val="20"/>
                <w:szCs w:val="20"/>
              </w:rPr>
              <w:t>T</w:t>
            </w:r>
            <w:r w:rsidRPr="007E3C91">
              <w:rPr>
                <w:i/>
                <w:sz w:val="20"/>
                <w:szCs w:val="20"/>
              </w:rPr>
              <w:softHyphen/>
            </w:r>
            <w:r>
              <w:rPr>
                <w:i/>
                <w:sz w:val="20"/>
                <w:szCs w:val="20"/>
                <w:vertAlign w:val="subscript"/>
              </w:rPr>
              <w:t>pp</w:t>
            </w:r>
            <w:proofErr w:type="spellEnd"/>
            <w:r w:rsidRPr="007E3C91">
              <w:rPr>
                <w:i/>
                <w:sz w:val="20"/>
                <w:szCs w:val="20"/>
                <w:vertAlign w:val="subscript"/>
              </w:rPr>
              <w:t xml:space="preserve">. </w:t>
            </w:r>
            <w:r w:rsidRPr="00100DAE">
              <w:rPr>
                <w:sz w:val="20"/>
                <w:szCs w:val="20"/>
              </w:rPr>
              <w:t>[</w:t>
            </w:r>
            <w:r>
              <w:rPr>
                <w:sz w:val="20"/>
                <w:szCs w:val="20"/>
              </w:rPr>
              <w:t>K</w:t>
            </w:r>
            <w:r w:rsidRPr="00100DAE">
              <w:rPr>
                <w:sz w:val="20"/>
                <w:szCs w:val="20"/>
              </w:rPr>
              <w:t>]</w:t>
            </w:r>
          </w:p>
        </w:tc>
        <w:tc>
          <w:tcPr>
            <w:tcW w:w="3110" w:type="dxa"/>
            <w:gridSpan w:val="4"/>
            <w:tcBorders>
              <w:right w:val="single" w:sz="12" w:space="0" w:color="auto"/>
            </w:tcBorders>
          </w:tcPr>
          <w:p w:rsidR="000819DC" w:rsidRPr="00100DAE" w:rsidRDefault="000819DC" w:rsidP="00D87C38">
            <w:pPr>
              <w:rPr>
                <w:sz w:val="20"/>
                <w:szCs w:val="20"/>
              </w:rPr>
            </w:pPr>
            <w:r>
              <w:rPr>
                <w:sz w:val="20"/>
                <w:szCs w:val="20"/>
              </w:rPr>
              <w:t xml:space="preserve">1.0 </w:t>
            </w:r>
            <w:r>
              <w:rPr>
                <w:sz w:val="20"/>
                <w:szCs w:val="20"/>
              </w:rPr>
              <w:fldChar w:fldCharType="begin" w:fldLock="1"/>
            </w:r>
            <w:r>
              <w:rPr>
                <w:sz w:val="20"/>
                <w:szCs w:val="20"/>
              </w:rPr>
              <w:instrText>ADDIN CSL_CITATION {"citationItems":[{"id":"ITEM-1","itemData":{"ISBN":"978-0-08-102599-4","author":[{"dropping-particle":"","family":"Sinnott","given":"Ray","non-dropping-particle":"","parse-names":false,"suffix":""},{"dropping-particle":"","family":"Towler","given":"Gavin","non-dropping-particle":"","parse-names":false,"suffix":""}],"edition":"6","id":"ITEM-1","issued":{"date-parts":[["2020"]]},"publisher":"Elsevier","title":"Chemical Engineering Design","type":"book"},"uris":["http://www.mendeley.com/documents/?uuid=d357fdc1-6c8c-4633-8e4f-4629df4e05cd"]},{"id":"ITEM-2","itemData":{"DOI":"10.2172/1010862","abstract":"Recent focus on renewable power production has renewed interest in looking into ocean thermal energy conversion (OTEC) systems. Early studies in OTEC applicability indicate that the island of Hawaii offers a potential market for a nominal 40-MWe system. a 40-MWe system represents a large leap in the current state of OTEC technology. Lockheed Martin Inc. is currently pursuing a more realistic goal of developing a 10-MWe system under U.S. Navy funding (Lockheed 2009). It is essential that the potential risks associated with the first-of-its-kind plant should be minimized for the project's success. Every means for reducing costs must also be pursued without increasing risks. With this in mind, the potential for increasing return on the investment is assessed both in terms of effective use of the seawater resource and of reducing equipment costs.","author":[{"dropping-particle":"","family":"Bharathan","given":"D","non-dropping-particle":"","parse-names":false,"suffix":""}],"id":"ITEM-2","issue":"March","issued":{"date-parts":[["2011"]]},"title":"Staging Rankine Cycles Using Ammonia for OTEC Power Production","type":"report"},"uris":["http://www.mendeley.com/documents/?uuid=f060677d-e1cf-4d37-a251-b9be2881c3e4"]}],"mendeley":{"formattedCitation":"[24,25]","plainTextFormattedCitation":"[24,25]","previouslyFormattedCitation":"[24,25]"},"properties":{"noteIndex":0},"schema":"https://github.com/citation-style-language/schema/raw/master/csl-citation.json"}</w:instrText>
            </w:r>
            <w:r>
              <w:rPr>
                <w:sz w:val="20"/>
                <w:szCs w:val="20"/>
              </w:rPr>
              <w:fldChar w:fldCharType="separate"/>
            </w:r>
            <w:r w:rsidRPr="00983913">
              <w:rPr>
                <w:noProof/>
                <w:sz w:val="20"/>
                <w:szCs w:val="20"/>
              </w:rPr>
              <w:t>[24,25]</w:t>
            </w:r>
            <w:r>
              <w:rPr>
                <w:sz w:val="20"/>
                <w:szCs w:val="20"/>
              </w:rPr>
              <w:fldChar w:fldCharType="end"/>
            </w:r>
          </w:p>
        </w:tc>
      </w:tr>
      <w:tr w:rsidR="000819DC" w:rsidRPr="00100DAE" w:rsidTr="00D87C38">
        <w:trPr>
          <w:jc w:val="center"/>
        </w:trPr>
        <w:tc>
          <w:tcPr>
            <w:tcW w:w="6373" w:type="dxa"/>
            <w:gridSpan w:val="4"/>
            <w:tcBorders>
              <w:left w:val="single" w:sz="12" w:space="0" w:color="auto"/>
            </w:tcBorders>
          </w:tcPr>
          <w:p w:rsidR="000819DC" w:rsidRPr="00100DAE" w:rsidRDefault="000819DC" w:rsidP="00D87C38">
            <w:pPr>
              <w:rPr>
                <w:sz w:val="20"/>
                <w:szCs w:val="20"/>
              </w:rPr>
            </w:pPr>
            <w:r>
              <w:rPr>
                <w:sz w:val="20"/>
                <w:szCs w:val="20"/>
              </w:rPr>
              <w:t>Nominal o</w:t>
            </w:r>
            <w:r w:rsidRPr="00100DAE">
              <w:rPr>
                <w:sz w:val="20"/>
                <w:szCs w:val="20"/>
              </w:rPr>
              <w:t xml:space="preserve">verall heat transfer coefficient evaporator </w:t>
            </w:r>
            <w:proofErr w:type="spellStart"/>
            <w:r w:rsidRPr="007E3C91">
              <w:rPr>
                <w:i/>
                <w:sz w:val="20"/>
                <w:szCs w:val="20"/>
              </w:rPr>
              <w:t>U</w:t>
            </w:r>
            <w:r w:rsidRPr="007E3C91">
              <w:rPr>
                <w:i/>
                <w:sz w:val="20"/>
                <w:szCs w:val="20"/>
                <w:vertAlign w:val="subscript"/>
              </w:rPr>
              <w:t>evap</w:t>
            </w:r>
            <w:r>
              <w:rPr>
                <w:i/>
                <w:sz w:val="20"/>
                <w:szCs w:val="20"/>
                <w:vertAlign w:val="subscript"/>
              </w:rPr>
              <w:t>,nom</w:t>
            </w:r>
            <w:proofErr w:type="spellEnd"/>
            <w:r w:rsidRPr="00100DAE">
              <w:rPr>
                <w:sz w:val="20"/>
                <w:szCs w:val="20"/>
              </w:rPr>
              <w:t xml:space="preserve"> [kW/m</w:t>
            </w:r>
            <w:r w:rsidRPr="00100DAE">
              <w:rPr>
                <w:sz w:val="20"/>
                <w:szCs w:val="20"/>
                <w:vertAlign w:val="superscript"/>
              </w:rPr>
              <w:t>2</w:t>
            </w:r>
            <w:r w:rsidRPr="00100DAE">
              <w:rPr>
                <w:sz w:val="20"/>
                <w:szCs w:val="20"/>
              </w:rPr>
              <w:t>K]</w:t>
            </w:r>
          </w:p>
        </w:tc>
        <w:tc>
          <w:tcPr>
            <w:tcW w:w="3110" w:type="dxa"/>
            <w:gridSpan w:val="4"/>
            <w:tcBorders>
              <w:right w:val="single" w:sz="12" w:space="0" w:color="auto"/>
            </w:tcBorders>
          </w:tcPr>
          <w:p w:rsidR="000819DC" w:rsidRPr="00100DAE" w:rsidRDefault="000819DC" w:rsidP="00D87C38">
            <w:pPr>
              <w:rPr>
                <w:sz w:val="20"/>
                <w:szCs w:val="20"/>
              </w:rPr>
            </w:pPr>
            <w:r w:rsidRPr="00100DAE">
              <w:rPr>
                <w:sz w:val="20"/>
                <w:szCs w:val="20"/>
              </w:rPr>
              <w:t>4.5</w:t>
            </w:r>
            <w:r>
              <w:rPr>
                <w:sz w:val="20"/>
                <w:szCs w:val="20"/>
              </w:rPr>
              <w:t xml:space="preserve"> </w:t>
            </w:r>
            <w:r>
              <w:rPr>
                <w:sz w:val="20"/>
                <w:szCs w:val="20"/>
              </w:rPr>
              <w:fldChar w:fldCharType="begin" w:fldLock="1"/>
            </w:r>
            <w:r>
              <w:rPr>
                <w:sz w:val="20"/>
                <w:szCs w:val="20"/>
              </w:rPr>
              <w:instrText>ADDIN CSL_CITATION {"citationItems":[{"id":"ITEM-1","itemData":{"DOI":"10.1016/j.renene.2021.02.047","ISSN":"18790682","abstract":"The present study illustrates the development of a detailed model to estimate the part-load performance of an ammonia closed OTEC system for on-shore installations. A previously published Matlab® suite is extended by accounting for off-design conditions in terms of variable seawater temperature and mass flow on the cycle performance. The off-design behavior of each component is thoroughly discussed, with particular attention devoted to the single-stage axial-flow turbine, whose performance maps are obtained by means of three-dimensional CFD simulations. Assuming a representative plant sized for warm seawater temperature of 28 °C and cold seawater temperature of 4 °C (8500 kg/s taken from 1000 m depth), the model predicts an annual electricity yield of 15.963 GWhe and LCOE of 316 €/MWhe when including seawater measured data of a simile-Hawaiian site. Moreover, a sensitivity analysis is assessed in order to identify the best design parameters (i.e. warm seawater temperature and cold seawater mass flow rate) that minimize the LCOE for the given location. The new design guarantees a reduction of approximately 11% of the LCOE (284 €/MWhe). The simulation capabilities of the developed model prove it as valuable tool to estimate the OTEC competitiveness in different scenarios.","author":[{"dropping-particle":"","family":"Giostri","given":"Andrea","non-dropping-particle":"","parse-names":false,"suffix":""},{"dropping-particle":"","family":"Romei","given":"Alessandro","non-dropping-particle":"","parse-names":false,"suffix":""},{"dropping-particle":"","family":"Binotti","given":"Marco","non-dropping-particle":"","parse-names":false,"suffix":""}],"container-title":"Renewable Energy","id":"ITEM-1","issued":{"date-parts":[["2021"]]},"page":"1353-1366","publisher":"Elsevier Ltd","title":"Off-design performance of closed OTEC cycles for power generation","type":"article-journal","volume":"170"},"uris":["http://www.mendeley.com/documents/?uuid=84e3742a-dbac-4992-9cd0-4b3434128401"]},{"id":"ITEM-2","itemData":{"DOI":"10.1016/j.renene.2018.08.007","ISSN":"18790682","abstract":"This study aims at offering a techno-economic evaluation of closed OTEC cycles for on-shore installations. A flexible Matlab® suite has been developed to identify plant design parameters (temperature difference of cold and warm seawater, pinch-point temperature difference of evaporator and condenser etc.) that guarantee the maximum value of γ (ratio between electricity output and heat exchangers area). The optimization model is able to handle different working fluids through the addition of specific correlations that consider fluid influence on heat transfer coefficients and turbine performance. Each plant component is technically analyzed and, in particular, plate heat exchangers were considered for evaporator and condenser and sized accurately with Aspen EDR®, while expander was analyzed with the in-house code Axtur. For warm seawater temperature of 28 °C and cold seawater temperature of 4 °C (8500 kg/s taken from 1000 m depth), ammonia cycle is the best solution characterized by efficiency equal to 2.2% and net power output equal to 2.35 MWe. The obtained LCOE (269 €/MWhe) confirms how OTEC technology is not ready to compete in energy market. Nevertheless, remote zones (i.e. small islands archipelagos), which are often characterized by high electricity price, represent interesting scenarios where OTEC technology could be a promising alternative to conventional power production technologies.","author":[{"dropping-particle":"","family":"Bernardoni","given":"C.","non-dropping-particle":"","parse-names":false,"suffix":""},{"dropping-particle":"","family":"Binotti","given":"M.","non-dropping-particle":"","parse-names":false,"suffix":""},{"dropping-particle":"","family":"Giostri","given":"A.","non-dropping-particle":"","parse-names":false,"suffix":""}],"container-title":"Renewable Energy","id":"ITEM-2","issued":{"date-parts":[["2019"]]},"page":"1018-1033","publisher":"Elsevier Ltd","title":"Techno-economic analysis of closed OTEC cycles for power generation","type":"article-journal","volume":"132"},"uris":["http://www.mendeley.com/documents/?uuid=f1d92b1c-a616-432f-8d1d-5bc0a94e65b9"]}],"mendeley":{"formattedCitation":"[3,10]","plainTextFormattedCitation":"[3,10]","previouslyFormattedCitation":"[3,10]"},"properties":{"noteIndex":0},"schema":"https://github.com/citation-style-language/schema/raw/master/csl-citation.json"}</w:instrText>
            </w:r>
            <w:r>
              <w:rPr>
                <w:sz w:val="20"/>
                <w:szCs w:val="20"/>
              </w:rPr>
              <w:fldChar w:fldCharType="separate"/>
            </w:r>
            <w:r w:rsidRPr="00983913">
              <w:rPr>
                <w:noProof/>
                <w:sz w:val="20"/>
                <w:szCs w:val="20"/>
              </w:rPr>
              <w:t>[3,10]</w:t>
            </w:r>
            <w:r>
              <w:rPr>
                <w:sz w:val="20"/>
                <w:szCs w:val="20"/>
              </w:rPr>
              <w:fldChar w:fldCharType="end"/>
            </w:r>
          </w:p>
        </w:tc>
      </w:tr>
      <w:tr w:rsidR="000819DC" w:rsidRPr="00100DAE" w:rsidTr="00D87C38">
        <w:trPr>
          <w:jc w:val="center"/>
        </w:trPr>
        <w:tc>
          <w:tcPr>
            <w:tcW w:w="6373" w:type="dxa"/>
            <w:gridSpan w:val="4"/>
            <w:tcBorders>
              <w:left w:val="single" w:sz="12" w:space="0" w:color="auto"/>
            </w:tcBorders>
          </w:tcPr>
          <w:p w:rsidR="000819DC" w:rsidRPr="00100DAE" w:rsidRDefault="000819DC" w:rsidP="00D87C38">
            <w:pPr>
              <w:rPr>
                <w:sz w:val="20"/>
                <w:szCs w:val="20"/>
              </w:rPr>
            </w:pPr>
            <w:r>
              <w:rPr>
                <w:sz w:val="20"/>
                <w:szCs w:val="20"/>
              </w:rPr>
              <w:t>Nominal o</w:t>
            </w:r>
            <w:r w:rsidRPr="00100DAE">
              <w:rPr>
                <w:sz w:val="20"/>
                <w:szCs w:val="20"/>
              </w:rPr>
              <w:t xml:space="preserve">verall heat transfer coefficient condenser </w:t>
            </w:r>
            <w:proofErr w:type="spellStart"/>
            <w:r w:rsidRPr="007E3C91">
              <w:rPr>
                <w:i/>
                <w:sz w:val="20"/>
                <w:szCs w:val="20"/>
              </w:rPr>
              <w:t>U</w:t>
            </w:r>
            <w:r w:rsidRPr="007E3C91">
              <w:rPr>
                <w:i/>
                <w:sz w:val="20"/>
                <w:szCs w:val="20"/>
                <w:vertAlign w:val="subscript"/>
              </w:rPr>
              <w:t>cond</w:t>
            </w:r>
            <w:r>
              <w:rPr>
                <w:i/>
                <w:sz w:val="20"/>
                <w:szCs w:val="20"/>
                <w:vertAlign w:val="subscript"/>
              </w:rPr>
              <w:t>,nom</w:t>
            </w:r>
            <w:proofErr w:type="spellEnd"/>
            <w:r w:rsidRPr="00100DAE">
              <w:rPr>
                <w:sz w:val="20"/>
                <w:szCs w:val="20"/>
              </w:rPr>
              <w:t xml:space="preserve"> [kW/m</w:t>
            </w:r>
            <w:r w:rsidRPr="00100DAE">
              <w:rPr>
                <w:sz w:val="20"/>
                <w:szCs w:val="20"/>
                <w:vertAlign w:val="superscript"/>
              </w:rPr>
              <w:t>2</w:t>
            </w:r>
            <w:r w:rsidRPr="00100DAE">
              <w:rPr>
                <w:sz w:val="20"/>
                <w:szCs w:val="20"/>
              </w:rPr>
              <w:t>K]</w:t>
            </w:r>
          </w:p>
        </w:tc>
        <w:tc>
          <w:tcPr>
            <w:tcW w:w="3110" w:type="dxa"/>
            <w:gridSpan w:val="4"/>
            <w:tcBorders>
              <w:right w:val="single" w:sz="12" w:space="0" w:color="auto"/>
            </w:tcBorders>
          </w:tcPr>
          <w:p w:rsidR="000819DC" w:rsidRPr="00100DAE" w:rsidRDefault="000819DC" w:rsidP="00D87C38">
            <w:pPr>
              <w:rPr>
                <w:sz w:val="20"/>
                <w:szCs w:val="20"/>
              </w:rPr>
            </w:pPr>
            <w:r w:rsidRPr="00100DAE">
              <w:rPr>
                <w:sz w:val="20"/>
                <w:szCs w:val="20"/>
              </w:rPr>
              <w:t>3.5</w:t>
            </w:r>
            <w:r>
              <w:rPr>
                <w:sz w:val="20"/>
                <w:szCs w:val="20"/>
              </w:rPr>
              <w:t xml:space="preserve"> </w:t>
            </w:r>
            <w:r>
              <w:rPr>
                <w:sz w:val="20"/>
                <w:szCs w:val="20"/>
              </w:rPr>
              <w:fldChar w:fldCharType="begin" w:fldLock="1"/>
            </w:r>
            <w:r>
              <w:rPr>
                <w:sz w:val="20"/>
                <w:szCs w:val="20"/>
              </w:rPr>
              <w:instrText>ADDIN CSL_CITATION {"citationItems":[{"id":"ITEM-1","itemData":{"DOI":"10.1016/j.renene.2021.02.047","ISSN":"18790682","abstract":"The present study illustrates the development of a detailed model to estimate the part-load performance of an ammonia closed OTEC system for on-shore installations. A previously published Matlab® suite is extended by accounting for off-design conditions in terms of variable seawater temperature and mass flow on the cycle performance. The off-design behavior of each component is thoroughly discussed, with particular attention devoted to the single-stage axial-flow turbine, whose performance maps are obtained by means of three-dimensional CFD simulations. Assuming a representative plant sized for warm seawater temperature of 28 °C and cold seawater temperature of 4 °C (8500 kg/s taken from 1000 m depth), the model predicts an annual electricity yield of 15.963 GWhe and LCOE of 316 €/MWhe when including seawater measured data of a simile-Hawaiian site. Moreover, a sensitivity analysis is assessed in order to identify the best design parameters (i.e. warm seawater temperature and cold seawater mass flow rate) that minimize the LCOE for the given location. The new design guarantees a reduction of approximately 11% of the LCOE (284 €/MWhe). The simulation capabilities of the developed model prove it as valuable tool to estimate the OTEC competitiveness in different scenarios.","author":[{"dropping-particle":"","family":"Giostri","given":"Andrea","non-dropping-particle":"","parse-names":false,"suffix":""},{"dropping-particle":"","family":"Romei","given":"Alessandro","non-dropping-particle":"","parse-names":false,"suffix":""},{"dropping-particle":"","family":"Binotti","given":"Marco","non-dropping-particle":"","parse-names":false,"suffix":""}],"container-title":"Renewable Energy","id":"ITEM-1","issued":{"date-parts":[["2021"]]},"page":"1353-1366","publisher":"Elsevier Ltd","title":"Off-design performance of closed OTEC cycles for power generation","type":"article-journal","volume":"170"},"uris":["http://www.mendeley.com/documents/?uuid=84e3742a-dbac-4992-9cd0-4b3434128401"]},{"id":"ITEM-2","itemData":{"abstract":"The Ocean Thermal Energy Conversion (OTEC) Life Cycle Cost Assessment (OLCCA) is a study performed by members of the Lockheed Martin (LM) OTEC Team under funding from the Department of Energy (DOE), Award No. DE-EE0002663, dated 01/01/2010. OLCCA objectives are to estimate procurement, operations and maintenance, and overhaul costs for two types of OTEC plants: -Plants moored to the sea floor where the electricity produced by the OTEC plant is directly connected to the grid ashore via a marine power cable (Grid Connected OTEC plants) -Open-ocean grazing OTEC plant-ships producing an energy carrier that is transported to designated ports (Energy Carrier OTEC plants) Costs are developed using the concept of levelized cost of energy established by DOE for use in comparing electricity costs from various generating systems. One area of system costs that had not been developed in detail prior to this analysis was the operations and sustainment (O&amp;S) cost for both types of OTEC plants. Procurement costs, generally referred to as capital expense and O&amp;S costs (operations and maintenance (O&amp;M) costs plus overhaul and replacement costs), are assessed over the 30 year operational life of the plants and an annual annuity calculated to achieve a levelized cost (constant across entire plant life). Dividing this levelized cost by the average annual energy production results in a levelized cost of electricity, or LCOE, for the OTEC plants. Technical and production efficiency enhancements that could result in a lower value of the OTEC LCOE were also explored. The thermal OTEC resource for Oahu, HawaiÃ</w:instrText>
            </w:r>
            <w:r>
              <w:rPr>
                <w:rFonts w:cs="Times New Roman"/>
                <w:sz w:val="20"/>
                <w:szCs w:val="20"/>
              </w:rPr>
              <w:instrText>ƒÂ¢Ã‚ÂÃ‚Â™</w:instrText>
            </w:r>
            <w:r>
              <w:rPr>
                <w:sz w:val="20"/>
                <w:szCs w:val="20"/>
              </w:rPr>
              <w:instrText>i and projected build out plan were developed. The estimate of the OTEC resource and LCOE values for the planned OTEC systems enable this information to be displayed as energy supplied versus levelized cost of the supplied energy; this curve is referred to as an Energy Supply Curve. The Oahu Energy Supply Curve represents initial OTEC deployment starting in 2018 and demonstrates the predicted economies of scale as technology and efficiency improvements are realized and larger more economical plants deployed. Utilizing global high resolution OTEC resource assessment from the Ocean Thermal Extractable Energy Visualization (OTEEV) project (an independent DOE project), Global Energy Supply Curves were generated for Grid Connected and Energy Carrier OTEC plants deployed in 2045 when the predicted technology and efficiencies improvements are fully realized. The Global …","author":[{"dropping-particle":"","family":"Martel","given":"Laura","non-dropping-particle":"","parse-names":false,"suffix":""},{"dropping-particle":"","family":"Smith","given":"Paul","non-dropping-particle":"","parse-names":false,"suffix":""},{"dropping-particle":"","family":"Rizea","given":"Steven","non-dropping-particle":"","parse-names":false,"suffix":""},{"dropping-particle":"","family":"Ryzin","given":"Joe","non-dropping-particle":"Van","parse-names":false,"suffix":""},{"dropping-particle":"","family":"Morgan","given":"Charles","non-dropping-particle":"","parse-names":false,"suffix":""},{"dropping-particle":"","family":"Noland","given":"Gary","non-dropping-particle":"","parse-names":false,"suffix":""},{"dropping-particle":"","family":"Pavlosky","given":"Rick","non-dropping-particle":"","parse-names":false,"suffix":""},{"dropping-particle":"","family":"Thomas","given":"Michael","non-dropping-particle":"","parse-names":false,"suffix":""}],"id":"ITEM-2","issue":"May","issued":{"date-parts":[["2012"]]},"page":"161","title":"Ocean Thermal Energy Conversion Life Cycle Cost Assessment. Final Technical Report","type":"article-journal"},"uris":["http://www.mendeley.com/documents/?uuid=9f9b17cc-e79f-48af-8627-b2a3aa05c169"]}],"mendeley":{"formattedCitation":"[9,10]","plainTextFormattedCitation":"[9,10]","previouslyFormattedCitation":"[9,10]"},"properties":{"noteIndex":0},"schema":"https://github.com/citation-style-language/schema/raw/master/csl-citation.json"}</w:instrText>
            </w:r>
            <w:r>
              <w:rPr>
                <w:sz w:val="20"/>
                <w:szCs w:val="20"/>
              </w:rPr>
              <w:fldChar w:fldCharType="separate"/>
            </w:r>
            <w:r w:rsidRPr="00983913">
              <w:rPr>
                <w:noProof/>
                <w:sz w:val="20"/>
                <w:szCs w:val="20"/>
              </w:rPr>
              <w:t>[9,10]</w:t>
            </w:r>
            <w:r>
              <w:rPr>
                <w:sz w:val="20"/>
                <w:szCs w:val="20"/>
              </w:rPr>
              <w:fldChar w:fldCharType="end"/>
            </w:r>
          </w:p>
        </w:tc>
      </w:tr>
      <w:tr w:rsidR="000819DC" w:rsidRPr="00100DAE" w:rsidTr="00D87C38">
        <w:trPr>
          <w:jc w:val="center"/>
        </w:trPr>
        <w:tc>
          <w:tcPr>
            <w:tcW w:w="9483" w:type="dxa"/>
            <w:gridSpan w:val="8"/>
            <w:tcBorders>
              <w:left w:val="single" w:sz="12" w:space="0" w:color="auto"/>
              <w:right w:val="single" w:sz="12" w:space="0" w:color="auto"/>
            </w:tcBorders>
            <w:shd w:val="clear" w:color="auto" w:fill="D9D9D9" w:themeFill="background1" w:themeFillShade="D9"/>
          </w:tcPr>
          <w:p w:rsidR="000819DC" w:rsidRPr="00100DAE" w:rsidRDefault="000819DC" w:rsidP="00D87C38">
            <w:pPr>
              <w:jc w:val="center"/>
              <w:rPr>
                <w:b/>
                <w:sz w:val="20"/>
                <w:szCs w:val="20"/>
              </w:rPr>
            </w:pPr>
            <w:r w:rsidRPr="00100DAE">
              <w:rPr>
                <w:b/>
                <w:sz w:val="20"/>
                <w:szCs w:val="20"/>
              </w:rPr>
              <w:t>Turbine + Generator + Power Transmission</w:t>
            </w:r>
          </w:p>
        </w:tc>
      </w:tr>
      <w:tr w:rsidR="000819DC" w:rsidRPr="00100DAE" w:rsidTr="00D87C38">
        <w:trPr>
          <w:jc w:val="center"/>
        </w:trPr>
        <w:tc>
          <w:tcPr>
            <w:tcW w:w="6373" w:type="dxa"/>
            <w:gridSpan w:val="4"/>
            <w:tcBorders>
              <w:left w:val="single" w:sz="12" w:space="0" w:color="auto"/>
            </w:tcBorders>
          </w:tcPr>
          <w:p w:rsidR="000819DC" w:rsidRPr="00100DAE" w:rsidRDefault="000819DC" w:rsidP="00D87C38">
            <w:pPr>
              <w:rPr>
                <w:sz w:val="20"/>
                <w:szCs w:val="20"/>
              </w:rPr>
            </w:pPr>
            <w:r w:rsidRPr="00100DAE">
              <w:rPr>
                <w:sz w:val="20"/>
                <w:szCs w:val="20"/>
              </w:rPr>
              <w:t xml:space="preserve">Isentropic efficiency turbine </w:t>
            </w:r>
            <w:proofErr w:type="spellStart"/>
            <w:r w:rsidRPr="007E3C91">
              <w:rPr>
                <w:rFonts w:cs="Times New Roman"/>
                <w:i/>
                <w:sz w:val="20"/>
                <w:szCs w:val="20"/>
              </w:rPr>
              <w:t>η</w:t>
            </w:r>
            <w:r w:rsidRPr="007E3C91">
              <w:rPr>
                <w:i/>
                <w:sz w:val="20"/>
                <w:szCs w:val="20"/>
                <w:vertAlign w:val="subscript"/>
              </w:rPr>
              <w:t>is,turb</w:t>
            </w:r>
            <w:proofErr w:type="spellEnd"/>
            <w:r w:rsidRPr="00100DAE">
              <w:rPr>
                <w:sz w:val="20"/>
                <w:szCs w:val="20"/>
              </w:rPr>
              <w:t xml:space="preserve"> [%]</w:t>
            </w:r>
          </w:p>
        </w:tc>
        <w:tc>
          <w:tcPr>
            <w:tcW w:w="3110" w:type="dxa"/>
            <w:gridSpan w:val="4"/>
            <w:tcBorders>
              <w:right w:val="single" w:sz="12" w:space="0" w:color="auto"/>
            </w:tcBorders>
          </w:tcPr>
          <w:p w:rsidR="000819DC" w:rsidRPr="00100DAE" w:rsidRDefault="000819DC" w:rsidP="00D87C38">
            <w:pPr>
              <w:rPr>
                <w:sz w:val="20"/>
                <w:szCs w:val="20"/>
              </w:rPr>
            </w:pPr>
            <w:r w:rsidRPr="00100DAE">
              <w:rPr>
                <w:sz w:val="20"/>
                <w:szCs w:val="20"/>
              </w:rPr>
              <w:t>82</w:t>
            </w:r>
            <w:r>
              <w:rPr>
                <w:sz w:val="20"/>
                <w:szCs w:val="20"/>
              </w:rPr>
              <w:t xml:space="preserve"> </w:t>
            </w:r>
            <w:r>
              <w:rPr>
                <w:sz w:val="20"/>
                <w:szCs w:val="20"/>
              </w:rPr>
              <w:fldChar w:fldCharType="begin" w:fldLock="1"/>
            </w:r>
            <w:r>
              <w:rPr>
                <w:sz w:val="20"/>
                <w:szCs w:val="20"/>
              </w:rPr>
              <w:instrText>ADDIN CSL_CITATION {"citationItems":[{"id":"ITEM-1","itemData":{"DOI":"10.1016/j.renene.2020.07.074","ISSN":"18790682","abstract":"Electrification of remote zones is often characterized by high energy costs as a result of the fossil fuels supply and cost associated to its logistic. This study performs a theoretical model and optimization of an ocean thermal energy conversion (OTEC) system coupled to an organic Rankine cycle (ORC) generator for small scale applications in the San Blas archipelago (Panama). The gross electric power has been previously set at 125 kW for the eleven working fluids selected: ammonia, R152a, R1234yf, R1234ze, R125, R134a, R161, propane, isobutene, RE143a and decafluorobutane. Results show R1234yf gets the maximum thermodynamic and net electric efficiency (3.60% and 2.57%, respectively). Ammonia reaches the maximum net electric power (99.3 kW) and, thus, the lowest pumping losses (20.59% of the gross). Besides, despite decafluorobutane shows slightly lower electric power (98 kW) and efficiencies, this fluid does not present environmental hazardous features. Sensitivity analyses show that all performance parameters of the plant are strongly affected by deep and surface seawater temperature variation. Finally, for a surface seawater temperature of 30 °C and deep 5 °C, the net electric power reached is 94.6 kW for R1234yf, 99.3 kW for ammonia and 98.0 kW for decafluorobutane. The net electric efficiency is 2.57%, 2.53% and 2.42%, and the total area required by the heat exchangers is 890 m2, 940 m2 and 986 m2, respectively.","author":[{"dropping-particle":"","family":"Vera","given":"D.","non-dropping-particle":"","parse-names":false,"suffix":""},{"dropping-particle":"","family":"Baccioli","given":"A.","non-dropping-particle":"","parse-names":false,"suffix":""},{"dropping-particle":"","family":"Jurado","given":"F.","non-dropping-particle":"","parse-names":false,"suffix":""},{"dropping-particle":"","family":"Desideri","given":"U.","non-dropping-particle":"","parse-names":false,"suffix":""}],"container-title":"Renewable Energy","id":"ITEM-1","issued":{"date-parts":[["2020"]]},"page":"1399-1414","publisher":"Elsevier Ltd","title":"Modeling and optimization of an ocean thermal energy conversion system for remote islands electrification","type":"article-journal","volume":"162"},"uris":["http://www.mendeley.com/documents/?uuid=a4a72652-a212-4b73-bdfa-fbf1f6d00c04"]}],"mendeley":{"formattedCitation":"[26]","plainTextFormattedCitation":"[26]","previouslyFormattedCitation":"[26]"},"properties":{"noteIndex":0},"schema":"https://github.com/citation-style-language/schema/raw/master/csl-citation.json"}</w:instrText>
            </w:r>
            <w:r>
              <w:rPr>
                <w:sz w:val="20"/>
                <w:szCs w:val="20"/>
              </w:rPr>
              <w:fldChar w:fldCharType="separate"/>
            </w:r>
            <w:r w:rsidRPr="00983913">
              <w:rPr>
                <w:noProof/>
                <w:sz w:val="20"/>
                <w:szCs w:val="20"/>
              </w:rPr>
              <w:t>[26]</w:t>
            </w:r>
            <w:r>
              <w:rPr>
                <w:sz w:val="20"/>
                <w:szCs w:val="20"/>
              </w:rPr>
              <w:fldChar w:fldCharType="end"/>
            </w:r>
          </w:p>
        </w:tc>
      </w:tr>
      <w:tr w:rsidR="000819DC" w:rsidRPr="00100DAE" w:rsidTr="00D87C38">
        <w:trPr>
          <w:jc w:val="center"/>
        </w:trPr>
        <w:tc>
          <w:tcPr>
            <w:tcW w:w="6373" w:type="dxa"/>
            <w:gridSpan w:val="4"/>
            <w:tcBorders>
              <w:left w:val="single" w:sz="12" w:space="0" w:color="auto"/>
            </w:tcBorders>
          </w:tcPr>
          <w:p w:rsidR="000819DC" w:rsidRPr="00100DAE" w:rsidRDefault="000819DC" w:rsidP="00D87C38">
            <w:pPr>
              <w:rPr>
                <w:sz w:val="20"/>
                <w:szCs w:val="20"/>
              </w:rPr>
            </w:pPr>
            <w:r w:rsidRPr="00100DAE">
              <w:rPr>
                <w:sz w:val="20"/>
                <w:szCs w:val="20"/>
              </w:rPr>
              <w:t xml:space="preserve">Mechanical efficiency turbine </w:t>
            </w:r>
            <w:proofErr w:type="spellStart"/>
            <w:r w:rsidRPr="007E3C91">
              <w:rPr>
                <w:rFonts w:cs="Times New Roman"/>
                <w:i/>
                <w:sz w:val="20"/>
                <w:szCs w:val="20"/>
              </w:rPr>
              <w:t>η</w:t>
            </w:r>
            <w:r w:rsidRPr="007E3C91">
              <w:rPr>
                <w:i/>
                <w:sz w:val="20"/>
                <w:szCs w:val="20"/>
                <w:vertAlign w:val="subscript"/>
              </w:rPr>
              <w:t>mech,turb</w:t>
            </w:r>
            <w:proofErr w:type="spellEnd"/>
            <w:r w:rsidRPr="00100DAE">
              <w:rPr>
                <w:sz w:val="20"/>
                <w:szCs w:val="20"/>
              </w:rPr>
              <w:t xml:space="preserve"> [%]</w:t>
            </w:r>
          </w:p>
        </w:tc>
        <w:tc>
          <w:tcPr>
            <w:tcW w:w="3110" w:type="dxa"/>
            <w:gridSpan w:val="4"/>
            <w:tcBorders>
              <w:right w:val="single" w:sz="12" w:space="0" w:color="auto"/>
            </w:tcBorders>
          </w:tcPr>
          <w:p w:rsidR="000819DC" w:rsidRPr="00100DAE" w:rsidRDefault="000819DC" w:rsidP="00D87C38">
            <w:pPr>
              <w:rPr>
                <w:sz w:val="20"/>
                <w:szCs w:val="20"/>
              </w:rPr>
            </w:pPr>
            <w:r w:rsidRPr="00100DAE">
              <w:rPr>
                <w:sz w:val="20"/>
                <w:szCs w:val="20"/>
              </w:rPr>
              <w:t>95</w:t>
            </w:r>
            <w:r>
              <w:rPr>
                <w:sz w:val="20"/>
                <w:szCs w:val="20"/>
              </w:rPr>
              <w:t xml:space="preserve"> </w:t>
            </w:r>
            <w:r>
              <w:rPr>
                <w:sz w:val="20"/>
                <w:szCs w:val="20"/>
              </w:rPr>
              <w:fldChar w:fldCharType="begin" w:fldLock="1"/>
            </w:r>
            <w:r>
              <w:rPr>
                <w:sz w:val="20"/>
                <w:szCs w:val="20"/>
              </w:rPr>
              <w:instrText>ADDIN CSL_CITATION {"citationItems":[{"id":"ITEM-1","itemData":{"DOI":"10.1016/j.applthermaleng.2013.09.025","ISSN":"13594311","abstract":"In addition to greenhouse gas emissions, coastal thermal power plants would gain further opposition due to their heat rejection distressing the local ecosystem. Therefore, these plants need to enhance their thermal efficiency while reducing their environmental offense. In this study, a hybrid plant based on the principle of Ocean Thermal Energy Conversion was coupled to a 740 MW coal-fired power plant project located at latitude 28 S where the surface to deepwater temperature difference would not suffice for regular OTEC plants. This paper presents the thermodynamical model to assess the overall efficiency gained by adopting an ammonia Rankine cycle plus a desalinating unit, heated by the power plant condenser discharge and refrigerated by cold deep seawater. The simulation allowed us to optimize a system that would finally enhance the plant power output by 25-37 MW, depending on the season, without added emissions while reducing dramatically the water temperature at discharge and also desalinating up to 5.8 million tons per year. The supplemental equipment was sized and the specific emissions reduction was estimated. We believe that this approach would improve the acceptability of thermal and nuclear power plant projects regardless of the plant location. © 2013 Elsevier B.V. All rights reserved.","author":[{"dropping-particle":"","family":"Soto","given":"Rodrigo","non-dropping-particle":"","parse-names":false,"suffix":""},{"dropping-particle":"","family":"Vergara","given":"Julio","non-dropping-particle":"","parse-names":false,"suffix":""}],"container-title":"Applied Thermal Engineering","id":"ITEM-1","issue":"1","issued":{"date-parts":[["2014"]]},"page":"105-112","publisher":"Elsevier Ltd","title":"Thermal power plant efficiency enhancement with Ocean Thermal Energy Conversion","type":"article-journal","volume":"62"},"uris":["http://www.mendeley.com/documents/?uuid=13c3423a-2090-44da-a25b-83051af75c75"]},{"id":"ITEM-2","itemData":{"DOI":"10.1016/j.renene.2020.07.074","ISSN":"18790682","abstract":"Electrification of remote zones is often characterized by high energy costs as a result of the fossil fuels supply and cost associated to its logistic. This study performs a theoretical model and optimization of an ocean thermal energy conversion (OTEC) system coupled to an organic Rankine cycle (ORC) generator for small scale applications in the San Blas archipelago (Panama). The gross electric power has been previously set at 125 kW for the eleven working fluids selected: ammonia, R152a, R1234yf, R1234ze, R125, R134a, R161, propane, isobutene, RE143a and decafluorobutane. Results show R1234yf gets the maximum thermodynamic and net electric efficiency (3.60% and 2.57%, respectively). Ammonia reaches the maximum net electric power (99.3 kW) and, thus, the lowest pumping losses (20.59% of the gross). Besides, despite decafluorobutane shows slightly lower electric power (98 kW) and efficiencies, this fluid does not present environmental hazardous features. Sensitivity analyses show that all performance parameters of the plant are strongly affected by deep and surface seawater temperature variation. Finally, for a surface seawater temperature of 30 °C and deep 5 °C, the net electric power reached is 94.6 kW for R1234yf, 99.3 kW for ammonia and 98.0 kW for decafluorobutane. The net electric efficiency is 2.57%, 2.53% and 2.42%, and the total area required by the heat exchangers is 890 m2, 940 m2 and 986 m2, respectively.","author":[{"dropping-particle":"","family":"Vera","given":"D.","non-dropping-particle":"","parse-names":false,"suffix":""},{"dropping-particle":"","family":"Baccioli","given":"A.","non-dropping-particle":"","parse-names":false,"suffix":""},{"dropping-particle":"","family":"Jurado","given":"F.","non-dropping-particle":"","parse-names":false,"suffix":""},{"dropping-particle":"","family":"Desideri","given":"U.","non-dropping-particle":"","parse-names":false,"suffix":""}],"container-title":"Renewable Energy","id":"ITEM-2","issued":{"date-parts":[["2020"]]},"page":"1399-1414","publisher":"Elsevier Ltd","title":"Modeling and optimization of an ocean thermal energy conversion system for remote islands electrification","type":"article-journal","volume":"162"},"uris":["http://www.mendeley.com/documents/?uuid=a4a72652-a212-4b73-bdfa-fbf1f6d00c04"]}],"mendeley":{"formattedCitation":"[12,26]","plainTextFormattedCitation":"[12,26]","previouslyFormattedCitation":"[12,26]"},"properties":{"noteIndex":0},"schema":"https://github.com/citation-style-language/schema/raw/master/csl-citation.json"}</w:instrText>
            </w:r>
            <w:r>
              <w:rPr>
                <w:sz w:val="20"/>
                <w:szCs w:val="20"/>
              </w:rPr>
              <w:fldChar w:fldCharType="separate"/>
            </w:r>
            <w:r w:rsidRPr="00983913">
              <w:rPr>
                <w:noProof/>
                <w:sz w:val="20"/>
                <w:szCs w:val="20"/>
              </w:rPr>
              <w:t>[12,26]</w:t>
            </w:r>
            <w:r>
              <w:rPr>
                <w:sz w:val="20"/>
                <w:szCs w:val="20"/>
              </w:rPr>
              <w:fldChar w:fldCharType="end"/>
            </w:r>
          </w:p>
        </w:tc>
      </w:tr>
      <w:tr w:rsidR="000819DC" w:rsidRPr="00100DAE" w:rsidTr="00D87C38">
        <w:trPr>
          <w:jc w:val="center"/>
        </w:trPr>
        <w:tc>
          <w:tcPr>
            <w:tcW w:w="6373" w:type="dxa"/>
            <w:gridSpan w:val="4"/>
            <w:tcBorders>
              <w:left w:val="single" w:sz="12" w:space="0" w:color="auto"/>
            </w:tcBorders>
            <w:shd w:val="clear" w:color="auto" w:fill="auto"/>
          </w:tcPr>
          <w:p w:rsidR="000819DC" w:rsidRPr="00100DAE" w:rsidRDefault="000819DC" w:rsidP="00D87C38">
            <w:pPr>
              <w:rPr>
                <w:sz w:val="20"/>
                <w:szCs w:val="20"/>
              </w:rPr>
            </w:pPr>
            <w:r w:rsidRPr="00100DAE">
              <w:rPr>
                <w:sz w:val="20"/>
                <w:szCs w:val="20"/>
              </w:rPr>
              <w:t xml:space="preserve">Electrical efficiency generator </w:t>
            </w:r>
            <w:proofErr w:type="spellStart"/>
            <w:r w:rsidRPr="007E3C91">
              <w:rPr>
                <w:rFonts w:cs="Times New Roman"/>
                <w:i/>
                <w:sz w:val="20"/>
                <w:szCs w:val="20"/>
              </w:rPr>
              <w:t>η</w:t>
            </w:r>
            <w:r w:rsidRPr="007E3C91">
              <w:rPr>
                <w:i/>
                <w:sz w:val="20"/>
                <w:szCs w:val="20"/>
                <w:vertAlign w:val="subscript"/>
              </w:rPr>
              <w:t>el,gen</w:t>
            </w:r>
            <w:proofErr w:type="spellEnd"/>
            <w:r w:rsidRPr="00100DAE">
              <w:rPr>
                <w:sz w:val="20"/>
                <w:szCs w:val="20"/>
              </w:rPr>
              <w:t xml:space="preserve"> [%]</w:t>
            </w:r>
          </w:p>
        </w:tc>
        <w:tc>
          <w:tcPr>
            <w:tcW w:w="3110" w:type="dxa"/>
            <w:gridSpan w:val="4"/>
            <w:tcBorders>
              <w:right w:val="single" w:sz="12" w:space="0" w:color="auto"/>
            </w:tcBorders>
            <w:shd w:val="clear" w:color="auto" w:fill="auto"/>
          </w:tcPr>
          <w:p w:rsidR="000819DC" w:rsidRPr="00100DAE" w:rsidRDefault="000819DC" w:rsidP="00D87C38">
            <w:pPr>
              <w:rPr>
                <w:sz w:val="20"/>
                <w:szCs w:val="20"/>
              </w:rPr>
            </w:pPr>
            <w:r w:rsidRPr="00100DAE">
              <w:rPr>
                <w:sz w:val="20"/>
                <w:szCs w:val="20"/>
              </w:rPr>
              <w:t>95</w:t>
            </w:r>
            <w:r>
              <w:rPr>
                <w:sz w:val="20"/>
                <w:szCs w:val="20"/>
              </w:rPr>
              <w:t xml:space="preserve"> </w:t>
            </w:r>
            <w:r>
              <w:rPr>
                <w:sz w:val="20"/>
                <w:szCs w:val="20"/>
              </w:rPr>
              <w:fldChar w:fldCharType="begin" w:fldLock="1"/>
            </w:r>
            <w:r>
              <w:rPr>
                <w:sz w:val="20"/>
                <w:szCs w:val="20"/>
              </w:rPr>
              <w:instrText>ADDIN CSL_CITATION {"citationItems":[{"id":"ITEM-1","itemData":{"DOI":"10.1016/j.applthermaleng.2013.09.025","ISSN":"13594311","abstract":"In addition to greenhouse gas emissions, coastal thermal power plants would gain further opposition due to their heat rejection distressing the local ecosystem. Therefore, these plants need to enhance their thermal efficiency while reducing their environmental offense. In this study, a hybrid plant based on the principle of Ocean Thermal Energy Conversion was coupled to a 740 MW coal-fired power plant project located at latitude 28 S where the surface to deepwater temperature difference would not suffice for regular OTEC plants. This paper presents the thermodynamical model to assess the overall efficiency gained by adopting an ammonia Rankine cycle plus a desalinating unit, heated by the power plant condenser discharge and refrigerated by cold deep seawater. The simulation allowed us to optimize a system that would finally enhance the plant power output by 25-37 MW, depending on the season, without added emissions while reducing dramatically the water temperature at discharge and also desalinating up to 5.8 million tons per year. The supplemental equipment was sized and the specific emissions reduction was estimated. We believe that this approach would improve the acceptability of thermal and nuclear power plant projects regardless of the plant location. © 2013 Elsevier B.V. All rights reserved.","author":[{"dropping-particle":"","family":"Soto","given":"Rodrigo","non-dropping-particle":"","parse-names":false,"suffix":""},{"dropping-particle":"","family":"Vergara","given":"Julio","non-dropping-particle":"","parse-names":false,"suffix":""}],"container-title":"Applied Thermal Engineering","id":"ITEM-1","issue":"1","issued":{"date-parts":[["2014"]]},"page":"105-112","publisher":"Elsevier Ltd","title":"Thermal power plant efficiency enhancement with Ocean Thermal Energy Conversion","type":"article-journal","volume":"62"},"uris":["http://www.mendeley.com/documents/?uuid=13c3423a-2090-44da-a25b-83051af75c75"]},{"id":"ITEM-2","itemData":{"DOI":"10.1016/j.renene.2020.07.074","ISSN":"18790682","abstract":"Electrification of remote zones is often characterized by high energy costs as a result of the fossil fuels supply and cost associated to its logistic. This study performs a theoretical model and optimization of an ocean thermal energy conversion (OTEC) system coupled to an organic Rankine cycle (ORC) generator for small scale applications in the San Blas archipelago (Panama). The gross electric power has been previously set at 125 kW for the eleven working fluids selected: ammonia, R152a, R1234yf, R1234ze, R125, R134a, R161, propane, isobutene, RE143a and decafluorobutane. Results show R1234yf gets the maximum thermodynamic and net electric efficiency (3.60% and 2.57%, respectively). Ammonia reaches the maximum net electric power (99.3 kW) and, thus, the lowest pumping losses (20.59% of the gross). Besides, despite decafluorobutane shows slightly lower electric power (98 kW) and efficiencies, this fluid does not present environmental hazardous features. Sensitivity analyses show that all performance parameters of the plant are strongly affected by deep and surface seawater temperature variation. Finally, for a surface seawater temperature of 30 °C and deep 5 °C, the net electric power reached is 94.6 kW for R1234yf, 99.3 kW for ammonia and 98.0 kW for decafluorobutane. The net electric efficiency is 2.57%, 2.53% and 2.42%, and the total area required by the heat exchangers is 890 m2, 940 m2 and 986 m2, respectively.","author":[{"dropping-particle":"","family":"Vera","given":"D.","non-dropping-particle":"","parse-names":false,"suffix":""},{"dropping-particle":"","family":"Baccioli","given":"A.","non-dropping-particle":"","parse-names":false,"suffix":""},{"dropping-particle":"","family":"Jurado","given":"F.","non-dropping-particle":"","parse-names":false,"suffix":""},{"dropping-particle":"","family":"Desideri","given":"U.","non-dropping-particle":"","parse-names":false,"suffix":""}],"container-title":"Renewable Energy","id":"ITEM-2","issued":{"date-parts":[["2020"]]},"page":"1399-1414","publisher":"Elsevier Ltd","title":"Modeling and optimization of an ocean thermal energy conversion system for remote islands electrification","type":"article-journal","volume":"162"},"uris":["http://www.mendeley.com/documents/?uuid=a4a72652-a212-4b73-bdfa-fbf1f6d00c04"]}],"mendeley":{"formattedCitation":"[12,26]","plainTextFormattedCitation":"[12,26]","previouslyFormattedCitation":"[12,26]"},"properties":{"noteIndex":0},"schema":"https://github.com/citation-style-language/schema/raw/master/csl-citation.json"}</w:instrText>
            </w:r>
            <w:r>
              <w:rPr>
                <w:sz w:val="20"/>
                <w:szCs w:val="20"/>
              </w:rPr>
              <w:fldChar w:fldCharType="separate"/>
            </w:r>
            <w:r w:rsidRPr="00983913">
              <w:rPr>
                <w:noProof/>
                <w:sz w:val="20"/>
                <w:szCs w:val="20"/>
              </w:rPr>
              <w:t>[12,26]</w:t>
            </w:r>
            <w:r>
              <w:rPr>
                <w:sz w:val="20"/>
                <w:szCs w:val="20"/>
              </w:rPr>
              <w:fldChar w:fldCharType="end"/>
            </w:r>
          </w:p>
        </w:tc>
      </w:tr>
      <w:tr w:rsidR="000819DC" w:rsidRPr="00100DAE" w:rsidTr="00D87C38">
        <w:trPr>
          <w:jc w:val="center"/>
        </w:trPr>
        <w:tc>
          <w:tcPr>
            <w:tcW w:w="9483" w:type="dxa"/>
            <w:gridSpan w:val="8"/>
            <w:tcBorders>
              <w:left w:val="single" w:sz="12" w:space="0" w:color="auto"/>
              <w:right w:val="single" w:sz="12" w:space="0" w:color="auto"/>
            </w:tcBorders>
            <w:shd w:val="clear" w:color="auto" w:fill="D9D9D9" w:themeFill="background1" w:themeFillShade="D9"/>
          </w:tcPr>
          <w:p w:rsidR="000819DC" w:rsidRPr="00100DAE" w:rsidRDefault="000819DC" w:rsidP="00D87C38">
            <w:pPr>
              <w:jc w:val="center"/>
              <w:rPr>
                <w:b/>
                <w:sz w:val="20"/>
                <w:szCs w:val="20"/>
              </w:rPr>
            </w:pPr>
            <w:r w:rsidRPr="00100DAE">
              <w:rPr>
                <w:b/>
                <w:sz w:val="20"/>
                <w:szCs w:val="20"/>
              </w:rPr>
              <w:t>Ammonia and Seawater Pumps</w:t>
            </w:r>
          </w:p>
        </w:tc>
      </w:tr>
      <w:tr w:rsidR="000819DC" w:rsidRPr="00100DAE" w:rsidTr="00D87C38">
        <w:trPr>
          <w:jc w:val="center"/>
        </w:trPr>
        <w:tc>
          <w:tcPr>
            <w:tcW w:w="6373" w:type="dxa"/>
            <w:gridSpan w:val="4"/>
            <w:tcBorders>
              <w:left w:val="single" w:sz="12" w:space="0" w:color="auto"/>
            </w:tcBorders>
          </w:tcPr>
          <w:p w:rsidR="000819DC" w:rsidRPr="00100DAE" w:rsidRDefault="000819DC" w:rsidP="00D87C38">
            <w:pPr>
              <w:rPr>
                <w:sz w:val="20"/>
                <w:szCs w:val="20"/>
              </w:rPr>
            </w:pPr>
            <w:r w:rsidRPr="00100DAE">
              <w:rPr>
                <w:sz w:val="20"/>
                <w:szCs w:val="20"/>
              </w:rPr>
              <w:t xml:space="preserve">Isentropic efficiency pump </w:t>
            </w:r>
            <w:proofErr w:type="spellStart"/>
            <w:r w:rsidRPr="007E3C91">
              <w:rPr>
                <w:rFonts w:cs="Times New Roman"/>
                <w:i/>
                <w:sz w:val="20"/>
                <w:szCs w:val="20"/>
              </w:rPr>
              <w:t>η</w:t>
            </w:r>
            <w:r w:rsidRPr="007E3C91">
              <w:rPr>
                <w:i/>
                <w:sz w:val="20"/>
                <w:szCs w:val="20"/>
                <w:vertAlign w:val="subscript"/>
              </w:rPr>
              <w:t>is,pump</w:t>
            </w:r>
            <w:proofErr w:type="spellEnd"/>
            <w:r w:rsidRPr="00100DAE">
              <w:rPr>
                <w:sz w:val="20"/>
                <w:szCs w:val="20"/>
              </w:rPr>
              <w:t xml:space="preserve"> [%]</w:t>
            </w:r>
          </w:p>
        </w:tc>
        <w:tc>
          <w:tcPr>
            <w:tcW w:w="3110" w:type="dxa"/>
            <w:gridSpan w:val="4"/>
            <w:tcBorders>
              <w:right w:val="single" w:sz="12" w:space="0" w:color="auto"/>
            </w:tcBorders>
          </w:tcPr>
          <w:p w:rsidR="000819DC" w:rsidRPr="00100DAE" w:rsidRDefault="000819DC" w:rsidP="00D87C38">
            <w:pPr>
              <w:rPr>
                <w:sz w:val="20"/>
                <w:szCs w:val="20"/>
              </w:rPr>
            </w:pPr>
            <w:r w:rsidRPr="00100DAE">
              <w:rPr>
                <w:sz w:val="20"/>
                <w:szCs w:val="20"/>
              </w:rPr>
              <w:t>80</w:t>
            </w:r>
            <w:r>
              <w:rPr>
                <w:sz w:val="20"/>
                <w:szCs w:val="20"/>
              </w:rPr>
              <w:t xml:space="preserve"> </w:t>
            </w:r>
            <w:r>
              <w:rPr>
                <w:sz w:val="20"/>
                <w:szCs w:val="20"/>
              </w:rPr>
              <w:fldChar w:fldCharType="begin" w:fldLock="1"/>
            </w:r>
            <w:r>
              <w:rPr>
                <w:sz w:val="20"/>
                <w:szCs w:val="20"/>
              </w:rPr>
              <w:instrText>ADDIN CSL_CITATION {"citationItems":[{"id":"ITEM-1","itemData":{"DOI":"10.1016/j.renene.2021.02.047","ISSN":"18790682","abstract":"The present study illustrates the development of a detailed model to estimate the part-load performance of an ammonia closed OTEC system for on-shore installations. A previously published Matlab® suite is extended by accounting for off-design conditions in terms of variable seawater temperature and mass flow on the cycle performance. The off-design behavior of each component is thoroughly discussed, with particular attention devoted to the single-stage axial-flow turbine, whose performance maps are obtained by means of three-dimensional CFD simulations. Assuming a representative plant sized for warm seawater temperature of 28 °C and cold seawater temperature of 4 °C (8500 kg/s taken from 1000 m depth), the model predicts an annual electricity yield of 15.963 GWhe and LCOE of 316 €/MWhe when including seawater measured data of a simile-Hawaiian site. Moreover, a sensitivity analysis is assessed in order to identify the best design parameters (i.e. warm seawater temperature and cold seawater mass flow rate) that minimize the LCOE for the given location. The new design guarantees a reduction of approximately 11% of the LCOE (284 €/MWhe). The simulation capabilities of the developed model prove it as valuable tool to estimate the OTEC competitiveness in different scenarios.","author":[{"dropping-particle":"","family":"Giostri","given":"Andrea","non-dropping-particle":"","parse-names":false,"suffix":""},{"dropping-particle":"","family":"Romei","given":"Alessandro","non-dropping-particle":"","parse-names":false,"suffix":""},{"dropping-particle":"","family":"Binotti","given":"Marco","non-dropping-particle":"","parse-names":false,"suffix":""}],"container-title":"Renewable Energy","id":"ITEM-1","issued":{"date-parts":[["2021"]]},"page":"1353-1366","publisher":"Elsevier Ltd","title":"Off-design performance of closed OTEC cycles for power generation","type":"article-journal","volume":"170"},"uris":["http://www.mendeley.com/documents/?uuid=84e3742a-dbac-4992-9cd0-4b3434128401"]},{"id":"ITEM-2","itemData":{"DOI":"10.1016/j.renene.2020.07.074","ISSN":"18790682","abstract":"Electrification of remote zones is often characterized by high energy costs as a result of the fossil fuels supply and cost associated to its logistic. This study performs a theoretical model and optimization of an ocean thermal energy conversion (OTEC) system coupled to an organic Rankine cycle (ORC) generator for small scale applications in the San Blas archipelago (Panama). The gross electric power has been previously set at 125 kW for the eleven working fluids selected: ammonia, R152a, R1234yf, R1234ze, R125, R134a, R161, propane, isobutene, RE143a and decafluorobutane. Results show R1234yf gets the maximum thermodynamic and net electric efficiency (3.60% and 2.57%, respectively). Ammonia reaches the maximum net electric power (99.3 kW) and, thus, the lowest pumping losses (20.59% of the gross). Besides, despite decafluorobutane shows slightly lower electric power (98 kW) and efficiencies, this fluid does not present environmental hazardous features. Sensitivity analyses show that all performance parameters of the plant are strongly affected by deep and surface seawater temperature variation. Finally, for a surface seawater temperature of 30 °C and deep 5 °C, the net electric power reached is 94.6 kW for R1234yf, 99.3 kW for ammonia and 98.0 kW for decafluorobutane. The net electric efficiency is 2.57%, 2.53% and 2.42%, and the total area required by the heat exchangers is 890 m2, 940 m2 and 986 m2, respectively.","author":[{"dropping-particle":"","family":"Vera","given":"D.","non-dropping-particle":"","parse-names":false,"suffix":""},{"dropping-particle":"","family":"Baccioli","given":"A.","non-dropping-particle":"","parse-names":false,"suffix":""},{"dropping-particle":"","family":"Jurado","given":"F.","non-dropping-particle":"","parse-names":false,"suffix":""},{"dropping-particle":"","family":"Desideri","given":"U.","non-dropping-particle":"","parse-names":false,"suffix":""}],"container-title":"Renewable Energy","id":"ITEM-2","issued":{"date-parts":[["2020"]]},"page":"1399-1414","publisher":"Elsevier Ltd","title":"Modeling and optimization of an ocean thermal energy conversion system for remote islands electrification","type":"article-journal","volume":"162"},"uris":["http://www.mendeley.com/documents/?uuid=a4a72652-a212-4b73-bdfa-fbf1f6d00c04"]}],"mendeley":{"formattedCitation":"[10,26]","plainTextFormattedCitation":"[10,26]","previouslyFormattedCitation":"[10,26]"},"properties":{"noteIndex":0},"schema":"https://github.com/citation-style-language/schema/raw/master/csl-citation.json"}</w:instrText>
            </w:r>
            <w:r>
              <w:rPr>
                <w:sz w:val="20"/>
                <w:szCs w:val="20"/>
              </w:rPr>
              <w:fldChar w:fldCharType="separate"/>
            </w:r>
            <w:r w:rsidRPr="00983913">
              <w:rPr>
                <w:noProof/>
                <w:sz w:val="20"/>
                <w:szCs w:val="20"/>
              </w:rPr>
              <w:t>[10,26]</w:t>
            </w:r>
            <w:r>
              <w:rPr>
                <w:sz w:val="20"/>
                <w:szCs w:val="20"/>
              </w:rPr>
              <w:fldChar w:fldCharType="end"/>
            </w:r>
          </w:p>
        </w:tc>
      </w:tr>
      <w:tr w:rsidR="000819DC" w:rsidRPr="00100DAE" w:rsidTr="00D87C38">
        <w:trPr>
          <w:jc w:val="center"/>
        </w:trPr>
        <w:tc>
          <w:tcPr>
            <w:tcW w:w="6373" w:type="dxa"/>
            <w:gridSpan w:val="4"/>
            <w:tcBorders>
              <w:left w:val="single" w:sz="12" w:space="0" w:color="auto"/>
            </w:tcBorders>
          </w:tcPr>
          <w:p w:rsidR="000819DC" w:rsidRPr="00100DAE" w:rsidRDefault="000819DC" w:rsidP="00D87C38">
            <w:pPr>
              <w:rPr>
                <w:sz w:val="20"/>
                <w:szCs w:val="20"/>
              </w:rPr>
            </w:pPr>
            <w:r w:rsidRPr="00100DAE">
              <w:rPr>
                <w:sz w:val="20"/>
                <w:szCs w:val="20"/>
              </w:rPr>
              <w:t xml:space="preserve">Electric efficiency pump </w:t>
            </w:r>
            <w:proofErr w:type="spellStart"/>
            <w:r w:rsidRPr="007E3C91">
              <w:rPr>
                <w:rFonts w:cs="Times New Roman"/>
                <w:i/>
                <w:sz w:val="20"/>
                <w:szCs w:val="20"/>
              </w:rPr>
              <w:t>η</w:t>
            </w:r>
            <w:r w:rsidRPr="007E3C91">
              <w:rPr>
                <w:i/>
                <w:sz w:val="20"/>
                <w:szCs w:val="20"/>
                <w:vertAlign w:val="subscript"/>
              </w:rPr>
              <w:t>el,pump</w:t>
            </w:r>
            <w:proofErr w:type="spellEnd"/>
            <w:r w:rsidRPr="00100DAE">
              <w:rPr>
                <w:sz w:val="20"/>
                <w:szCs w:val="20"/>
              </w:rPr>
              <w:t xml:space="preserve"> [%]</w:t>
            </w:r>
          </w:p>
        </w:tc>
        <w:tc>
          <w:tcPr>
            <w:tcW w:w="3110" w:type="dxa"/>
            <w:gridSpan w:val="4"/>
            <w:tcBorders>
              <w:right w:val="single" w:sz="12" w:space="0" w:color="auto"/>
            </w:tcBorders>
          </w:tcPr>
          <w:p w:rsidR="000819DC" w:rsidRPr="00100DAE" w:rsidRDefault="000819DC" w:rsidP="00D87C38">
            <w:pPr>
              <w:rPr>
                <w:sz w:val="20"/>
                <w:szCs w:val="20"/>
              </w:rPr>
            </w:pPr>
            <w:r w:rsidRPr="00100DAE">
              <w:rPr>
                <w:sz w:val="20"/>
                <w:szCs w:val="20"/>
              </w:rPr>
              <w:t>95</w:t>
            </w:r>
            <w:r>
              <w:rPr>
                <w:sz w:val="20"/>
                <w:szCs w:val="20"/>
              </w:rPr>
              <w:t xml:space="preserve"> </w:t>
            </w:r>
            <w:r>
              <w:rPr>
                <w:sz w:val="20"/>
                <w:szCs w:val="20"/>
              </w:rPr>
              <w:fldChar w:fldCharType="begin" w:fldLock="1"/>
            </w:r>
            <w:r>
              <w:rPr>
                <w:sz w:val="20"/>
                <w:szCs w:val="20"/>
              </w:rPr>
              <w:instrText>ADDIN CSL_CITATION {"citationItems":[{"id":"ITEM-1","itemData":{"DOI":"10.1016/j.renene.2021.02.047","ISSN":"18790682","abstract":"The present study illustrates the development of a detailed model to estimate the part-load performance of an ammonia closed OTEC system for on-shore installations. A previously published Matlab® suite is extended by accounting for off-design conditions in terms of variable seawater temperature and mass flow on the cycle performance. The off-design behavior of each component is thoroughly discussed, with particular attention devoted to the single-stage axial-flow turbine, whose performance maps are obtained by means of three-dimensional CFD simulations. Assuming a representative plant sized for warm seawater temperature of 28 °C and cold seawater temperature of 4 °C (8500 kg/s taken from 1000 m depth), the model predicts an annual electricity yield of 15.963 GWhe and LCOE of 316 €/MWhe when including seawater measured data of a simile-Hawaiian site. Moreover, a sensitivity analysis is assessed in order to identify the best design parameters (i.e. warm seawater temperature and cold seawater mass flow rate) that minimize the LCOE for the given location. The new design guarantees a reduction of approximately 11% of the LCOE (284 €/MWhe). The simulation capabilities of the developed model prove it as valuable tool to estimate the OTEC competitiveness in different scenarios.","author":[{"dropping-particle":"","family":"Giostri","given":"Andrea","non-dropping-particle":"","parse-names":false,"suffix":""},{"dropping-particle":"","family":"Romei","given":"Alessandro","non-dropping-particle":"","parse-names":false,"suffix":""},{"dropping-particle":"","family":"Binotti","given":"Marco","non-dropping-particle":"","parse-names":false,"suffix":""}],"container-title":"Renewable Energy","id":"ITEM-1","issued":{"date-parts":[["2021"]]},"page":"1353-1366","publisher":"Elsevier Ltd","title":"Off-design performance of closed OTEC cycles for power generation","type":"article-journal","volume":"170"},"uris":["http://www.mendeley.com/documents/?uuid=84e3742a-dbac-4992-9cd0-4b3434128401"]}],"mendeley":{"formattedCitation":"[10]","plainTextFormattedCitation":"[10]","previouslyFormattedCitation":"[10]"},"properties":{"noteIndex":0},"schema":"https://github.com/citation-style-language/schema/raw/master/csl-citation.json"}</w:instrText>
            </w:r>
            <w:r>
              <w:rPr>
                <w:sz w:val="20"/>
                <w:szCs w:val="20"/>
              </w:rPr>
              <w:fldChar w:fldCharType="separate"/>
            </w:r>
            <w:r w:rsidRPr="00983913">
              <w:rPr>
                <w:noProof/>
                <w:sz w:val="20"/>
                <w:szCs w:val="20"/>
              </w:rPr>
              <w:t>[10]</w:t>
            </w:r>
            <w:r>
              <w:rPr>
                <w:sz w:val="20"/>
                <w:szCs w:val="20"/>
              </w:rPr>
              <w:fldChar w:fldCharType="end"/>
            </w:r>
          </w:p>
        </w:tc>
      </w:tr>
      <w:tr w:rsidR="000819DC" w:rsidRPr="00100DAE" w:rsidTr="00D87C38">
        <w:trPr>
          <w:jc w:val="center"/>
        </w:trPr>
        <w:tc>
          <w:tcPr>
            <w:tcW w:w="9483" w:type="dxa"/>
            <w:gridSpan w:val="8"/>
            <w:tcBorders>
              <w:left w:val="single" w:sz="12" w:space="0" w:color="auto"/>
              <w:right w:val="single" w:sz="12" w:space="0" w:color="auto"/>
            </w:tcBorders>
            <w:shd w:val="clear" w:color="auto" w:fill="D9D9D9" w:themeFill="background1" w:themeFillShade="D9"/>
          </w:tcPr>
          <w:p w:rsidR="000819DC" w:rsidRPr="00100DAE" w:rsidRDefault="000819DC" w:rsidP="00D87C38">
            <w:pPr>
              <w:jc w:val="center"/>
              <w:rPr>
                <w:b/>
                <w:sz w:val="20"/>
                <w:szCs w:val="20"/>
              </w:rPr>
            </w:pPr>
            <w:r w:rsidRPr="00100DAE">
              <w:rPr>
                <w:b/>
                <w:sz w:val="20"/>
                <w:szCs w:val="20"/>
              </w:rPr>
              <w:t>Seawater Pipes</w:t>
            </w:r>
          </w:p>
        </w:tc>
      </w:tr>
      <w:tr w:rsidR="000819DC" w:rsidRPr="00100DAE" w:rsidTr="00D87C38">
        <w:trPr>
          <w:jc w:val="center"/>
        </w:trPr>
        <w:tc>
          <w:tcPr>
            <w:tcW w:w="6373" w:type="dxa"/>
            <w:gridSpan w:val="4"/>
            <w:tcBorders>
              <w:left w:val="single" w:sz="12" w:space="0" w:color="auto"/>
            </w:tcBorders>
          </w:tcPr>
          <w:p w:rsidR="000819DC" w:rsidRPr="00100DAE" w:rsidRDefault="000819DC" w:rsidP="00D87C38">
            <w:pPr>
              <w:rPr>
                <w:sz w:val="20"/>
                <w:szCs w:val="20"/>
              </w:rPr>
            </w:pPr>
            <w:r w:rsidRPr="00100DAE">
              <w:rPr>
                <w:sz w:val="20"/>
                <w:szCs w:val="20"/>
              </w:rPr>
              <w:t xml:space="preserve">Length WW pipe </w:t>
            </w:r>
            <w:proofErr w:type="spellStart"/>
            <w:r w:rsidRPr="007E3C91">
              <w:rPr>
                <w:i/>
                <w:sz w:val="20"/>
                <w:szCs w:val="20"/>
              </w:rPr>
              <w:t>l</w:t>
            </w:r>
            <w:r w:rsidRPr="007E3C91">
              <w:rPr>
                <w:i/>
                <w:sz w:val="20"/>
                <w:szCs w:val="20"/>
                <w:vertAlign w:val="subscript"/>
              </w:rPr>
              <w:t>pipe,WW</w:t>
            </w:r>
            <w:proofErr w:type="spellEnd"/>
            <w:r w:rsidRPr="007E3C91">
              <w:rPr>
                <w:i/>
                <w:sz w:val="20"/>
                <w:szCs w:val="20"/>
              </w:rPr>
              <w:t xml:space="preserve"> </w:t>
            </w:r>
            <w:r w:rsidRPr="00100DAE">
              <w:rPr>
                <w:sz w:val="20"/>
                <w:szCs w:val="20"/>
              </w:rPr>
              <w:t>[m]</w:t>
            </w:r>
          </w:p>
        </w:tc>
        <w:tc>
          <w:tcPr>
            <w:tcW w:w="3110" w:type="dxa"/>
            <w:gridSpan w:val="4"/>
            <w:tcBorders>
              <w:right w:val="single" w:sz="12" w:space="0" w:color="auto"/>
            </w:tcBorders>
          </w:tcPr>
          <w:p w:rsidR="000819DC" w:rsidRPr="00100DAE" w:rsidRDefault="000819DC" w:rsidP="00D87C38">
            <w:pPr>
              <w:rPr>
                <w:sz w:val="20"/>
                <w:szCs w:val="20"/>
              </w:rPr>
            </w:pPr>
            <w:r>
              <w:rPr>
                <w:sz w:val="20"/>
                <w:szCs w:val="20"/>
              </w:rPr>
              <w:t>80 (20 m inlet, 60 m outlet)</w:t>
            </w:r>
          </w:p>
        </w:tc>
      </w:tr>
      <w:tr w:rsidR="000819DC" w:rsidRPr="00100DAE" w:rsidTr="00D87C38">
        <w:trPr>
          <w:jc w:val="center"/>
        </w:trPr>
        <w:tc>
          <w:tcPr>
            <w:tcW w:w="6373" w:type="dxa"/>
            <w:gridSpan w:val="4"/>
            <w:tcBorders>
              <w:left w:val="single" w:sz="12" w:space="0" w:color="auto"/>
            </w:tcBorders>
          </w:tcPr>
          <w:p w:rsidR="000819DC" w:rsidRPr="00100DAE" w:rsidRDefault="000819DC" w:rsidP="00D87C38">
            <w:pPr>
              <w:rPr>
                <w:sz w:val="20"/>
                <w:szCs w:val="20"/>
              </w:rPr>
            </w:pPr>
            <w:r w:rsidRPr="00100DAE">
              <w:rPr>
                <w:sz w:val="20"/>
                <w:szCs w:val="20"/>
              </w:rPr>
              <w:t xml:space="preserve">Length CW pipe </w:t>
            </w:r>
            <w:proofErr w:type="spellStart"/>
            <w:r w:rsidRPr="007E3C91">
              <w:rPr>
                <w:i/>
                <w:sz w:val="20"/>
                <w:szCs w:val="20"/>
              </w:rPr>
              <w:t>l</w:t>
            </w:r>
            <w:r w:rsidRPr="007E3C91">
              <w:rPr>
                <w:i/>
                <w:sz w:val="20"/>
                <w:szCs w:val="20"/>
                <w:vertAlign w:val="subscript"/>
              </w:rPr>
              <w:t>pipe,CW</w:t>
            </w:r>
            <w:proofErr w:type="spellEnd"/>
            <w:r w:rsidRPr="007E3C91">
              <w:rPr>
                <w:i/>
                <w:sz w:val="20"/>
                <w:szCs w:val="20"/>
              </w:rPr>
              <w:t xml:space="preserve"> </w:t>
            </w:r>
            <w:r w:rsidRPr="00100DAE">
              <w:rPr>
                <w:sz w:val="20"/>
                <w:szCs w:val="20"/>
              </w:rPr>
              <w:t>[m]</w:t>
            </w:r>
          </w:p>
        </w:tc>
        <w:tc>
          <w:tcPr>
            <w:tcW w:w="3110" w:type="dxa"/>
            <w:gridSpan w:val="4"/>
            <w:tcBorders>
              <w:right w:val="single" w:sz="12" w:space="0" w:color="auto"/>
            </w:tcBorders>
          </w:tcPr>
          <w:p w:rsidR="000819DC" w:rsidRPr="00100DAE" w:rsidRDefault="000819DC" w:rsidP="00D87C38">
            <w:pPr>
              <w:rPr>
                <w:sz w:val="20"/>
                <w:szCs w:val="20"/>
              </w:rPr>
            </w:pPr>
            <w:r>
              <w:rPr>
                <w:sz w:val="20"/>
                <w:szCs w:val="20"/>
              </w:rPr>
              <w:t>1,060 (1,000 m inlet, 60 m outlet)</w:t>
            </w:r>
          </w:p>
        </w:tc>
      </w:tr>
      <w:tr w:rsidR="000819DC" w:rsidRPr="00100DAE" w:rsidTr="00D87C38">
        <w:trPr>
          <w:jc w:val="center"/>
        </w:trPr>
        <w:tc>
          <w:tcPr>
            <w:tcW w:w="6373" w:type="dxa"/>
            <w:gridSpan w:val="4"/>
            <w:tcBorders>
              <w:left w:val="single" w:sz="12" w:space="0" w:color="auto"/>
            </w:tcBorders>
          </w:tcPr>
          <w:p w:rsidR="000819DC" w:rsidRPr="00100DAE" w:rsidRDefault="000819DC" w:rsidP="00D87C38">
            <w:pPr>
              <w:rPr>
                <w:sz w:val="20"/>
                <w:szCs w:val="20"/>
              </w:rPr>
            </w:pPr>
            <w:r w:rsidRPr="00100DAE">
              <w:rPr>
                <w:sz w:val="20"/>
                <w:szCs w:val="20"/>
              </w:rPr>
              <w:t>Pipe thickness</w:t>
            </w:r>
            <w:r w:rsidRPr="007E3C91">
              <w:rPr>
                <w:i/>
                <w:sz w:val="20"/>
                <w:szCs w:val="20"/>
              </w:rPr>
              <w:t xml:space="preserve"> t</w:t>
            </w:r>
            <w:r w:rsidRPr="00100DAE">
              <w:rPr>
                <w:sz w:val="20"/>
                <w:szCs w:val="20"/>
              </w:rPr>
              <w:t xml:space="preserve"> [m]</w:t>
            </w:r>
          </w:p>
        </w:tc>
        <w:tc>
          <w:tcPr>
            <w:tcW w:w="3110" w:type="dxa"/>
            <w:gridSpan w:val="4"/>
            <w:tcBorders>
              <w:right w:val="single" w:sz="12" w:space="0" w:color="auto"/>
            </w:tcBorders>
          </w:tcPr>
          <w:p w:rsidR="000819DC" w:rsidRPr="00100DAE" w:rsidRDefault="000819DC" w:rsidP="00D87C38">
            <w:pPr>
              <w:rPr>
                <w:sz w:val="20"/>
                <w:szCs w:val="20"/>
              </w:rPr>
            </w:pPr>
            <w:r w:rsidRPr="00100DAE">
              <w:rPr>
                <w:sz w:val="20"/>
                <w:szCs w:val="20"/>
              </w:rPr>
              <w:t>0.09</w:t>
            </w:r>
            <w:r>
              <w:rPr>
                <w:sz w:val="20"/>
                <w:szCs w:val="20"/>
              </w:rPr>
              <w:t xml:space="preserve"> </w:t>
            </w:r>
            <w:r>
              <w:rPr>
                <w:sz w:val="20"/>
                <w:szCs w:val="20"/>
              </w:rPr>
              <w:fldChar w:fldCharType="begin" w:fldLock="1"/>
            </w:r>
            <w:r>
              <w:rPr>
                <w:sz w:val="20"/>
                <w:szCs w:val="20"/>
              </w:rPr>
              <w:instrText>ADDIN CSL_CITATION {"citationItems":[{"id":"ITEM-1","itemData":{"DOI":"10.4043/20957-ms","ISBN":"9781617384264","ISSN":"01603663","abstract":"Preliminary designs for first generation Ocean Thermal Energy Conversion (OTEC) plants utilizing either closed cycle (CC) or open cycle (OC) concepts are presented. These are based on existing technology and current offshore industry practices. The CC-OTEC plant utilizes pressurized anhydrous ammonia as the working fluid to drive turbine-generators to produce electricity; and, the OC-OTEC plant makes use of low pressure steam generated in flash evaporators to drive steam turbine generators to produce electricity and surface condensers for the production of desalinated water. Copyright 2010, Offshore Technology Conference.","author":[{"dropping-particle":"","family":"Vega","given":"Luis A.","non-dropping-particle":"","parse-names":false,"suffix":""},{"dropping-particle":"","family":"Michaelis","given":"Dominic","non-dropping-particle":"","parse-names":false,"suffix":""}],"container-title":"Proceedings of the Annual Offshore Technology Conference","id":"ITEM-1","issue":"Cc","issued":{"date-parts":[["2010"]]},"page":"2979-2995","title":"First generation 50 MW OTEC plantship for the production of electricity and desalinated water","type":"article-journal","volume":"4"},"uris":["http://www.mendeley.com/documents/?uuid=c50b9fa6-798e-424c-a9ec-e7f860abefb9"]},{"id":"ITEM-2","itemData":{"author":[{"dropping-particle":"","family":"Lockheed Martin","given":"","non-dropping-particle":"","parse-names":false,"suffix":""}],"id":"ITEM-2","issued":{"date-parts":[["2011"]]},"page":"274","title":"NAVFAC Ocean Thermal Energy Conversion (OTEC) Project","type":"article-journal","volume":"4"},"uris":["http://www.mendeley.com/documents/?uuid=10c0ffee-2fc6-4bba-8211-0cad5e40a9d0"]}],"mendeley":{"formattedCitation":"[27,28]","plainTextFormattedCitation":"[27,28]","previouslyFormattedCitation":"[27,28]"},"properties":{"noteIndex":0},"schema":"https://github.com/citation-style-language/schema/raw/master/csl-citation.json"}</w:instrText>
            </w:r>
            <w:r>
              <w:rPr>
                <w:sz w:val="20"/>
                <w:szCs w:val="20"/>
              </w:rPr>
              <w:fldChar w:fldCharType="separate"/>
            </w:r>
            <w:r w:rsidRPr="00983913">
              <w:rPr>
                <w:noProof/>
                <w:sz w:val="20"/>
                <w:szCs w:val="20"/>
              </w:rPr>
              <w:t>[27,28]</w:t>
            </w:r>
            <w:r>
              <w:rPr>
                <w:sz w:val="20"/>
                <w:szCs w:val="20"/>
              </w:rPr>
              <w:fldChar w:fldCharType="end"/>
            </w:r>
          </w:p>
        </w:tc>
      </w:tr>
      <w:tr w:rsidR="000819DC" w:rsidRPr="00100DAE" w:rsidTr="00D87C38">
        <w:trPr>
          <w:jc w:val="center"/>
        </w:trPr>
        <w:tc>
          <w:tcPr>
            <w:tcW w:w="6373" w:type="dxa"/>
            <w:gridSpan w:val="4"/>
            <w:tcBorders>
              <w:left w:val="single" w:sz="12" w:space="0" w:color="auto"/>
            </w:tcBorders>
          </w:tcPr>
          <w:p w:rsidR="000819DC" w:rsidRPr="00100DAE" w:rsidRDefault="000819DC" w:rsidP="00D87C38">
            <w:pPr>
              <w:rPr>
                <w:sz w:val="20"/>
                <w:szCs w:val="20"/>
              </w:rPr>
            </w:pPr>
            <w:r w:rsidRPr="00100DAE">
              <w:rPr>
                <w:sz w:val="20"/>
                <w:szCs w:val="20"/>
              </w:rPr>
              <w:t>Density HDPE</w:t>
            </w:r>
            <w:r w:rsidRPr="00100DAE">
              <w:rPr>
                <w:rFonts w:cs="Times New Roman"/>
                <w:sz w:val="20"/>
                <w:szCs w:val="20"/>
              </w:rPr>
              <w:t xml:space="preserve"> </w:t>
            </w:r>
            <w:proofErr w:type="spellStart"/>
            <w:r w:rsidRPr="007E3C91">
              <w:rPr>
                <w:rFonts w:cs="Times New Roman"/>
                <w:i/>
                <w:sz w:val="20"/>
                <w:szCs w:val="20"/>
              </w:rPr>
              <w:t>ρ</w:t>
            </w:r>
            <w:r w:rsidRPr="007E3C91">
              <w:rPr>
                <w:rFonts w:cs="Times New Roman"/>
                <w:i/>
                <w:sz w:val="20"/>
                <w:szCs w:val="20"/>
                <w:vertAlign w:val="subscript"/>
              </w:rPr>
              <w:t>HDPE</w:t>
            </w:r>
            <w:proofErr w:type="spellEnd"/>
            <w:r w:rsidRPr="00100DAE">
              <w:rPr>
                <w:sz w:val="20"/>
                <w:szCs w:val="20"/>
              </w:rPr>
              <w:t xml:space="preserve"> [kg/m</w:t>
            </w:r>
            <w:r w:rsidRPr="00100DAE">
              <w:rPr>
                <w:sz w:val="20"/>
                <w:szCs w:val="20"/>
                <w:vertAlign w:val="superscript"/>
              </w:rPr>
              <w:t>3</w:t>
            </w:r>
            <w:r w:rsidRPr="00100DAE">
              <w:rPr>
                <w:sz w:val="20"/>
                <w:szCs w:val="20"/>
              </w:rPr>
              <w:t>]</w:t>
            </w:r>
          </w:p>
        </w:tc>
        <w:tc>
          <w:tcPr>
            <w:tcW w:w="3110" w:type="dxa"/>
            <w:gridSpan w:val="4"/>
            <w:tcBorders>
              <w:right w:val="single" w:sz="12" w:space="0" w:color="auto"/>
            </w:tcBorders>
          </w:tcPr>
          <w:p w:rsidR="000819DC" w:rsidRPr="00100DAE" w:rsidRDefault="000819DC" w:rsidP="00D87C38">
            <w:pPr>
              <w:rPr>
                <w:sz w:val="20"/>
                <w:szCs w:val="20"/>
              </w:rPr>
            </w:pPr>
            <w:r w:rsidRPr="00100DAE">
              <w:rPr>
                <w:sz w:val="20"/>
                <w:szCs w:val="20"/>
              </w:rPr>
              <w:t>995</w:t>
            </w:r>
            <w:r>
              <w:rPr>
                <w:sz w:val="20"/>
                <w:szCs w:val="20"/>
              </w:rPr>
              <w:t xml:space="preserve"> </w:t>
            </w:r>
            <w:r>
              <w:rPr>
                <w:sz w:val="20"/>
                <w:szCs w:val="20"/>
              </w:rPr>
              <w:fldChar w:fldCharType="begin" w:fldLock="1"/>
            </w:r>
            <w:r>
              <w:rPr>
                <w:sz w:val="20"/>
                <w:szCs w:val="20"/>
              </w:rPr>
              <w:instrText>ADDIN CSL_CITATION {"citationItems":[{"id":"ITEM-1","itemData":{"author":[{"dropping-particle":"","family":"Lockheed Martin","given":"","non-dropping-particle":"","parse-names":false,"suffix":""}],"id":"ITEM-1","issued":{"date-parts":[["2011"]]},"page":"274","title":"NAVFAC Ocean Thermal Energy Conversion (OTEC) Project","type":"article-journal","volume":"4"},"uris":["http://www.mendeley.com/documents/?uuid=10c0ffee-2fc6-4bba-8211-0cad5e40a9d0"]}],"mendeley":{"formattedCitation":"[28]","plainTextFormattedCitation":"[28]","previouslyFormattedCitation":"[28]"},"properties":{"noteIndex":0},"schema":"https://github.com/citation-style-language/schema/raw/master/csl-citation.json"}</w:instrText>
            </w:r>
            <w:r>
              <w:rPr>
                <w:sz w:val="20"/>
                <w:szCs w:val="20"/>
              </w:rPr>
              <w:fldChar w:fldCharType="separate"/>
            </w:r>
            <w:r w:rsidRPr="00983913">
              <w:rPr>
                <w:noProof/>
                <w:sz w:val="20"/>
                <w:szCs w:val="20"/>
              </w:rPr>
              <w:t>[28]</w:t>
            </w:r>
            <w:r>
              <w:rPr>
                <w:sz w:val="20"/>
                <w:szCs w:val="20"/>
              </w:rPr>
              <w:fldChar w:fldCharType="end"/>
            </w:r>
          </w:p>
        </w:tc>
      </w:tr>
      <w:tr w:rsidR="000819DC" w:rsidRPr="00100DAE" w:rsidTr="00D87C38">
        <w:trPr>
          <w:jc w:val="center"/>
        </w:trPr>
        <w:tc>
          <w:tcPr>
            <w:tcW w:w="6373" w:type="dxa"/>
            <w:gridSpan w:val="4"/>
            <w:tcBorders>
              <w:left w:val="single" w:sz="12" w:space="0" w:color="auto"/>
            </w:tcBorders>
          </w:tcPr>
          <w:p w:rsidR="000819DC" w:rsidRPr="00100DAE" w:rsidRDefault="000819DC" w:rsidP="00D87C38">
            <w:pPr>
              <w:rPr>
                <w:sz w:val="20"/>
                <w:szCs w:val="20"/>
              </w:rPr>
            </w:pPr>
            <w:r w:rsidRPr="00100DAE">
              <w:rPr>
                <w:sz w:val="20"/>
                <w:szCs w:val="20"/>
              </w:rPr>
              <w:t>Density FRP</w:t>
            </w:r>
            <w:r>
              <w:rPr>
                <w:sz w:val="20"/>
                <w:szCs w:val="20"/>
              </w:rPr>
              <w:t>-sandwich pipe</w:t>
            </w:r>
            <w:r w:rsidRPr="00100DAE">
              <w:rPr>
                <w:rFonts w:cs="Times New Roman"/>
                <w:sz w:val="20"/>
                <w:szCs w:val="20"/>
              </w:rPr>
              <w:t xml:space="preserve"> </w:t>
            </w:r>
            <w:proofErr w:type="spellStart"/>
            <w:r w:rsidRPr="007E3C91">
              <w:rPr>
                <w:rFonts w:cs="Times New Roman"/>
                <w:i/>
                <w:sz w:val="20"/>
                <w:szCs w:val="20"/>
              </w:rPr>
              <w:t>ρ</w:t>
            </w:r>
            <w:r w:rsidRPr="007E3C91">
              <w:rPr>
                <w:rFonts w:cs="Times New Roman"/>
                <w:i/>
                <w:sz w:val="20"/>
                <w:szCs w:val="20"/>
                <w:vertAlign w:val="subscript"/>
              </w:rPr>
              <w:t>FRP</w:t>
            </w:r>
            <w:proofErr w:type="spellEnd"/>
            <w:r w:rsidRPr="00100DAE">
              <w:rPr>
                <w:sz w:val="20"/>
                <w:szCs w:val="20"/>
              </w:rPr>
              <w:t xml:space="preserve"> [kg/m</w:t>
            </w:r>
            <w:r w:rsidRPr="00100DAE">
              <w:rPr>
                <w:sz w:val="20"/>
                <w:szCs w:val="20"/>
                <w:vertAlign w:val="superscript"/>
              </w:rPr>
              <w:t>3</w:t>
            </w:r>
            <w:r w:rsidRPr="00100DAE">
              <w:rPr>
                <w:sz w:val="20"/>
                <w:szCs w:val="20"/>
              </w:rPr>
              <w:t>]</w:t>
            </w:r>
          </w:p>
        </w:tc>
        <w:tc>
          <w:tcPr>
            <w:tcW w:w="3110" w:type="dxa"/>
            <w:gridSpan w:val="4"/>
            <w:tcBorders>
              <w:right w:val="single" w:sz="12" w:space="0" w:color="auto"/>
            </w:tcBorders>
            <w:shd w:val="clear" w:color="auto" w:fill="auto"/>
          </w:tcPr>
          <w:p w:rsidR="000819DC" w:rsidRPr="00100DAE" w:rsidRDefault="000819DC" w:rsidP="00D87C38">
            <w:pPr>
              <w:rPr>
                <w:sz w:val="20"/>
                <w:szCs w:val="20"/>
              </w:rPr>
            </w:pPr>
            <w:r w:rsidRPr="00100DAE">
              <w:rPr>
                <w:sz w:val="20"/>
                <w:szCs w:val="20"/>
              </w:rPr>
              <w:t>1</w:t>
            </w:r>
            <w:r>
              <w:rPr>
                <w:sz w:val="20"/>
                <w:szCs w:val="20"/>
              </w:rPr>
              <w:t xml:space="preserve">,016 </w:t>
            </w:r>
            <w:r>
              <w:rPr>
                <w:sz w:val="20"/>
                <w:szCs w:val="20"/>
              </w:rPr>
              <w:fldChar w:fldCharType="begin" w:fldLock="1"/>
            </w:r>
            <w:r>
              <w:rPr>
                <w:sz w:val="20"/>
                <w:szCs w:val="20"/>
              </w:rPr>
              <w:instrText>ADDIN CSL_CITATION {"citationItems":[{"id":"ITEM-1","itemData":{"DOI":"10.4043/20957-ms","ISBN":"9781617384264","ISSN":"01603663","abstract":"Preliminary designs for first generation Ocean Thermal Energy Conversion (OTEC) plants utilizing either closed cycle (CC) or open cycle (OC) concepts are presented. These are based on existing technology and current offshore industry practices. The CC-OTEC plant utilizes pressurized anhydrous ammonia as the working fluid to drive turbine-generators to produce electricity; and, the OC-OTEC plant makes use of low pressure steam generated in flash evaporators to drive steam turbine generators to produce electricity and surface condensers for the production of desalinated water. Copyright 2010, Offshore Technology Conference.","author":[{"dropping-particle":"","family":"Vega","given":"Luis A.","non-dropping-particle":"","parse-names":false,"suffix":""},{"dropping-particle":"","family":"Michaelis","given":"Dominic","non-dropping-particle":"","parse-names":false,"suffix":""}],"container-title":"Proceedings of the Annual Offshore Technology Conference","id":"ITEM-1","issue":"Cc","issued":{"date-parts":[["2010"]]},"page":"2979-2995","title":"First generation 50 MW OTEC plantship for the production of electricity and desalinated water","type":"article-journal","volume":"4"},"uris":["http://www.mendeley.com/documents/?uuid=c50b9fa6-798e-424c-a9ec-e7f860abefb9"]}],"mendeley":{"formattedCitation":"[27]","plainTextFormattedCitation":"[27]","previouslyFormattedCitation":"[27]"},"properties":{"noteIndex":0},"schema":"https://github.com/citation-style-language/schema/raw/master/csl-citation.json"}</w:instrText>
            </w:r>
            <w:r>
              <w:rPr>
                <w:sz w:val="20"/>
                <w:szCs w:val="20"/>
              </w:rPr>
              <w:fldChar w:fldCharType="separate"/>
            </w:r>
            <w:r w:rsidRPr="00983913">
              <w:rPr>
                <w:noProof/>
                <w:sz w:val="20"/>
                <w:szCs w:val="20"/>
              </w:rPr>
              <w:t>[27]</w:t>
            </w:r>
            <w:r>
              <w:rPr>
                <w:sz w:val="20"/>
                <w:szCs w:val="20"/>
              </w:rPr>
              <w:fldChar w:fldCharType="end"/>
            </w:r>
          </w:p>
        </w:tc>
      </w:tr>
      <w:tr w:rsidR="000819DC" w:rsidRPr="00100DAE" w:rsidTr="00D87C38">
        <w:trPr>
          <w:jc w:val="center"/>
        </w:trPr>
        <w:tc>
          <w:tcPr>
            <w:tcW w:w="6373" w:type="dxa"/>
            <w:gridSpan w:val="4"/>
            <w:tcBorders>
              <w:left w:val="single" w:sz="12" w:space="0" w:color="auto"/>
            </w:tcBorders>
          </w:tcPr>
          <w:p w:rsidR="000819DC" w:rsidRPr="00100DAE" w:rsidRDefault="000819DC" w:rsidP="00D87C38">
            <w:pPr>
              <w:rPr>
                <w:sz w:val="20"/>
                <w:szCs w:val="20"/>
              </w:rPr>
            </w:pPr>
            <w:r w:rsidRPr="00100DAE">
              <w:rPr>
                <w:sz w:val="20"/>
                <w:szCs w:val="20"/>
              </w:rPr>
              <w:t xml:space="preserve">Roughness factor </w:t>
            </w:r>
            <w:r w:rsidRPr="007E3C91">
              <w:rPr>
                <w:i/>
                <w:sz w:val="20"/>
                <w:szCs w:val="20"/>
              </w:rPr>
              <w:t>z</w:t>
            </w:r>
            <w:r w:rsidRPr="00100DAE">
              <w:rPr>
                <w:sz w:val="20"/>
                <w:szCs w:val="20"/>
              </w:rPr>
              <w:t xml:space="preserve"> [</w:t>
            </w:r>
            <w:r>
              <w:rPr>
                <w:sz w:val="20"/>
                <w:szCs w:val="20"/>
              </w:rPr>
              <w:t>mm</w:t>
            </w:r>
            <w:r w:rsidRPr="00100DAE">
              <w:rPr>
                <w:sz w:val="20"/>
                <w:szCs w:val="20"/>
              </w:rPr>
              <w:t>]</w:t>
            </w:r>
          </w:p>
        </w:tc>
        <w:tc>
          <w:tcPr>
            <w:tcW w:w="3110" w:type="dxa"/>
            <w:gridSpan w:val="4"/>
            <w:tcBorders>
              <w:right w:val="single" w:sz="12" w:space="0" w:color="auto"/>
            </w:tcBorders>
          </w:tcPr>
          <w:p w:rsidR="000819DC" w:rsidRPr="00100DAE" w:rsidRDefault="000819DC" w:rsidP="00D87C38">
            <w:pPr>
              <w:rPr>
                <w:sz w:val="20"/>
                <w:szCs w:val="20"/>
              </w:rPr>
            </w:pPr>
            <w:r w:rsidRPr="00100DAE">
              <w:rPr>
                <w:sz w:val="20"/>
                <w:szCs w:val="20"/>
              </w:rPr>
              <w:t>0.0053</w:t>
            </w:r>
            <w:r>
              <w:rPr>
                <w:sz w:val="20"/>
                <w:szCs w:val="20"/>
              </w:rPr>
              <w:t xml:space="preserve"> </w:t>
            </w:r>
            <w:r>
              <w:rPr>
                <w:sz w:val="20"/>
                <w:szCs w:val="20"/>
              </w:rPr>
              <w:fldChar w:fldCharType="begin" w:fldLock="1"/>
            </w:r>
            <w:r>
              <w:rPr>
                <w:sz w:val="20"/>
                <w:szCs w:val="20"/>
              </w:rPr>
              <w:instrText>ADDIN CSL_CITATION {"citationItems":[{"id":"ITEM-1","itemData":{"DOI":"10.1016/j.renene.2020.07.074","ISSN":"18790682","abstract":"Electrification of remote zones is often characterized by high energy costs as a result of the fossil fuels supply and cost associated to its logistic. This study performs a theoretical model and optimization of an ocean thermal energy conversion (OTEC) system coupled to an organic Rankine cycle (ORC) generator for small scale applications in the San Blas archipelago (Panama). The gross electric power has been previously set at 125 kW for the eleven working fluids selected: ammonia, R152a, R1234yf, R1234ze, R125, R134a, R161, propane, isobutene, RE143a and decafluorobutane. Results show R1234yf gets the maximum thermodynamic and net electric efficiency (3.60% and 2.57%, respectively). Ammonia reaches the maximum net electric power (99.3 kW) and, thus, the lowest pumping losses (20.59% of the gross). Besides, despite decafluorobutane shows slightly lower electric power (98 kW) and efficiencies, this fluid does not present environmental hazardous features. Sensitivity analyses show that all performance parameters of the plant are strongly affected by deep and surface seawater temperature variation. Finally, for a surface seawater temperature of 30 °C and deep 5 °C, the net electric power reached is 94.6 kW for R1234yf, 99.3 kW for ammonia and 98.0 kW for decafluorobutane. The net electric efficiency is 2.57%, 2.53% and 2.42%, and the total area required by the heat exchangers is 890 m2, 940 m2 and 986 m2, respectively.","author":[{"dropping-particle":"","family":"Vera","given":"D.","non-dropping-particle":"","parse-names":false,"suffix":""},{"dropping-particle":"","family":"Baccioli","given":"A.","non-dropping-particle":"","parse-names":false,"suffix":""},{"dropping-particle":"","family":"Jurado","given":"F.","non-dropping-particle":"","parse-names":false,"suffix":""},{"dropping-particle":"","family":"Desideri","given":"U.","non-dropping-particle":"","parse-names":false,"suffix":""}],"container-title":"Renewable Energy","id":"ITEM-1","issued":{"date-parts":[["2020"]]},"page":"1399-1414","publisher":"Elsevier Ltd","title":"Modeling and optimization of an ocean thermal energy conversion system for remote islands electrification","type":"article-journal","volume":"162"},"uris":["http://www.mendeley.com/documents/?uuid=a4a72652-a212-4b73-bdfa-fbf1f6d00c04"]}],"mendeley":{"formattedCitation":"[26]","plainTextFormattedCitation":"[26]","previouslyFormattedCitation":"[26]"},"properties":{"noteIndex":0},"schema":"https://github.com/citation-style-language/schema/raw/master/csl-citation.json"}</w:instrText>
            </w:r>
            <w:r>
              <w:rPr>
                <w:sz w:val="20"/>
                <w:szCs w:val="20"/>
              </w:rPr>
              <w:fldChar w:fldCharType="separate"/>
            </w:r>
            <w:r w:rsidRPr="00983913">
              <w:rPr>
                <w:noProof/>
                <w:sz w:val="20"/>
                <w:szCs w:val="20"/>
              </w:rPr>
              <w:t>[26]</w:t>
            </w:r>
            <w:r>
              <w:rPr>
                <w:sz w:val="20"/>
                <w:szCs w:val="20"/>
              </w:rPr>
              <w:fldChar w:fldCharType="end"/>
            </w:r>
          </w:p>
        </w:tc>
      </w:tr>
      <w:tr w:rsidR="000819DC" w:rsidRPr="00100DAE" w:rsidTr="00D87C38">
        <w:trPr>
          <w:jc w:val="center"/>
        </w:trPr>
        <w:tc>
          <w:tcPr>
            <w:tcW w:w="6373" w:type="dxa"/>
            <w:gridSpan w:val="4"/>
            <w:tcBorders>
              <w:left w:val="single" w:sz="12" w:space="0" w:color="auto"/>
            </w:tcBorders>
          </w:tcPr>
          <w:p w:rsidR="000819DC" w:rsidRPr="00100DAE" w:rsidRDefault="000819DC" w:rsidP="00D87C38">
            <w:pPr>
              <w:rPr>
                <w:sz w:val="20"/>
                <w:szCs w:val="20"/>
              </w:rPr>
            </w:pPr>
            <w:r w:rsidRPr="00100DAE">
              <w:rPr>
                <w:sz w:val="20"/>
                <w:szCs w:val="20"/>
              </w:rPr>
              <w:t xml:space="preserve">Pressure drop coefficient evaporator &amp; condenser </w:t>
            </w:r>
            <w:proofErr w:type="spellStart"/>
            <w:r w:rsidRPr="007E3C91">
              <w:rPr>
                <w:i/>
                <w:sz w:val="20"/>
                <w:szCs w:val="20"/>
              </w:rPr>
              <w:t>K</w:t>
            </w:r>
            <w:r w:rsidRPr="007E3C91">
              <w:rPr>
                <w:i/>
                <w:sz w:val="20"/>
                <w:szCs w:val="20"/>
                <w:vertAlign w:val="subscript"/>
              </w:rPr>
              <w:t>L,evap</w:t>
            </w:r>
            <w:proofErr w:type="spellEnd"/>
            <w:r w:rsidRPr="007E3C91">
              <w:rPr>
                <w:i/>
                <w:sz w:val="20"/>
                <w:szCs w:val="20"/>
                <w:vertAlign w:val="subscript"/>
              </w:rPr>
              <w:t>/</w:t>
            </w:r>
            <w:proofErr w:type="spellStart"/>
            <w:r w:rsidRPr="007E3C91">
              <w:rPr>
                <w:i/>
                <w:sz w:val="20"/>
                <w:szCs w:val="20"/>
                <w:vertAlign w:val="subscript"/>
              </w:rPr>
              <w:t>cond</w:t>
            </w:r>
            <w:proofErr w:type="spellEnd"/>
            <w:r w:rsidRPr="007E3C91">
              <w:rPr>
                <w:i/>
                <w:sz w:val="20"/>
                <w:szCs w:val="20"/>
              </w:rPr>
              <w:t xml:space="preserve"> </w:t>
            </w:r>
            <w:r w:rsidRPr="00100DAE">
              <w:rPr>
                <w:sz w:val="20"/>
                <w:szCs w:val="20"/>
              </w:rPr>
              <w:t>[-]</w:t>
            </w:r>
          </w:p>
        </w:tc>
        <w:tc>
          <w:tcPr>
            <w:tcW w:w="3110" w:type="dxa"/>
            <w:gridSpan w:val="4"/>
            <w:tcBorders>
              <w:right w:val="single" w:sz="12" w:space="0" w:color="auto"/>
            </w:tcBorders>
          </w:tcPr>
          <w:p w:rsidR="000819DC" w:rsidRPr="00100DAE" w:rsidRDefault="000819DC" w:rsidP="00D87C38">
            <w:pPr>
              <w:rPr>
                <w:sz w:val="20"/>
                <w:szCs w:val="20"/>
              </w:rPr>
            </w:pPr>
            <w:r>
              <w:rPr>
                <w:sz w:val="20"/>
                <w:szCs w:val="20"/>
              </w:rPr>
              <w:t>120</w:t>
            </w:r>
          </w:p>
        </w:tc>
      </w:tr>
      <w:tr w:rsidR="000819DC" w:rsidRPr="00100DAE" w:rsidTr="00D87C38">
        <w:trPr>
          <w:jc w:val="center"/>
        </w:trPr>
        <w:tc>
          <w:tcPr>
            <w:tcW w:w="6373" w:type="dxa"/>
            <w:gridSpan w:val="4"/>
            <w:tcBorders>
              <w:left w:val="single" w:sz="12" w:space="0" w:color="auto"/>
            </w:tcBorders>
          </w:tcPr>
          <w:p w:rsidR="000819DC" w:rsidRPr="00100DAE" w:rsidRDefault="000819DC" w:rsidP="00D87C38">
            <w:pPr>
              <w:rPr>
                <w:sz w:val="20"/>
                <w:szCs w:val="20"/>
              </w:rPr>
            </w:pPr>
            <w:r>
              <w:rPr>
                <w:sz w:val="20"/>
                <w:szCs w:val="20"/>
              </w:rPr>
              <w:t>Nominal</w:t>
            </w:r>
            <w:r w:rsidRPr="00100DAE">
              <w:rPr>
                <w:sz w:val="20"/>
                <w:szCs w:val="20"/>
              </w:rPr>
              <w:t xml:space="preserve"> flow velocity</w:t>
            </w:r>
            <w:r>
              <w:rPr>
                <w:sz w:val="20"/>
                <w:szCs w:val="20"/>
              </w:rPr>
              <w:t xml:space="preserve"> in the pipes</w:t>
            </w:r>
            <w:r w:rsidRPr="00100DAE">
              <w:rPr>
                <w:sz w:val="20"/>
                <w:szCs w:val="20"/>
              </w:rPr>
              <w:t xml:space="preserve"> </w:t>
            </w:r>
            <w:proofErr w:type="spellStart"/>
            <w:r w:rsidRPr="007E3C91">
              <w:rPr>
                <w:i/>
                <w:sz w:val="20"/>
                <w:szCs w:val="20"/>
              </w:rPr>
              <w:t>v</w:t>
            </w:r>
            <w:r w:rsidRPr="007E3C91">
              <w:rPr>
                <w:i/>
                <w:sz w:val="20"/>
                <w:szCs w:val="20"/>
                <w:vertAlign w:val="subscript"/>
              </w:rPr>
              <w:t>pipe</w:t>
            </w:r>
            <w:proofErr w:type="spellEnd"/>
            <w:r w:rsidRPr="007E3C91">
              <w:rPr>
                <w:i/>
                <w:sz w:val="20"/>
                <w:szCs w:val="20"/>
                <w:vertAlign w:val="subscript"/>
              </w:rPr>
              <w:t>, CW/WW</w:t>
            </w:r>
            <w:r w:rsidRPr="007E3C91">
              <w:rPr>
                <w:i/>
                <w:sz w:val="20"/>
                <w:szCs w:val="20"/>
              </w:rPr>
              <w:t xml:space="preserve"> </w:t>
            </w:r>
            <w:r w:rsidRPr="00100DAE">
              <w:rPr>
                <w:sz w:val="20"/>
                <w:szCs w:val="20"/>
              </w:rPr>
              <w:t>[m/s]</w:t>
            </w:r>
          </w:p>
        </w:tc>
        <w:tc>
          <w:tcPr>
            <w:tcW w:w="3110" w:type="dxa"/>
            <w:gridSpan w:val="4"/>
            <w:tcBorders>
              <w:right w:val="single" w:sz="12" w:space="0" w:color="auto"/>
            </w:tcBorders>
          </w:tcPr>
          <w:p w:rsidR="000819DC" w:rsidRPr="00100DAE" w:rsidRDefault="000819DC" w:rsidP="00D87C38">
            <w:pPr>
              <w:rPr>
                <w:sz w:val="20"/>
                <w:szCs w:val="20"/>
              </w:rPr>
            </w:pPr>
            <w:r>
              <w:rPr>
                <w:sz w:val="20"/>
                <w:szCs w:val="20"/>
              </w:rPr>
              <w:t xml:space="preserve">2.0 </w:t>
            </w:r>
            <w:r>
              <w:rPr>
                <w:sz w:val="20"/>
                <w:szCs w:val="20"/>
              </w:rPr>
              <w:fldChar w:fldCharType="begin" w:fldLock="1"/>
            </w:r>
            <w:r>
              <w:rPr>
                <w:sz w:val="20"/>
                <w:szCs w:val="20"/>
              </w:rPr>
              <w:instrText>ADDIN CSL_CITATION {"citationItems":[{"id":"ITEM-1","itemData":{"DOI":"10.1007/978-1-4419-0851-3","ISBN":"978-0-387-89469-0","ISSN":"09596526","PMID":"12960964","author":[{"dropping-particle":"","family":"Vega","given":"L. A.","non-dropping-particle":"","parse-names":false,"suffix":""}],"container-title":"Encyclopedia of Sustainability Science and Technology","id":"ITEM-1","issued":{"date-parts":[["2012"]]},"note":"read (very useful)","page":"7296-7328","title":"Ocean Thermal Energy Conversion","type":"entry-encyclopedia"},"uris":["http://www.mendeley.com/documents/?uuid=be3214b6-7a04-4cf0-8877-11e457819269"]},{"id":"ITEM-2","itemData":{"DOI":"10.1016/j.renene.2018.08.007","ISSN":"18790682","abstract":"This study aims at offering a techno-economic evaluation of closed OTEC cycles for on-shore installations. A flexible Matlab® suite has been developed to identify plant design parameters (temperature difference of cold and warm seawater, pinch-point temperature difference of evaporator and condenser etc.) that guarantee the maximum value of γ (ratio between electricity output and heat exchangers area). The optimization model is able to handle different working fluids through the addition of specific correlations that consider fluid influence on heat transfer coefficients and turbine performance. Each plant component is technically analyzed and, in particular, plate heat exchangers were considered for evaporator and condenser and sized accurately with Aspen EDR®, while expander was analyzed with the in-house code Axtur. For warm seawater temperature of 28 °C and cold seawater temperature of 4 °C (8500 kg/s taken from 1000 m depth), ammonia cycle is the best solution characterized by efficiency equal to 2.2% and net power output equal to 2.35 MWe. The obtained LCOE (269 €/MWhe) confirms how OTEC technology is not ready to compete in energy market. Nevertheless, remote zones (i.e. small islands archipelagos), which are often characterized by high electricity price, represent interesting scenarios where OTEC technology could be a promising alternative to conventional power production technologies.","author":[{"dropping-particle":"","family":"Bernardoni","given":"C.","non-dropping-particle":"","parse-names":false,"suffix":""},{"dropping-particle":"","family":"Binotti","given":"M.","non-dropping-particle":"","parse-names":false,"suffix":""},{"dropping-particle":"","family":"Giostri","given":"A.","non-dropping-particle":"","parse-names":false,"suffix":""}],"container-title":"Renewable Energy","id":"ITEM-2","issued":{"date-parts":[["2019"]]},"page":"1018-1033","publisher":"Elsevier Ltd","title":"Techno-economic analysis of closed OTEC cycles for power generation","type":"article-journal","volume":"132"},"uris":["http://www.mendeley.com/documents/?uuid=f1d92b1c-a616-432f-8d1d-5bc0a94e65b9"]}],"mendeley":{"formattedCitation":"[3,7]","plainTextFormattedCitation":"[3,7]","previouslyFormattedCitation":"[3,7]"},"properties":{"noteIndex":0},"schema":"https://github.com/citation-style-language/schema/raw/master/csl-citation.json"}</w:instrText>
            </w:r>
            <w:r>
              <w:rPr>
                <w:sz w:val="20"/>
                <w:szCs w:val="20"/>
              </w:rPr>
              <w:fldChar w:fldCharType="separate"/>
            </w:r>
            <w:r w:rsidRPr="00983913">
              <w:rPr>
                <w:noProof/>
                <w:sz w:val="20"/>
                <w:szCs w:val="20"/>
              </w:rPr>
              <w:t>[3,7]</w:t>
            </w:r>
            <w:r>
              <w:rPr>
                <w:sz w:val="20"/>
                <w:szCs w:val="20"/>
              </w:rPr>
              <w:fldChar w:fldCharType="end"/>
            </w:r>
          </w:p>
        </w:tc>
      </w:tr>
      <w:tr w:rsidR="000819DC" w:rsidRPr="00100DAE" w:rsidTr="00D87C38">
        <w:trPr>
          <w:jc w:val="center"/>
        </w:trPr>
        <w:tc>
          <w:tcPr>
            <w:tcW w:w="6373" w:type="dxa"/>
            <w:gridSpan w:val="4"/>
            <w:tcBorders>
              <w:left w:val="single" w:sz="12" w:space="0" w:color="auto"/>
            </w:tcBorders>
          </w:tcPr>
          <w:p w:rsidR="000819DC" w:rsidRPr="00100DAE" w:rsidRDefault="000819DC" w:rsidP="00D87C38">
            <w:pPr>
              <w:rPr>
                <w:sz w:val="20"/>
                <w:szCs w:val="20"/>
              </w:rPr>
            </w:pPr>
            <w:r>
              <w:rPr>
                <w:sz w:val="20"/>
                <w:szCs w:val="20"/>
              </w:rPr>
              <w:t>Nominal</w:t>
            </w:r>
            <w:r w:rsidRPr="00100DAE">
              <w:rPr>
                <w:sz w:val="20"/>
                <w:szCs w:val="20"/>
              </w:rPr>
              <w:t xml:space="preserve"> flow velocity</w:t>
            </w:r>
            <w:r>
              <w:rPr>
                <w:sz w:val="20"/>
                <w:szCs w:val="20"/>
              </w:rPr>
              <w:t xml:space="preserve"> in the heat exchangers</w:t>
            </w:r>
            <w:r w:rsidRPr="00100DAE">
              <w:rPr>
                <w:sz w:val="20"/>
                <w:szCs w:val="20"/>
              </w:rPr>
              <w:t xml:space="preserve"> </w:t>
            </w:r>
            <w:proofErr w:type="spellStart"/>
            <w:r w:rsidRPr="007E3C91">
              <w:rPr>
                <w:i/>
                <w:sz w:val="20"/>
                <w:szCs w:val="20"/>
              </w:rPr>
              <w:t>v</w:t>
            </w:r>
            <w:r>
              <w:rPr>
                <w:i/>
                <w:sz w:val="20"/>
                <w:szCs w:val="20"/>
                <w:vertAlign w:val="subscript"/>
              </w:rPr>
              <w:t>evap</w:t>
            </w:r>
            <w:proofErr w:type="spellEnd"/>
            <w:r>
              <w:rPr>
                <w:i/>
                <w:sz w:val="20"/>
                <w:szCs w:val="20"/>
                <w:vertAlign w:val="subscript"/>
              </w:rPr>
              <w:t>/</w:t>
            </w:r>
            <w:proofErr w:type="spellStart"/>
            <w:r>
              <w:rPr>
                <w:i/>
                <w:sz w:val="20"/>
                <w:szCs w:val="20"/>
                <w:vertAlign w:val="subscript"/>
              </w:rPr>
              <w:t>cond</w:t>
            </w:r>
            <w:proofErr w:type="spellEnd"/>
            <w:r>
              <w:rPr>
                <w:i/>
                <w:sz w:val="20"/>
                <w:szCs w:val="20"/>
                <w:vertAlign w:val="subscript"/>
              </w:rPr>
              <w:t>, nom</w:t>
            </w:r>
            <w:r w:rsidRPr="007E3C91">
              <w:rPr>
                <w:i/>
                <w:sz w:val="20"/>
                <w:szCs w:val="20"/>
              </w:rPr>
              <w:t xml:space="preserve"> </w:t>
            </w:r>
            <w:r w:rsidRPr="00100DAE">
              <w:rPr>
                <w:sz w:val="20"/>
                <w:szCs w:val="20"/>
              </w:rPr>
              <w:t>[m/s]</w:t>
            </w:r>
          </w:p>
        </w:tc>
        <w:tc>
          <w:tcPr>
            <w:tcW w:w="3110" w:type="dxa"/>
            <w:gridSpan w:val="4"/>
            <w:tcBorders>
              <w:right w:val="single" w:sz="12" w:space="0" w:color="auto"/>
            </w:tcBorders>
          </w:tcPr>
          <w:p w:rsidR="000819DC" w:rsidRDefault="000819DC" w:rsidP="00D87C38">
            <w:pPr>
              <w:rPr>
                <w:sz w:val="20"/>
                <w:szCs w:val="20"/>
              </w:rPr>
            </w:pPr>
            <w:r>
              <w:rPr>
                <w:sz w:val="20"/>
                <w:szCs w:val="20"/>
              </w:rPr>
              <w:t xml:space="preserve">1.0 </w:t>
            </w:r>
            <w:r>
              <w:rPr>
                <w:sz w:val="20"/>
                <w:szCs w:val="20"/>
              </w:rPr>
              <w:fldChar w:fldCharType="begin" w:fldLock="1"/>
            </w:r>
            <w:r>
              <w:rPr>
                <w:sz w:val="20"/>
                <w:szCs w:val="20"/>
              </w:rPr>
              <w:instrText>ADDIN CSL_CITATION {"citationItems":[{"id":"ITEM-1","itemData":{"DOI":"10.1016/j.renene.2018.08.007","ISSN":"18790682","abstract":"This study aims at offering a techno-economic evaluation of closed OTEC cycles for on-shore installations. A flexible Matlab® suite has been developed to identify plant design parameters (temperature difference of cold and warm seawater, pinch-point temperature difference of evaporator and condenser etc.) that guarantee the maximum value of γ (ratio between electricity output and heat exchangers area). The optimization model is able to handle different working fluids through the addition of specific correlations that consider fluid influence on heat transfer coefficients and turbine performance. Each plant component is technically analyzed and, in particular, plate heat exchangers were considered for evaporator and condenser and sized accurately with Aspen EDR®, while expander was analyzed with the in-house code Axtur. For warm seawater temperature of 28 °C and cold seawater temperature of 4 °C (8500 kg/s taken from 1000 m depth), ammonia cycle is the best solution characterized by efficiency equal to 2.2% and net power output equal to 2.35 MWe. The obtained LCOE (269 €/MWhe) confirms how OTEC technology is not ready to compete in energy market. Nevertheless, remote zones (i.e. small islands archipelagos), which are often characterized by high electricity price, represent interesting scenarios where OTEC technology could be a promising alternative to conventional power production technologies.","author":[{"dropping-particle":"","family":"Bernardoni","given":"C.","non-dropping-particle":"","parse-names":false,"suffix":""},{"dropping-particle":"","family":"Binotti","given":"M.","non-dropping-particle":"","parse-names":false,"suffix":""},{"dropping-particle":"","family":"Giostri","given":"A.","non-dropping-particle":"","parse-names":false,"suffix":""}],"container-title":"Renewable Energy","id":"ITEM-1","issued":{"date-parts":[["2019"]]},"page":"1018-1033","publisher":"Elsevier Ltd","title":"Techno-economic analysis of closed OTEC cycles for power generation","type":"article-journal","volume":"132"},"uris":["http://www.mendeley.com/documents/?uuid=f1d92b1c-a616-432f-8d1d-5bc0a94e65b9"]}],"mendeley":{"formattedCitation":"[3]","plainTextFormattedCitation":"[3]","previouslyFormattedCitation":"[3]"},"properties":{"noteIndex":0},"schema":"https://github.com/citation-style-language/schema/raw/master/csl-citation.json"}</w:instrText>
            </w:r>
            <w:r>
              <w:rPr>
                <w:sz w:val="20"/>
                <w:szCs w:val="20"/>
              </w:rPr>
              <w:fldChar w:fldCharType="separate"/>
            </w:r>
            <w:r w:rsidRPr="00A4684B">
              <w:rPr>
                <w:noProof/>
                <w:sz w:val="20"/>
                <w:szCs w:val="20"/>
              </w:rPr>
              <w:t>[3]</w:t>
            </w:r>
            <w:r>
              <w:rPr>
                <w:sz w:val="20"/>
                <w:szCs w:val="20"/>
              </w:rPr>
              <w:fldChar w:fldCharType="end"/>
            </w:r>
          </w:p>
        </w:tc>
      </w:tr>
      <w:tr w:rsidR="000819DC" w:rsidRPr="00100DAE" w:rsidTr="00D87C38">
        <w:trPr>
          <w:jc w:val="center"/>
        </w:trPr>
        <w:tc>
          <w:tcPr>
            <w:tcW w:w="6373" w:type="dxa"/>
            <w:gridSpan w:val="4"/>
            <w:tcBorders>
              <w:left w:val="single" w:sz="12" w:space="0" w:color="auto"/>
              <w:bottom w:val="single" w:sz="12" w:space="0" w:color="auto"/>
            </w:tcBorders>
          </w:tcPr>
          <w:p w:rsidR="000819DC" w:rsidRPr="00446AA6" w:rsidRDefault="000819DC" w:rsidP="00D87C38">
            <w:pPr>
              <w:rPr>
                <w:sz w:val="20"/>
                <w:szCs w:val="20"/>
                <w:lang w:val="de-DE"/>
              </w:rPr>
            </w:pPr>
            <w:r w:rsidRPr="00446AA6">
              <w:rPr>
                <w:sz w:val="20"/>
                <w:szCs w:val="20"/>
                <w:lang w:val="de-DE"/>
              </w:rPr>
              <w:t xml:space="preserve">Maximum </w:t>
            </w:r>
            <w:proofErr w:type="spellStart"/>
            <w:r w:rsidRPr="00446AA6">
              <w:rPr>
                <w:sz w:val="20"/>
                <w:szCs w:val="20"/>
                <w:lang w:val="de-DE"/>
              </w:rPr>
              <w:t>inner</w:t>
            </w:r>
            <w:proofErr w:type="spellEnd"/>
            <w:r w:rsidRPr="00446AA6">
              <w:rPr>
                <w:sz w:val="20"/>
                <w:szCs w:val="20"/>
                <w:lang w:val="de-DE"/>
              </w:rPr>
              <w:t xml:space="preserve"> </w:t>
            </w:r>
            <w:proofErr w:type="spellStart"/>
            <w:r w:rsidRPr="00446AA6">
              <w:rPr>
                <w:sz w:val="20"/>
                <w:szCs w:val="20"/>
                <w:lang w:val="de-DE"/>
              </w:rPr>
              <w:t>diameter</w:t>
            </w:r>
            <w:proofErr w:type="spellEnd"/>
            <w:r w:rsidRPr="00446AA6">
              <w:rPr>
                <w:sz w:val="20"/>
                <w:szCs w:val="20"/>
                <w:lang w:val="de-DE"/>
              </w:rPr>
              <w:t xml:space="preserve"> </w:t>
            </w:r>
            <w:proofErr w:type="spellStart"/>
            <w:r w:rsidRPr="007E3C91">
              <w:rPr>
                <w:i/>
                <w:sz w:val="20"/>
                <w:szCs w:val="20"/>
                <w:lang w:val="de-DE"/>
              </w:rPr>
              <w:t>d</w:t>
            </w:r>
            <w:r w:rsidRPr="007E3C91">
              <w:rPr>
                <w:i/>
                <w:sz w:val="20"/>
                <w:szCs w:val="20"/>
                <w:vertAlign w:val="subscript"/>
                <w:lang w:val="de-DE"/>
              </w:rPr>
              <w:t>max</w:t>
            </w:r>
            <w:proofErr w:type="spellEnd"/>
            <w:r w:rsidRPr="00446AA6">
              <w:rPr>
                <w:sz w:val="20"/>
                <w:szCs w:val="20"/>
                <w:lang w:val="de-DE"/>
              </w:rPr>
              <w:t xml:space="preserve"> [m]</w:t>
            </w:r>
          </w:p>
        </w:tc>
        <w:tc>
          <w:tcPr>
            <w:tcW w:w="3110" w:type="dxa"/>
            <w:gridSpan w:val="4"/>
            <w:tcBorders>
              <w:bottom w:val="single" w:sz="12" w:space="0" w:color="auto"/>
              <w:right w:val="single" w:sz="12" w:space="0" w:color="auto"/>
            </w:tcBorders>
          </w:tcPr>
          <w:p w:rsidR="000819DC" w:rsidRPr="00100DAE" w:rsidRDefault="000819DC" w:rsidP="00D87C38">
            <w:pPr>
              <w:rPr>
                <w:sz w:val="20"/>
                <w:szCs w:val="20"/>
              </w:rPr>
            </w:pPr>
            <w:r w:rsidRPr="00100DAE">
              <w:rPr>
                <w:sz w:val="20"/>
                <w:szCs w:val="20"/>
              </w:rPr>
              <w:t>8</w:t>
            </w:r>
          </w:p>
        </w:tc>
      </w:tr>
      <w:tr w:rsidR="000819DC" w:rsidRPr="00100DAE" w:rsidTr="00D87C38">
        <w:trPr>
          <w:jc w:val="center"/>
        </w:trPr>
        <w:tc>
          <w:tcPr>
            <w:tcW w:w="3966" w:type="dxa"/>
            <w:vMerge w:val="restart"/>
            <w:tcBorders>
              <w:top w:val="single" w:sz="12" w:space="0" w:color="auto"/>
              <w:left w:val="single" w:sz="12" w:space="0" w:color="auto"/>
            </w:tcBorders>
            <w:shd w:val="clear" w:color="auto" w:fill="auto"/>
            <w:vAlign w:val="center"/>
          </w:tcPr>
          <w:p w:rsidR="000819DC" w:rsidRPr="00100DAE" w:rsidRDefault="000819DC" w:rsidP="00D87C38">
            <w:pPr>
              <w:rPr>
                <w:b/>
                <w:sz w:val="20"/>
                <w:szCs w:val="20"/>
              </w:rPr>
            </w:pPr>
            <w:r>
              <w:rPr>
                <w:b/>
                <w:sz w:val="20"/>
                <w:szCs w:val="20"/>
              </w:rPr>
              <w:t xml:space="preserve">Economic </w:t>
            </w:r>
            <w:r w:rsidRPr="00100DAE">
              <w:rPr>
                <w:b/>
                <w:sz w:val="20"/>
                <w:szCs w:val="20"/>
              </w:rPr>
              <w:t>Value</w:t>
            </w:r>
          </w:p>
        </w:tc>
        <w:tc>
          <w:tcPr>
            <w:tcW w:w="2407" w:type="dxa"/>
            <w:gridSpan w:val="3"/>
            <w:tcBorders>
              <w:top w:val="single" w:sz="12" w:space="0" w:color="auto"/>
            </w:tcBorders>
            <w:shd w:val="clear" w:color="auto" w:fill="auto"/>
            <w:vAlign w:val="center"/>
          </w:tcPr>
          <w:p w:rsidR="000819DC" w:rsidRPr="00EB0F18" w:rsidRDefault="000819DC" w:rsidP="00D87C38">
            <w:pPr>
              <w:jc w:val="center"/>
              <w:rPr>
                <w:b/>
                <w:sz w:val="18"/>
                <w:szCs w:val="20"/>
              </w:rPr>
            </w:pPr>
            <w:r w:rsidRPr="00EB0F18">
              <w:rPr>
                <w:b/>
                <w:sz w:val="18"/>
                <w:szCs w:val="20"/>
              </w:rPr>
              <w:t>Specific Reference Cost for Scaling</w:t>
            </w:r>
          </w:p>
        </w:tc>
        <w:tc>
          <w:tcPr>
            <w:tcW w:w="1699" w:type="dxa"/>
            <w:gridSpan w:val="2"/>
            <w:tcBorders>
              <w:top w:val="single" w:sz="12" w:space="0" w:color="auto"/>
            </w:tcBorders>
            <w:vAlign w:val="center"/>
          </w:tcPr>
          <w:p w:rsidR="000819DC" w:rsidRPr="00EB0F18" w:rsidRDefault="000819DC" w:rsidP="00D87C38">
            <w:pPr>
              <w:jc w:val="center"/>
              <w:rPr>
                <w:b/>
                <w:sz w:val="18"/>
                <w:szCs w:val="20"/>
              </w:rPr>
            </w:pPr>
            <w:r w:rsidRPr="00EB0F18">
              <w:rPr>
                <w:b/>
                <w:sz w:val="18"/>
                <w:szCs w:val="20"/>
              </w:rPr>
              <w:t xml:space="preserve">Scale Factor </w:t>
            </w:r>
            <w:r w:rsidRPr="007E3C91">
              <w:rPr>
                <w:b/>
                <w:i/>
                <w:sz w:val="18"/>
                <w:szCs w:val="20"/>
              </w:rPr>
              <w:t>b</w:t>
            </w:r>
            <w:r w:rsidRPr="00EB0F18">
              <w:rPr>
                <w:b/>
                <w:sz w:val="18"/>
                <w:szCs w:val="20"/>
              </w:rPr>
              <w:t xml:space="preserve"> [-]</w:t>
            </w:r>
          </w:p>
        </w:tc>
        <w:tc>
          <w:tcPr>
            <w:tcW w:w="1411" w:type="dxa"/>
            <w:gridSpan w:val="2"/>
            <w:tcBorders>
              <w:top w:val="single" w:sz="12" w:space="0" w:color="auto"/>
              <w:right w:val="single" w:sz="12" w:space="0" w:color="auto"/>
            </w:tcBorders>
            <w:vAlign w:val="center"/>
          </w:tcPr>
          <w:p w:rsidR="000819DC" w:rsidRPr="00EB0F18" w:rsidRDefault="000819DC" w:rsidP="00D87C38">
            <w:pPr>
              <w:jc w:val="center"/>
              <w:rPr>
                <w:b/>
                <w:sz w:val="18"/>
                <w:szCs w:val="20"/>
              </w:rPr>
            </w:pPr>
            <w:r>
              <w:rPr>
                <w:b/>
                <w:sz w:val="18"/>
                <w:szCs w:val="20"/>
              </w:rPr>
              <w:t xml:space="preserve">Ref </w:t>
            </w:r>
            <w:r w:rsidRPr="00EB0F18">
              <w:rPr>
                <w:b/>
                <w:sz w:val="18"/>
                <w:szCs w:val="20"/>
              </w:rPr>
              <w:t>Size</w:t>
            </w:r>
            <w:r>
              <w:rPr>
                <w:b/>
                <w:sz w:val="18"/>
                <w:szCs w:val="20"/>
              </w:rPr>
              <w:t xml:space="preserve"> </w:t>
            </w:r>
            <w:r w:rsidRPr="00EB0F18">
              <w:rPr>
                <w:b/>
                <w:sz w:val="18"/>
                <w:szCs w:val="20"/>
              </w:rPr>
              <w:t>for Scaling</w:t>
            </w:r>
            <w:r>
              <w:rPr>
                <w:b/>
                <w:sz w:val="18"/>
                <w:szCs w:val="20"/>
              </w:rPr>
              <w:t xml:space="preserve"> [</w:t>
            </w:r>
            <w:proofErr w:type="spellStart"/>
            <w:r>
              <w:rPr>
                <w:b/>
                <w:sz w:val="18"/>
                <w:szCs w:val="20"/>
              </w:rPr>
              <w:t>M</w:t>
            </w:r>
            <w:r w:rsidRPr="00EB0F18">
              <w:rPr>
                <w:b/>
                <w:sz w:val="18"/>
                <w:szCs w:val="20"/>
              </w:rPr>
              <w:t>W</w:t>
            </w:r>
            <w:r w:rsidRPr="00EB0F18">
              <w:rPr>
                <w:b/>
                <w:sz w:val="18"/>
                <w:szCs w:val="20"/>
                <w:vertAlign w:val="subscript"/>
              </w:rPr>
              <w:t>gross</w:t>
            </w:r>
            <w:proofErr w:type="spellEnd"/>
            <w:r>
              <w:rPr>
                <w:b/>
                <w:sz w:val="18"/>
                <w:szCs w:val="20"/>
                <w:vertAlign w:val="subscript"/>
              </w:rPr>
              <w:t>/pump</w:t>
            </w:r>
            <w:r w:rsidRPr="00EB0F18">
              <w:rPr>
                <w:b/>
                <w:sz w:val="18"/>
                <w:szCs w:val="20"/>
              </w:rPr>
              <w:t>]</w:t>
            </w:r>
          </w:p>
        </w:tc>
      </w:tr>
      <w:tr w:rsidR="000819DC" w:rsidRPr="00100DAE" w:rsidTr="00D87C38">
        <w:trPr>
          <w:jc w:val="center"/>
        </w:trPr>
        <w:tc>
          <w:tcPr>
            <w:tcW w:w="3966" w:type="dxa"/>
            <w:vMerge/>
            <w:tcBorders>
              <w:left w:val="single" w:sz="12" w:space="0" w:color="auto"/>
            </w:tcBorders>
            <w:shd w:val="clear" w:color="auto" w:fill="auto"/>
          </w:tcPr>
          <w:p w:rsidR="000819DC" w:rsidRPr="00100DAE" w:rsidRDefault="000819DC" w:rsidP="00D87C38">
            <w:pPr>
              <w:rPr>
                <w:b/>
                <w:sz w:val="20"/>
                <w:szCs w:val="20"/>
              </w:rPr>
            </w:pPr>
          </w:p>
        </w:tc>
        <w:tc>
          <w:tcPr>
            <w:tcW w:w="1133" w:type="dxa"/>
            <w:gridSpan w:val="2"/>
            <w:shd w:val="clear" w:color="auto" w:fill="auto"/>
            <w:vAlign w:val="center"/>
          </w:tcPr>
          <w:p w:rsidR="000819DC" w:rsidRPr="00EB0F18" w:rsidRDefault="000819DC" w:rsidP="00D87C38">
            <w:pPr>
              <w:jc w:val="center"/>
              <w:rPr>
                <w:b/>
                <w:sz w:val="18"/>
                <w:szCs w:val="20"/>
              </w:rPr>
            </w:pPr>
            <w:r>
              <w:rPr>
                <w:b/>
                <w:sz w:val="18"/>
                <w:szCs w:val="20"/>
              </w:rPr>
              <w:t>LC</w:t>
            </w:r>
          </w:p>
        </w:tc>
        <w:tc>
          <w:tcPr>
            <w:tcW w:w="1274" w:type="dxa"/>
            <w:shd w:val="clear" w:color="auto" w:fill="auto"/>
            <w:vAlign w:val="center"/>
          </w:tcPr>
          <w:p w:rsidR="000819DC" w:rsidRPr="00EB0F18" w:rsidRDefault="000819DC" w:rsidP="00D87C38">
            <w:pPr>
              <w:jc w:val="center"/>
              <w:rPr>
                <w:b/>
                <w:sz w:val="18"/>
                <w:szCs w:val="20"/>
              </w:rPr>
            </w:pPr>
            <w:r>
              <w:rPr>
                <w:b/>
                <w:sz w:val="18"/>
                <w:szCs w:val="20"/>
              </w:rPr>
              <w:t>HC</w:t>
            </w:r>
          </w:p>
        </w:tc>
        <w:tc>
          <w:tcPr>
            <w:tcW w:w="850" w:type="dxa"/>
            <w:vAlign w:val="center"/>
          </w:tcPr>
          <w:p w:rsidR="000819DC" w:rsidRPr="00EB0F18" w:rsidRDefault="000819DC" w:rsidP="00D87C38">
            <w:pPr>
              <w:jc w:val="center"/>
              <w:rPr>
                <w:b/>
                <w:sz w:val="18"/>
                <w:szCs w:val="20"/>
              </w:rPr>
            </w:pPr>
            <w:r>
              <w:rPr>
                <w:b/>
                <w:sz w:val="18"/>
                <w:szCs w:val="20"/>
              </w:rPr>
              <w:t>LC</w:t>
            </w:r>
          </w:p>
        </w:tc>
        <w:tc>
          <w:tcPr>
            <w:tcW w:w="849" w:type="dxa"/>
            <w:vAlign w:val="center"/>
          </w:tcPr>
          <w:p w:rsidR="000819DC" w:rsidRPr="00EB0F18" w:rsidRDefault="000819DC" w:rsidP="00D87C38">
            <w:pPr>
              <w:jc w:val="center"/>
              <w:rPr>
                <w:b/>
                <w:sz w:val="18"/>
                <w:szCs w:val="20"/>
              </w:rPr>
            </w:pPr>
            <w:r>
              <w:rPr>
                <w:b/>
                <w:sz w:val="18"/>
                <w:szCs w:val="20"/>
              </w:rPr>
              <w:t>HC</w:t>
            </w:r>
          </w:p>
        </w:tc>
        <w:tc>
          <w:tcPr>
            <w:tcW w:w="850" w:type="dxa"/>
            <w:vAlign w:val="center"/>
          </w:tcPr>
          <w:p w:rsidR="000819DC" w:rsidRPr="00EB0F18" w:rsidRDefault="000819DC" w:rsidP="00D87C38">
            <w:pPr>
              <w:jc w:val="center"/>
              <w:rPr>
                <w:b/>
                <w:sz w:val="18"/>
                <w:szCs w:val="20"/>
              </w:rPr>
            </w:pPr>
            <w:r>
              <w:rPr>
                <w:b/>
                <w:sz w:val="18"/>
                <w:szCs w:val="20"/>
              </w:rPr>
              <w:t>LC</w:t>
            </w:r>
          </w:p>
        </w:tc>
        <w:tc>
          <w:tcPr>
            <w:tcW w:w="561" w:type="dxa"/>
            <w:tcBorders>
              <w:right w:val="single" w:sz="12" w:space="0" w:color="auto"/>
            </w:tcBorders>
            <w:vAlign w:val="center"/>
          </w:tcPr>
          <w:p w:rsidR="000819DC" w:rsidRPr="00EB0F18" w:rsidRDefault="000819DC" w:rsidP="00D87C38">
            <w:pPr>
              <w:jc w:val="center"/>
              <w:rPr>
                <w:b/>
                <w:sz w:val="18"/>
                <w:szCs w:val="20"/>
              </w:rPr>
            </w:pPr>
            <w:r>
              <w:rPr>
                <w:b/>
                <w:sz w:val="18"/>
                <w:szCs w:val="20"/>
              </w:rPr>
              <w:t>HC</w:t>
            </w:r>
          </w:p>
        </w:tc>
      </w:tr>
      <w:tr w:rsidR="000819DC" w:rsidRPr="00100DAE" w:rsidTr="00D87C38">
        <w:trPr>
          <w:jc w:val="center"/>
        </w:trPr>
        <w:tc>
          <w:tcPr>
            <w:tcW w:w="9483" w:type="dxa"/>
            <w:gridSpan w:val="8"/>
            <w:tcBorders>
              <w:left w:val="single" w:sz="12" w:space="0" w:color="auto"/>
              <w:right w:val="single" w:sz="12" w:space="0" w:color="auto"/>
            </w:tcBorders>
            <w:shd w:val="clear" w:color="auto" w:fill="D9D9D9" w:themeFill="background1" w:themeFillShade="D9"/>
          </w:tcPr>
          <w:p w:rsidR="000819DC" w:rsidRPr="00100DAE" w:rsidRDefault="000819DC" w:rsidP="00D87C38">
            <w:pPr>
              <w:jc w:val="center"/>
              <w:rPr>
                <w:b/>
                <w:sz w:val="20"/>
                <w:szCs w:val="20"/>
              </w:rPr>
            </w:pPr>
            <w:r w:rsidRPr="00100DAE">
              <w:rPr>
                <w:b/>
                <w:sz w:val="20"/>
                <w:szCs w:val="20"/>
              </w:rPr>
              <w:t>CAPEX</w:t>
            </w:r>
          </w:p>
        </w:tc>
      </w:tr>
      <w:tr w:rsidR="000819DC" w:rsidRPr="00100DAE" w:rsidTr="00D87C38">
        <w:trPr>
          <w:jc w:val="center"/>
        </w:trPr>
        <w:tc>
          <w:tcPr>
            <w:tcW w:w="3966" w:type="dxa"/>
            <w:tcBorders>
              <w:left w:val="single" w:sz="12" w:space="0" w:color="auto"/>
            </w:tcBorders>
            <w:vAlign w:val="center"/>
          </w:tcPr>
          <w:p w:rsidR="000819DC" w:rsidRPr="00100DAE" w:rsidRDefault="000819DC" w:rsidP="00D87C38">
            <w:pPr>
              <w:rPr>
                <w:sz w:val="20"/>
                <w:szCs w:val="20"/>
              </w:rPr>
            </w:pPr>
            <w:r w:rsidRPr="00100DAE">
              <w:rPr>
                <w:sz w:val="20"/>
                <w:szCs w:val="20"/>
              </w:rPr>
              <w:t xml:space="preserve">Turbine </w:t>
            </w:r>
            <w:proofErr w:type="spellStart"/>
            <w:r w:rsidRPr="007E3C91">
              <w:rPr>
                <w:i/>
                <w:sz w:val="20"/>
                <w:szCs w:val="20"/>
              </w:rPr>
              <w:t>capex</w:t>
            </w:r>
            <w:r w:rsidRPr="007E3C91">
              <w:rPr>
                <w:i/>
                <w:sz w:val="20"/>
                <w:szCs w:val="20"/>
                <w:vertAlign w:val="subscript"/>
              </w:rPr>
              <w:t>turb</w:t>
            </w:r>
            <w:proofErr w:type="spellEnd"/>
            <w:r w:rsidRPr="007E3C91">
              <w:rPr>
                <w:i/>
                <w:sz w:val="20"/>
                <w:szCs w:val="20"/>
              </w:rPr>
              <w:t xml:space="preserve"> </w:t>
            </w:r>
            <w:r w:rsidRPr="00100DAE">
              <w:rPr>
                <w:sz w:val="20"/>
                <w:szCs w:val="20"/>
              </w:rPr>
              <w:t>[US$/</w:t>
            </w:r>
            <w:proofErr w:type="spellStart"/>
            <w:r w:rsidRPr="00100DAE">
              <w:rPr>
                <w:sz w:val="20"/>
                <w:szCs w:val="20"/>
              </w:rPr>
              <w:t>kW</w:t>
            </w:r>
            <w:r w:rsidRPr="00100DAE">
              <w:rPr>
                <w:sz w:val="20"/>
                <w:szCs w:val="20"/>
                <w:vertAlign w:val="subscript"/>
              </w:rPr>
              <w:t>gross</w:t>
            </w:r>
            <w:proofErr w:type="spellEnd"/>
            <w:r w:rsidRPr="00100DAE">
              <w:rPr>
                <w:sz w:val="20"/>
                <w:szCs w:val="20"/>
              </w:rPr>
              <w:t>]</w:t>
            </w:r>
          </w:p>
        </w:tc>
        <w:tc>
          <w:tcPr>
            <w:tcW w:w="1133" w:type="dxa"/>
            <w:gridSpan w:val="2"/>
            <w:shd w:val="clear" w:color="auto" w:fill="auto"/>
            <w:vAlign w:val="center"/>
          </w:tcPr>
          <w:p w:rsidR="000819DC" w:rsidRPr="00100DAE" w:rsidRDefault="000819DC" w:rsidP="00D87C38">
            <w:pPr>
              <w:jc w:val="center"/>
              <w:rPr>
                <w:sz w:val="20"/>
                <w:szCs w:val="20"/>
              </w:rPr>
            </w:pPr>
            <w:r w:rsidRPr="00100DAE">
              <w:rPr>
                <w:sz w:val="20"/>
                <w:szCs w:val="20"/>
              </w:rPr>
              <w:t>328</w:t>
            </w:r>
            <w:r>
              <w:rPr>
                <w:sz w:val="20"/>
                <w:szCs w:val="20"/>
              </w:rPr>
              <w:t xml:space="preserve"> </w:t>
            </w:r>
            <w:r>
              <w:rPr>
                <w:sz w:val="20"/>
                <w:szCs w:val="20"/>
              </w:rPr>
              <w:fldChar w:fldCharType="begin" w:fldLock="1"/>
            </w:r>
            <w:r>
              <w:rPr>
                <w:sz w:val="20"/>
                <w:szCs w:val="20"/>
              </w:rPr>
              <w:instrText>ADDIN CSL_CITATION {"citationItems":[{"id":"ITEM-1","itemData":{"abstract":"The Ocean Thermal Energy Conversion (OTEC) Life Cycle Cost Assessment (OLCCA) is a study performed by members of the Lockheed Martin (LM) OTEC Team under funding from the Department of Energy (DOE), Award No. DE-EE0002663, dated 01/01/2010. OLCCA objectives are to estimate procurement, operations and maintenance, and overhaul costs for two types of OTEC plants: -Plants moored to the sea floor where the electricity produced by the OTEC plant is directly connected to the grid ashore via a marine power cable (Grid Connected OTEC plants) -Open-ocean grazing OTEC plant-ships producing an energy carrier that is transported to designated ports (Energy Carrier OTEC plants) Costs are developed using the concept of levelized cost of energy established by DOE for use in comparing electricity costs from various generating systems. One area of system costs that had not been developed in detail prior to this analysis was the operations and sustainment (O&amp;S) cost for both types of OTEC plants. Procurement costs, generally referred to as capital expense and O&amp;S costs (operations and maintenance (O&amp;M) costs plus overhaul and replacement costs), are assessed over the 30 year operational life of the plants and an annual annuity calculated to achieve a levelized cost (constant across entire plant life). Dividing this levelized cost by the average annual energy production results in a levelized cost of electricity, or LCOE, for the OTEC plants. Technical and production efficiency enhancements that could result in a lower value of the OTEC LCOE were also explored. The thermal OTEC resource for Oahu, HawaiÃ</w:instrText>
            </w:r>
            <w:r>
              <w:rPr>
                <w:rFonts w:cs="Times New Roman"/>
                <w:sz w:val="20"/>
                <w:szCs w:val="20"/>
              </w:rPr>
              <w:instrText>ƒÂ¢Ã‚ÂÃ‚Â™</w:instrText>
            </w:r>
            <w:r>
              <w:rPr>
                <w:sz w:val="20"/>
                <w:szCs w:val="20"/>
              </w:rPr>
              <w:instrText>i and projected build out plan were developed. The estimate of the OTEC resource and LCOE values for the planned OTEC systems enable this information to be displayed as energy supplied versus levelized cost of the supplied energy; this curve is referred to as an Energy Supply Curve. The Oahu Energy Supply Curve represents initial OTEC deployment starting in 2018 and demonstrates the predicted economies of scale as technology and efficiency improvements are realized and larger more economical plants deployed. Utilizing global high resolution OTEC resource assessment from the Ocean Thermal Extractable Energy Visualization (OTEEV) project (an independent DOE project), Global Energy Supply Curves were generated for Grid Connected and Energy Carrier OTEC plants deployed in 2045 when the predicted technology and efficiencies improvements are fully realized. The Global …","author":[{"dropping-particle":"","family":"Martel","given":"Laura","non-dropping-particle":"","parse-names":false,"suffix":""},{"dropping-particle":"","family":"Smith","given":"Paul","non-dropping-particle":"","parse-names":false,"suffix":""},{"dropping-particle":"","family":"Rizea","given":"Steven","non-dropping-particle":"","parse-names":false,"suffix":""},{"dropping-particle":"","family":"Ryzin","given":"Joe","non-dropping-particle":"Van","parse-names":false,"suffix":""},{"dropping-particle":"","family":"Morgan","given":"Charles","non-dropping-particle":"","parse-names":false,"suffix":""},{"dropping-particle":"","family":"Noland","given":"Gary","non-dropping-particle":"","parse-names":false,"suffix":""},{"dropping-particle":"","family":"Pavlosky","given":"Rick","non-dropping-particle":"","parse-names":false,"suffix":""},{"dropping-particle":"","family":"Thomas","given":"Michael","non-dropping-particle":"","parse-names":false,"suffix":""}],"id":"ITEM-1","issue":"May","issued":{"date-parts":[["2012"]]},"page":"161","title":"Ocean Thermal Energy Conversion Life Cycle Cost Assessment. Final Technical Report","type":"article-journal"},"uris":["http://www.mendeley.com/documents/?uuid=9f9b17cc-e79f-48af-8627-b2a3aa05c169"]}],"mendeley":{"formattedCitation":"[9]","plainTextFormattedCitation":"[9]","previouslyFormattedCitation":"[9]"},"properties":{"noteIndex":0},"schema":"https://github.com/citation-style-language/schema/raw/master/csl-citation.json"}</w:instrText>
            </w:r>
            <w:r>
              <w:rPr>
                <w:sz w:val="20"/>
                <w:szCs w:val="20"/>
              </w:rPr>
              <w:fldChar w:fldCharType="separate"/>
            </w:r>
            <w:r w:rsidRPr="00983913">
              <w:rPr>
                <w:noProof/>
                <w:sz w:val="20"/>
                <w:szCs w:val="20"/>
              </w:rPr>
              <w:t>[9]</w:t>
            </w:r>
            <w:r>
              <w:rPr>
                <w:sz w:val="20"/>
                <w:szCs w:val="20"/>
              </w:rPr>
              <w:fldChar w:fldCharType="end"/>
            </w:r>
          </w:p>
        </w:tc>
        <w:tc>
          <w:tcPr>
            <w:tcW w:w="1274" w:type="dxa"/>
            <w:shd w:val="clear" w:color="auto" w:fill="auto"/>
            <w:vAlign w:val="center"/>
          </w:tcPr>
          <w:p w:rsidR="000819DC" w:rsidRPr="00100DAE" w:rsidRDefault="000819DC" w:rsidP="00D87C38">
            <w:pPr>
              <w:jc w:val="center"/>
              <w:rPr>
                <w:sz w:val="20"/>
                <w:szCs w:val="20"/>
              </w:rPr>
            </w:pPr>
            <w:r w:rsidRPr="00100DAE">
              <w:rPr>
                <w:sz w:val="20"/>
                <w:szCs w:val="20"/>
              </w:rPr>
              <w:t>512</w:t>
            </w:r>
            <w:r>
              <w:rPr>
                <w:sz w:val="20"/>
                <w:szCs w:val="20"/>
              </w:rPr>
              <w:t xml:space="preserve"> </w:t>
            </w:r>
            <w:r>
              <w:rPr>
                <w:sz w:val="20"/>
                <w:szCs w:val="20"/>
              </w:rPr>
              <w:fldChar w:fldCharType="begin" w:fldLock="1"/>
            </w:r>
            <w:r>
              <w:rPr>
                <w:sz w:val="20"/>
                <w:szCs w:val="20"/>
              </w:rPr>
              <w:instrText>ADDIN CSL_CITATION {"citationItems":[{"id":"ITEM-1","itemData":{"DOI":"10.4043/21016-MS","abstract":"OTEC economics","author":[{"dropping-particle":"","family":"Vega","given":"L. A.","non-dropping-particle":"","parse-names":false,"suffix":""}],"container-title":"Offshore Technology Conference","id":"ITEM-1","issue":"May","issued":{"date-parts":[["2010"]]},"page":"3-6","title":"Economics of Ocean Thermal Energy Conversion (OTEC): An Update","type":"article-journal"},"uris":["http://www.mendeley.com/documents/?uuid=5e67bd14-2dd5-4f63-863b-5f281c18fbae"]}],"mendeley":{"formattedCitation":"[16]","plainTextFormattedCitation":"[16]","previouslyFormattedCitation":"[16]"},"properties":{"noteIndex":0},"schema":"https://github.com/citation-style-language/schema/raw/master/csl-citation.json"}</w:instrText>
            </w:r>
            <w:r>
              <w:rPr>
                <w:sz w:val="20"/>
                <w:szCs w:val="20"/>
              </w:rPr>
              <w:fldChar w:fldCharType="separate"/>
            </w:r>
            <w:r w:rsidRPr="00983913">
              <w:rPr>
                <w:noProof/>
                <w:sz w:val="20"/>
                <w:szCs w:val="20"/>
              </w:rPr>
              <w:t>[16]</w:t>
            </w:r>
            <w:r>
              <w:rPr>
                <w:sz w:val="20"/>
                <w:szCs w:val="20"/>
              </w:rPr>
              <w:fldChar w:fldCharType="end"/>
            </w:r>
          </w:p>
        </w:tc>
        <w:tc>
          <w:tcPr>
            <w:tcW w:w="1699" w:type="dxa"/>
            <w:gridSpan w:val="2"/>
            <w:shd w:val="clear" w:color="auto" w:fill="auto"/>
            <w:vAlign w:val="center"/>
          </w:tcPr>
          <w:p w:rsidR="000819DC" w:rsidRPr="00100DAE" w:rsidRDefault="000819DC" w:rsidP="00D87C38">
            <w:pPr>
              <w:jc w:val="center"/>
              <w:rPr>
                <w:sz w:val="20"/>
                <w:szCs w:val="20"/>
              </w:rPr>
            </w:pPr>
            <w:r>
              <w:rPr>
                <w:sz w:val="20"/>
                <w:szCs w:val="20"/>
              </w:rPr>
              <w:t xml:space="preserve">0.16 </w:t>
            </w:r>
            <w:r>
              <w:rPr>
                <w:sz w:val="20"/>
                <w:szCs w:val="20"/>
              </w:rPr>
              <w:fldChar w:fldCharType="begin" w:fldLock="1"/>
            </w:r>
            <w:r>
              <w:rPr>
                <w:sz w:val="20"/>
                <w:szCs w:val="20"/>
              </w:rPr>
              <w:instrText>ADDIN CSL_CITATION {"citationItems":[{"id":"ITEM-1","itemData":{"author":[{"dropping-particle":"","family":"Lockheed Martin","given":"","non-dropping-particle":"","parse-names":false,"suffix":""}],"id":"ITEM-1","issued":{"date-parts":[["2011"]]},"page":"274","title":"NAVFAC Ocean Thermal Energy Conversion (OTEC) Project","type":"article-journal","volume":"4"},"uris":["http://www.mendeley.com/documents/?uuid=10c0ffee-2fc6-4bba-8211-0cad5e40a9d0"]},{"id":"ITEM-2","itemData":{"abstract":"The Ocean Thermal Energy Conversion (OTEC) Life Cycle Cost Assessment (OLCCA) is a study performed by members of the Lockheed Martin (LM) OTEC Team under funding from the Department of Energy (DOE), Award No. DE-EE0002663, dated 01/01/2010. OLCCA objectives are to estimate procurement, operations and maintenance, and overhaul costs for two types of OTEC plants: -Plants moored to the sea floor where the electricity produced by the OTEC plant is directly connected to the grid ashore via a marine power cable (Grid Connected OTEC plants) -Open-ocean grazing OTEC plant-ships producing an energy carrier that is transported to designated ports (Energy Carrier OTEC plants) Costs are developed using the concept of levelized cost of energy established by DOE for use in comparing electricity costs from various generating systems. One area of system costs that had not been developed in detail prior to this analysis was the operations and sustainment (O&amp;S) cost for both types of OTEC plants. Procurement costs, generally referred to as capital expense and O&amp;S costs (operations and maintenance (O&amp;M) costs plus overhaul and replacement costs), are assessed over the 30 year operational life of the plants and an annual annuity calculated to achieve a levelized cost (constant across entire plant life). Dividing this levelized cost by the average annual energy production results in a levelized cost of electricity, or LCOE, for the OTEC plants. Technical and production efficiency enhancements that could result in a lower value of the OTEC LCOE were also explored. The thermal OTEC resource for Oahu, HawaiÃ</w:instrText>
            </w:r>
            <w:r>
              <w:rPr>
                <w:rFonts w:cs="Times New Roman"/>
                <w:sz w:val="20"/>
                <w:szCs w:val="20"/>
              </w:rPr>
              <w:instrText>ƒÂ¢Ã‚ÂÃ‚Â™</w:instrText>
            </w:r>
            <w:r>
              <w:rPr>
                <w:sz w:val="20"/>
                <w:szCs w:val="20"/>
              </w:rPr>
              <w:instrText>i and projected build out plan were developed. The estimate of the OTEC resource and LCOE values for the planned OTEC systems enable this information to be displayed as energy supplied versus levelized cost of the supplied energy; this curve is referred to as an Energy Supply Curve. The Oahu Energy Supply Curve represents initial OTEC deployment starting in 2018 and demonstrates the predicted economies of scale as technology and efficiency improvements are realized and larger more economical plants deployed. Utilizing global high resolution OTEC resource assessment from the Ocean Thermal Extractable Energy Visualization (OTEEV) project (an independent DOE project), Global Energy Supply Curves were generated for Grid Connected and Energy Carrier OTEC plants deployed in 2045 when the predicted technology and efficiencies improvements are fully realized. The Global …","author":[{"dropping-particle":"","family":"Martel","given":"Laura","non-dropping-particle":"","parse-names":false,"suffix":""},{"dropping-particle":"","family":"Smith","given":"Paul","non-dropping-particle":"","parse-names":false,"suffix":""},{"dropping-particle":"","family":"Rizea","given":"Steven","non-dropping-particle":"","parse-names":false,"suffix":""},{"dropping-particle":"","family":"Ryzin","given":"Joe","non-dropping-particle":"Van","parse-names":false,"suffix":""},{"dropping-particle":"","family":"Morgan","given":"Charles","non-dropping-particle":"","parse-names":false,"suffix":""},{"dropping-particle":"","family":"Noland","given":"Gary","non-dropping-particle":"","parse-names":false,"suffix":""},{"dropping-particle":"","family":"Pavlosky","given":"Rick","non-dropping-particle":"","parse-names":false,"suffix":""},{"dropping-particle":"","family":"Thomas","given":"Michael","non-dropping-particle":"","parse-names":false,"suffix":""}],"id":"ITEM-2","issue":"May","issued":{"date-parts":[["2012"]]},"page":"161","title":"Ocean Thermal Energy Conversion Life Cycle Cost Assessment. Final Technical Report","type":"article-journal"},"uris":["http://www.mendeley.com/documents/?uuid=9f9b17cc-e79f-48af-8627-b2a3aa05c169"]}],"mendeley":{"formattedCitation":"[9,28]","plainTextFormattedCitation":"[9,28]","previouslyFormattedCitation":"[9,28]"},"properties":{"noteIndex":0},"schema":"https://github.com/citation-style-language/schema/raw/master/csl-citation.json"}</w:instrText>
            </w:r>
            <w:r>
              <w:rPr>
                <w:sz w:val="20"/>
                <w:szCs w:val="20"/>
              </w:rPr>
              <w:fldChar w:fldCharType="separate"/>
            </w:r>
            <w:r w:rsidRPr="00983913">
              <w:rPr>
                <w:noProof/>
                <w:sz w:val="20"/>
                <w:szCs w:val="20"/>
              </w:rPr>
              <w:t>[9,28]</w:t>
            </w:r>
            <w:r>
              <w:rPr>
                <w:sz w:val="20"/>
                <w:szCs w:val="20"/>
              </w:rPr>
              <w:fldChar w:fldCharType="end"/>
            </w:r>
          </w:p>
        </w:tc>
        <w:tc>
          <w:tcPr>
            <w:tcW w:w="850" w:type="dxa"/>
            <w:shd w:val="clear" w:color="auto" w:fill="auto"/>
            <w:vAlign w:val="center"/>
          </w:tcPr>
          <w:p w:rsidR="000819DC" w:rsidRPr="00100DAE" w:rsidRDefault="000819DC" w:rsidP="00D87C38">
            <w:pPr>
              <w:jc w:val="center"/>
              <w:rPr>
                <w:sz w:val="20"/>
                <w:szCs w:val="20"/>
              </w:rPr>
            </w:pPr>
            <w:r>
              <w:rPr>
                <w:sz w:val="20"/>
                <w:szCs w:val="20"/>
              </w:rPr>
              <w:t>136</w:t>
            </w:r>
          </w:p>
        </w:tc>
        <w:tc>
          <w:tcPr>
            <w:tcW w:w="561" w:type="dxa"/>
            <w:tcBorders>
              <w:right w:val="single" w:sz="12" w:space="0" w:color="auto"/>
            </w:tcBorders>
            <w:shd w:val="clear" w:color="auto" w:fill="auto"/>
            <w:vAlign w:val="center"/>
          </w:tcPr>
          <w:p w:rsidR="000819DC" w:rsidRPr="00100DAE" w:rsidRDefault="000819DC" w:rsidP="00D87C38">
            <w:pPr>
              <w:jc w:val="center"/>
              <w:rPr>
                <w:sz w:val="20"/>
                <w:szCs w:val="20"/>
              </w:rPr>
            </w:pPr>
            <w:r>
              <w:rPr>
                <w:sz w:val="20"/>
                <w:szCs w:val="20"/>
              </w:rPr>
              <w:t>136</w:t>
            </w:r>
          </w:p>
        </w:tc>
      </w:tr>
      <w:tr w:rsidR="000819DC" w:rsidRPr="00100DAE" w:rsidTr="00D87C38">
        <w:trPr>
          <w:jc w:val="center"/>
        </w:trPr>
        <w:tc>
          <w:tcPr>
            <w:tcW w:w="3966" w:type="dxa"/>
            <w:tcBorders>
              <w:left w:val="single" w:sz="12" w:space="0" w:color="auto"/>
            </w:tcBorders>
            <w:vAlign w:val="center"/>
          </w:tcPr>
          <w:p w:rsidR="000819DC" w:rsidRPr="00100DAE" w:rsidRDefault="000819DC" w:rsidP="00D87C38">
            <w:pPr>
              <w:rPr>
                <w:sz w:val="20"/>
                <w:szCs w:val="20"/>
              </w:rPr>
            </w:pPr>
            <w:r w:rsidRPr="00100DAE">
              <w:rPr>
                <w:sz w:val="20"/>
                <w:szCs w:val="20"/>
              </w:rPr>
              <w:t xml:space="preserve">Heat Exchangers </w:t>
            </w:r>
            <w:proofErr w:type="spellStart"/>
            <w:r w:rsidRPr="007E3C91">
              <w:rPr>
                <w:i/>
                <w:sz w:val="20"/>
                <w:szCs w:val="20"/>
              </w:rPr>
              <w:t>capex</w:t>
            </w:r>
            <w:r w:rsidRPr="007E3C91">
              <w:rPr>
                <w:i/>
                <w:sz w:val="20"/>
                <w:szCs w:val="20"/>
                <w:vertAlign w:val="subscript"/>
              </w:rPr>
              <w:t>HX</w:t>
            </w:r>
            <w:proofErr w:type="spellEnd"/>
            <w:r>
              <w:rPr>
                <w:sz w:val="20"/>
                <w:szCs w:val="20"/>
              </w:rPr>
              <w:t xml:space="preserve"> </w:t>
            </w:r>
            <w:r w:rsidRPr="00100DAE">
              <w:rPr>
                <w:sz w:val="20"/>
                <w:szCs w:val="20"/>
              </w:rPr>
              <w:t>[US$/m</w:t>
            </w:r>
            <w:r w:rsidRPr="00100DAE">
              <w:rPr>
                <w:sz w:val="20"/>
                <w:szCs w:val="20"/>
                <w:vertAlign w:val="superscript"/>
              </w:rPr>
              <w:t>2</w:t>
            </w:r>
            <w:r w:rsidRPr="00100DAE">
              <w:rPr>
                <w:sz w:val="20"/>
                <w:szCs w:val="20"/>
              </w:rPr>
              <w:t>]</w:t>
            </w:r>
          </w:p>
        </w:tc>
        <w:tc>
          <w:tcPr>
            <w:tcW w:w="1133" w:type="dxa"/>
            <w:gridSpan w:val="2"/>
            <w:shd w:val="clear" w:color="auto" w:fill="auto"/>
            <w:vAlign w:val="center"/>
          </w:tcPr>
          <w:p w:rsidR="000819DC" w:rsidRPr="00100DAE" w:rsidRDefault="000819DC" w:rsidP="00D87C38">
            <w:pPr>
              <w:jc w:val="center"/>
              <w:rPr>
                <w:sz w:val="20"/>
                <w:szCs w:val="20"/>
              </w:rPr>
            </w:pPr>
            <w:r>
              <w:rPr>
                <w:sz w:val="20"/>
                <w:szCs w:val="20"/>
              </w:rPr>
              <w:t xml:space="preserve">226 </w:t>
            </w:r>
            <w:r>
              <w:rPr>
                <w:sz w:val="20"/>
                <w:szCs w:val="20"/>
              </w:rPr>
              <w:fldChar w:fldCharType="begin" w:fldLock="1"/>
            </w:r>
            <w:r>
              <w:rPr>
                <w:sz w:val="20"/>
                <w:szCs w:val="20"/>
              </w:rPr>
              <w:instrText>ADDIN CSL_CITATION {"citationItems":[{"id":"ITEM-1","itemData":{"DOI":"10.4043/21016-MS","abstract":"OTEC economics","author":[{"dropping-particle":"","family":"Vega","given":"L. A.","non-dropping-particle":"","parse-names":false,"suffix":""}],"container-title":"Offshore Technology Conference","id":"ITEM-1","issue":"May","issued":{"date-parts":[["2010"]]},"page":"3-6","title":"Economics of Ocean Thermal Energy Conversion (OTEC): An Update","type":"article-journal"},"uris":["http://www.mendeley.com/documents/?uuid=5e67bd14-2dd5-4f63-863b-5f281c18fbae"]}],"mendeley":{"formattedCitation":"[16]","plainTextFormattedCitation":"[16]","previouslyFormattedCitation":"[16]"},"properties":{"noteIndex":0},"schema":"https://github.com/citation-style-language/schema/raw/master/csl-citation.json"}</w:instrText>
            </w:r>
            <w:r>
              <w:rPr>
                <w:sz w:val="20"/>
                <w:szCs w:val="20"/>
              </w:rPr>
              <w:fldChar w:fldCharType="separate"/>
            </w:r>
            <w:r w:rsidRPr="00983913">
              <w:rPr>
                <w:noProof/>
                <w:sz w:val="20"/>
                <w:szCs w:val="20"/>
              </w:rPr>
              <w:t>[16]</w:t>
            </w:r>
            <w:r>
              <w:rPr>
                <w:sz w:val="20"/>
                <w:szCs w:val="20"/>
              </w:rPr>
              <w:fldChar w:fldCharType="end"/>
            </w:r>
          </w:p>
        </w:tc>
        <w:tc>
          <w:tcPr>
            <w:tcW w:w="1274" w:type="dxa"/>
            <w:shd w:val="clear" w:color="auto" w:fill="auto"/>
            <w:vAlign w:val="center"/>
          </w:tcPr>
          <w:p w:rsidR="000819DC" w:rsidRPr="00100DAE" w:rsidRDefault="000819DC" w:rsidP="00D87C38">
            <w:pPr>
              <w:jc w:val="center"/>
              <w:rPr>
                <w:sz w:val="20"/>
                <w:szCs w:val="20"/>
              </w:rPr>
            </w:pPr>
            <w:r w:rsidRPr="00100DAE">
              <w:rPr>
                <w:sz w:val="20"/>
                <w:szCs w:val="20"/>
              </w:rPr>
              <w:t>916</w:t>
            </w:r>
            <w:r>
              <w:rPr>
                <w:sz w:val="20"/>
                <w:szCs w:val="20"/>
              </w:rPr>
              <w:t xml:space="preserve"> </w:t>
            </w:r>
            <w:r>
              <w:rPr>
                <w:sz w:val="20"/>
                <w:szCs w:val="20"/>
              </w:rPr>
              <w:fldChar w:fldCharType="begin" w:fldLock="1"/>
            </w:r>
            <w:r>
              <w:rPr>
                <w:sz w:val="20"/>
                <w:szCs w:val="20"/>
              </w:rPr>
              <w:instrText>ADDIN CSL_CITATION {"citationItems":[{"id":"ITEM-1","itemData":{"author":[{"dropping-particle":"","family":"Lockheed Martin","given":"","non-dropping-particle":"","parse-names":false,"suffix":""}],"id":"ITEM-1","issued":{"date-parts":[["2011"]]},"page":"274","title":"NAVFAC Ocean Thermal Energy Conversion (OTEC) Project","type":"article-journal","volume":"4"},"uris":["http://www.mendeley.com/documents/?uuid=10c0ffee-2fc6-4bba-8211-0cad5e40a9d0"]}],"mendeley":{"formattedCitation":"[28]","plainTextFormattedCitation":"[28]","previouslyFormattedCitation":"[28]"},"properties":{"noteIndex":0},"schema":"https://github.com/citation-style-language/schema/raw/master/csl-citation.json"}</w:instrText>
            </w:r>
            <w:r>
              <w:rPr>
                <w:sz w:val="20"/>
                <w:szCs w:val="20"/>
              </w:rPr>
              <w:fldChar w:fldCharType="separate"/>
            </w:r>
            <w:r w:rsidRPr="00983913">
              <w:rPr>
                <w:noProof/>
                <w:sz w:val="20"/>
                <w:szCs w:val="20"/>
              </w:rPr>
              <w:t>[28]</w:t>
            </w:r>
            <w:r>
              <w:rPr>
                <w:sz w:val="20"/>
                <w:szCs w:val="20"/>
              </w:rPr>
              <w:fldChar w:fldCharType="end"/>
            </w:r>
          </w:p>
        </w:tc>
        <w:tc>
          <w:tcPr>
            <w:tcW w:w="850" w:type="dxa"/>
            <w:shd w:val="clear" w:color="auto" w:fill="auto"/>
            <w:vAlign w:val="center"/>
          </w:tcPr>
          <w:p w:rsidR="000819DC" w:rsidRPr="00100DAE" w:rsidRDefault="000819DC" w:rsidP="00D87C38">
            <w:pPr>
              <w:jc w:val="center"/>
              <w:rPr>
                <w:sz w:val="20"/>
                <w:szCs w:val="20"/>
              </w:rPr>
            </w:pPr>
            <w:r>
              <w:rPr>
                <w:sz w:val="20"/>
                <w:szCs w:val="20"/>
              </w:rPr>
              <w:t xml:space="preserve">0.16 </w:t>
            </w:r>
            <w:r>
              <w:rPr>
                <w:sz w:val="20"/>
                <w:szCs w:val="20"/>
              </w:rPr>
              <w:fldChar w:fldCharType="begin" w:fldLock="1"/>
            </w:r>
            <w:r>
              <w:rPr>
                <w:sz w:val="20"/>
                <w:szCs w:val="20"/>
              </w:rPr>
              <w:instrText>ADDIN CSL_CITATION {"citationItems":[{"id":"ITEM-1","itemData":{"author":[{"dropping-particle":"","family":"Lockheed Martin","given":"","non-dropping-particle":"","parse-names":false,"suffix":""}],"id":"ITEM-1","issued":{"date-parts":[["2011"]]},"page":"274","title":"NAVFAC Ocean Thermal Energy Conversion (OTEC) Project","type":"article-journal","volume":"4"},"uris":["http://www.mendeley.com/documents/?uuid=10c0ffee-2fc6-4bba-8211-0cad5e40a9d0"]},{"id":"ITEM-2","itemData":{"abstract":"Ocean Thermal Energy Conversion (OTEC) is the process of harnessing the temperature differential that exists in the equatorial oceans between the warm surface water and the cool water thousands of feet below to produce electricity. Due to the massive scale of the ocean thermal resources, OTEC power generation is appealing. The purpose of this thesis was to investigate OTEC and assess its potential viability as an energy source from both engineering and economic perspectives. This thesis provides an introduction to the research, and outlines the scope of the project in Chapter 1. Chapter 2 proves an overview of OTEC, from the basic operation and viable locations, to information on some of the major components that make up the plant. Chapter 3 describes the thermodynamics, heat transfer, and fluid mechanics that govern the physical operation of the OTEC plant. Chapter 4 provides an analysis of different plant design parameters to examine effects different parameters have on plant operations and equipment sizing. Chapter 5 describes the cost estimation for an OTEC plant, and provides subsequent analysis by comparing the estimated cost with other technologies and electricity prices from four island communities. The primary research of this thesis was the development of an integrated thermal fluids systems model of a closed-cycle OTEC power plant for the purpose of analyzing the effects of key design parameters on the plant performance. A simple Levelized Cost of Electricity (LCOE) economic model was also developed and integrated with the Thermal Fluid Systems model in order to assess the potential economic viability of a 20 MW OTEC power plant. The analyses from these models suggest that OTEC is definitely viable from an engineering standpoint, but economic viability for a 20 MW plant would likely be limited to small or remote island communities.","author":[{"dropping-particle":"","family":"Upshaw","given":"Charles Roberts","non-dropping-particle":"","parse-names":false,"suffix":""}],"id":"ITEM-2","issued":{"date-parts":[["2012"]]},"number-of-pages":"171","publisher":"University of Texas at Austin","title":"Thermodynamic and Economic Feasibility Analysis of a 20 MW Ocean Thermal Energy Conversion (OTEC) Power","type":"thesis"},"uris":["http://www.mendeley.com/documents/?uuid=d9246d6d-46ff-4307-9e33-7ed8ee9dcdc5"]}],"mendeley":{"formattedCitation":"[23,28]","plainTextFormattedCitation":"[23,28]","previouslyFormattedCitation":"[23,28]"},"properties":{"noteIndex":0},"schema":"https://github.com/citation-style-language/schema/raw/master/csl-citation.json"}</w:instrText>
            </w:r>
            <w:r>
              <w:rPr>
                <w:sz w:val="20"/>
                <w:szCs w:val="20"/>
              </w:rPr>
              <w:fldChar w:fldCharType="separate"/>
            </w:r>
            <w:r w:rsidRPr="00983913">
              <w:rPr>
                <w:noProof/>
                <w:sz w:val="20"/>
                <w:szCs w:val="20"/>
              </w:rPr>
              <w:t>[23,28]</w:t>
            </w:r>
            <w:r>
              <w:rPr>
                <w:sz w:val="20"/>
                <w:szCs w:val="20"/>
              </w:rPr>
              <w:fldChar w:fldCharType="end"/>
            </w:r>
          </w:p>
        </w:tc>
        <w:tc>
          <w:tcPr>
            <w:tcW w:w="849" w:type="dxa"/>
            <w:shd w:val="clear" w:color="auto" w:fill="auto"/>
            <w:vAlign w:val="center"/>
          </w:tcPr>
          <w:p w:rsidR="000819DC" w:rsidRPr="00100DAE" w:rsidRDefault="000819DC" w:rsidP="00D87C38">
            <w:pPr>
              <w:jc w:val="center"/>
              <w:rPr>
                <w:sz w:val="20"/>
                <w:szCs w:val="20"/>
              </w:rPr>
            </w:pPr>
            <w:r>
              <w:rPr>
                <w:sz w:val="20"/>
                <w:szCs w:val="20"/>
              </w:rPr>
              <w:t xml:space="preserve">0.09 </w:t>
            </w:r>
            <w:r>
              <w:rPr>
                <w:sz w:val="20"/>
                <w:szCs w:val="20"/>
              </w:rPr>
              <w:fldChar w:fldCharType="begin" w:fldLock="1"/>
            </w:r>
            <w:r>
              <w:rPr>
                <w:sz w:val="20"/>
                <w:szCs w:val="20"/>
              </w:rPr>
              <w:instrText>ADDIN CSL_CITATION {"citationItems":[{"id":"ITEM-1","itemData":{"author":[{"dropping-particle":"","family":"Lockheed Martin","given":"","non-dropping-particle":"","parse-names":false,"suffix":""}],"id":"ITEM-1","issued":{"date-parts":[["2011"]]},"page":"274","title":"NAVFAC Ocean Thermal Energy Conversion (OTEC) Project","type":"article-journal","volume":"4"},"uris":["http://www.mendeley.com/documents/?uuid=10c0ffee-2fc6-4bba-8211-0cad5e40a9d0"]},{"id":"ITEM-2","itemData":{"abstract":"The Ocean Thermal Energy Conversion (OTEC) Life Cycle Cost Assessment (OLCCA) is a study performed by members of the Lockheed Martin (LM) OTEC Team under funding from the Department of Energy (DOE), Award No. DE-EE0002663, dated 01/01/2010. OLCCA objectives are to estimate procurement, operations and maintenance, and overhaul costs for two types of OTEC plants: -Plants moored to the sea floor where the electricity produced by the OTEC plant is directly connected to the grid ashore via a marine power cable (Grid Connected OTEC plants) -Open-ocean grazing OTEC plant-ships producing an energy carrier that is transported to designated ports (Energy Carrier OTEC plants) Costs are developed using the concept of levelized cost of energy established by DOE for use in comparing electricity costs from various generating systems. One area of system costs that had not been developed in detail prior to this analysis was the operations and sustainment (O&amp;S) cost for both types of OTEC plants. Procurement costs, generally referred to as capital expense and O&amp;S costs (operations and maintenance (O&amp;M) costs plus overhaul and replacement costs), are assessed over the 30 year operational life of the plants and an annual annuity calculated to achieve a levelized cost (constant across entire plant life). Dividing this levelized cost by the average annual energy production results in a levelized cost of electricity, or LCOE, for the OTEC plants. Technical and production efficiency enhancements that could result in a lower value of the OTEC LCOE were also explored. The thermal OTEC resource for Oahu, HawaiÃ</w:instrText>
            </w:r>
            <w:r>
              <w:rPr>
                <w:rFonts w:cs="Times New Roman"/>
                <w:sz w:val="20"/>
                <w:szCs w:val="20"/>
              </w:rPr>
              <w:instrText>ƒÂ¢Ã‚ÂÃ‚Â™</w:instrText>
            </w:r>
            <w:r>
              <w:rPr>
                <w:sz w:val="20"/>
                <w:szCs w:val="20"/>
              </w:rPr>
              <w:instrText>i and projected build out plan were developed. The estimate of the OTEC resource and LCOE values for the planned OTEC systems enable this information to be displayed as energy supplied versus levelized cost of the supplied energy; this curve is referred to as an Energy Supply Curve. The Oahu Energy Supply Curve represents initial OTEC deployment starting in 2018 and demonstrates the predicted economies of scale as technology and efficiency improvements are realized and larger more economical plants deployed. Utilizing global high resolution OTEC resource assessment from the Ocean Thermal Extractable Energy Visualization (OTEEV) project (an independent DOE project), Global Energy Supply Curves were generated for Grid Connected and Energy Carrier OTEC plants deployed in 2045 when the predicted technology and efficiencies improvements are fully realized. The Global …","author":[{"dropping-particle":"","family":"Martel","given":"Laura","non-dropping-particle":"","parse-names":false,"suffix":""},{"dropping-particle":"","family":"Smith","given":"Paul","non-dropping-particle":"","parse-names":false,"suffix":""},{"dropping-particle":"","family":"Rizea","given":"Steven","non-dropping-particle":"","parse-names":false,"suffix":""},{"dropping-particle":"","family":"Ryzin","given":"Joe","non-dropping-particle":"Van","parse-names":false,"suffix":""},{"dropping-particle":"","family":"Morgan","given":"Charles","non-dropping-particle":"","parse-names":false,"suffix":""},{"dropping-particle":"","family":"Noland","given":"Gary","non-dropping-particle":"","parse-names":false,"suffix":""},{"dropping-particle":"","family":"Pavlosky","given":"Rick","non-dropping-particle":"","parse-names":false,"suffix":""},{"dropping-particle":"","family":"Thomas","given":"Michael","non-dropping-particle":"","parse-names":false,"suffix":""}],"id":"ITEM-2","issue":"May","issued":{"date-parts":[["2012"]]},"page":"161","title":"Ocean Thermal Energy Conversion Life Cycle Cost Assessment. Final Technical Report","type":"article-journal"},"uris":["http://www.mendeley.com/documents/?uuid=9f9b17cc-e79f-48af-8627-b2a3aa05c169"]}],"mendeley":{"formattedCitation":"[9,28]","plainTextFormattedCitation":"[9,28]","previouslyFormattedCitation":"[9,28]"},"properties":{"noteIndex":0},"schema":"https://github.com/citation-style-language/schema/raw/master/csl-citation.json"}</w:instrText>
            </w:r>
            <w:r>
              <w:rPr>
                <w:sz w:val="20"/>
                <w:szCs w:val="20"/>
              </w:rPr>
              <w:fldChar w:fldCharType="separate"/>
            </w:r>
            <w:r w:rsidRPr="00983913">
              <w:rPr>
                <w:noProof/>
                <w:sz w:val="20"/>
                <w:szCs w:val="20"/>
              </w:rPr>
              <w:t>[9,28]</w:t>
            </w:r>
            <w:r>
              <w:rPr>
                <w:sz w:val="20"/>
                <w:szCs w:val="20"/>
              </w:rPr>
              <w:fldChar w:fldCharType="end"/>
            </w:r>
          </w:p>
        </w:tc>
        <w:tc>
          <w:tcPr>
            <w:tcW w:w="850" w:type="dxa"/>
            <w:shd w:val="clear" w:color="auto" w:fill="auto"/>
            <w:vAlign w:val="center"/>
          </w:tcPr>
          <w:p w:rsidR="000819DC" w:rsidRPr="00100DAE" w:rsidRDefault="000819DC" w:rsidP="00D87C38">
            <w:pPr>
              <w:jc w:val="center"/>
              <w:rPr>
                <w:sz w:val="20"/>
                <w:szCs w:val="20"/>
              </w:rPr>
            </w:pPr>
            <w:r>
              <w:rPr>
                <w:sz w:val="20"/>
                <w:szCs w:val="20"/>
              </w:rPr>
              <w:t>80</w:t>
            </w:r>
          </w:p>
        </w:tc>
        <w:tc>
          <w:tcPr>
            <w:tcW w:w="561" w:type="dxa"/>
            <w:tcBorders>
              <w:right w:val="single" w:sz="12" w:space="0" w:color="auto"/>
            </w:tcBorders>
            <w:shd w:val="clear" w:color="auto" w:fill="auto"/>
            <w:vAlign w:val="center"/>
          </w:tcPr>
          <w:p w:rsidR="000819DC" w:rsidRPr="00100DAE" w:rsidRDefault="000819DC" w:rsidP="00D87C38">
            <w:pPr>
              <w:jc w:val="center"/>
              <w:rPr>
                <w:sz w:val="20"/>
                <w:szCs w:val="20"/>
              </w:rPr>
            </w:pPr>
            <w:r>
              <w:rPr>
                <w:sz w:val="20"/>
                <w:szCs w:val="20"/>
              </w:rPr>
              <w:t>4.4</w:t>
            </w:r>
          </w:p>
        </w:tc>
      </w:tr>
      <w:tr w:rsidR="000819DC" w:rsidRPr="00100DAE" w:rsidTr="00D87C38">
        <w:trPr>
          <w:jc w:val="center"/>
        </w:trPr>
        <w:tc>
          <w:tcPr>
            <w:tcW w:w="3966" w:type="dxa"/>
            <w:tcBorders>
              <w:left w:val="single" w:sz="12" w:space="0" w:color="auto"/>
            </w:tcBorders>
            <w:shd w:val="clear" w:color="auto" w:fill="auto"/>
            <w:vAlign w:val="center"/>
          </w:tcPr>
          <w:p w:rsidR="000819DC" w:rsidRPr="00100DAE" w:rsidRDefault="000819DC" w:rsidP="00D87C38">
            <w:pPr>
              <w:rPr>
                <w:sz w:val="20"/>
                <w:szCs w:val="20"/>
              </w:rPr>
            </w:pPr>
            <w:r w:rsidRPr="00100DAE">
              <w:rPr>
                <w:sz w:val="20"/>
                <w:szCs w:val="20"/>
              </w:rPr>
              <w:t xml:space="preserve">Pumps </w:t>
            </w:r>
            <w:proofErr w:type="spellStart"/>
            <w:r w:rsidRPr="007E3C91">
              <w:rPr>
                <w:i/>
                <w:sz w:val="20"/>
                <w:szCs w:val="20"/>
              </w:rPr>
              <w:t>capex</w:t>
            </w:r>
            <w:r w:rsidRPr="007E3C91">
              <w:rPr>
                <w:i/>
                <w:sz w:val="20"/>
                <w:szCs w:val="20"/>
                <w:vertAlign w:val="subscript"/>
              </w:rPr>
              <w:t>pump</w:t>
            </w:r>
            <w:proofErr w:type="spellEnd"/>
            <w:r w:rsidRPr="00100DAE">
              <w:rPr>
                <w:sz w:val="20"/>
                <w:szCs w:val="20"/>
              </w:rPr>
              <w:t xml:space="preserve"> [US$/</w:t>
            </w:r>
            <w:proofErr w:type="spellStart"/>
            <w:r w:rsidRPr="00100DAE">
              <w:rPr>
                <w:sz w:val="20"/>
                <w:szCs w:val="20"/>
              </w:rPr>
              <w:t>kW</w:t>
            </w:r>
            <w:r w:rsidRPr="00100DAE">
              <w:rPr>
                <w:sz w:val="20"/>
                <w:szCs w:val="20"/>
                <w:vertAlign w:val="subscript"/>
              </w:rPr>
              <w:t>pump</w:t>
            </w:r>
            <w:proofErr w:type="spellEnd"/>
            <w:r w:rsidRPr="00100DAE">
              <w:rPr>
                <w:sz w:val="20"/>
                <w:szCs w:val="20"/>
              </w:rPr>
              <w:t>]</w:t>
            </w:r>
          </w:p>
        </w:tc>
        <w:tc>
          <w:tcPr>
            <w:tcW w:w="1133" w:type="dxa"/>
            <w:gridSpan w:val="2"/>
            <w:shd w:val="clear" w:color="auto" w:fill="auto"/>
            <w:vAlign w:val="center"/>
          </w:tcPr>
          <w:p w:rsidR="000819DC" w:rsidRPr="00100DAE" w:rsidRDefault="000819DC" w:rsidP="00D87C38">
            <w:pPr>
              <w:jc w:val="center"/>
              <w:rPr>
                <w:sz w:val="20"/>
                <w:szCs w:val="20"/>
              </w:rPr>
            </w:pPr>
            <w:r>
              <w:rPr>
                <w:sz w:val="20"/>
                <w:szCs w:val="20"/>
              </w:rPr>
              <w:t xml:space="preserve">1,674 </w:t>
            </w:r>
            <w:r>
              <w:rPr>
                <w:sz w:val="20"/>
                <w:szCs w:val="20"/>
              </w:rPr>
              <w:fldChar w:fldCharType="begin" w:fldLock="1"/>
            </w:r>
            <w:r>
              <w:rPr>
                <w:sz w:val="20"/>
                <w:szCs w:val="20"/>
              </w:rPr>
              <w:instrText>ADDIN CSL_CITATION {"citationItems":[{"id":"ITEM-1","itemData":{"abstract":"Ocean Thermal Energy Conversion (OTEC) is the process of harnessing the temperature differential that exists in the equatorial oceans between the warm surface water and the cool water thousands of feet below to produce electricity. Due to the massive scale of the ocean thermal resources, OTEC power generation is appealing. The purpose of this thesis was to investigate OTEC and assess its potential viability as an energy source from both engineering and economic perspectives. This thesis provides an introduction to the research, and outlines the scope of the project in Chapter 1. Chapter 2 proves an overview of OTEC, from the basic operation and viable locations, to information on some of the major components that make up the plant. Chapter 3 describes the thermodynamics, heat transfer, and fluid mechanics that govern the physical operation of the OTEC plant. Chapter 4 provides an analysis of different plant design parameters to examine effects different parameters have on plant operations and equipment sizing. Chapter 5 describes the cost estimation for an OTEC plant, and provides subsequent analysis by comparing the estimated cost with other technologies and electricity prices from four island communities. The primary research of this thesis was the development of an integrated thermal fluids systems model of a closed-cycle OTEC power plant for the purpose of analyzing the effects of key design parameters on the plant performance. A simple Levelized Cost of Electricity (LCOE) economic model was also developed and integrated with the Thermal Fluid Systems model in order to assess the potential economic viability of a 20 MW OTEC power plant. The analyses from these models suggest that OTEC is definitely viable from an engineering standpoint, but economic viability for a 20 MW plant would likely be limited to small or remote island communities.","author":[{"dropping-particle":"","family":"Upshaw","given":"Charles Roberts","non-dropping-particle":"","parse-names":false,"suffix":""}],"id":"ITEM-1","issued":{"date-parts":[["2012"]]},"number-of-pages":"171","publisher":"University of Texas at Austin","title":"Thermodynamic and Economic Feasibility Analysis of a 20 MW Ocean Thermal Energy Conversion (OTEC) Power","type":"thesis"},"uris":["http://www.mendeley.com/documents/?uuid=d9246d6d-46ff-4307-9e33-7ed8ee9dcdc5"]}],"mendeley":{"formattedCitation":"[23]","plainTextFormattedCitation":"[23]","previouslyFormattedCitation":"[23]"},"properties":{"noteIndex":0},"schema":"https://github.com/citation-style-language/schema/raw/master/csl-citation.json"}</w:instrText>
            </w:r>
            <w:r>
              <w:rPr>
                <w:sz w:val="20"/>
                <w:szCs w:val="20"/>
              </w:rPr>
              <w:fldChar w:fldCharType="separate"/>
            </w:r>
            <w:r w:rsidRPr="00983913">
              <w:rPr>
                <w:noProof/>
                <w:sz w:val="20"/>
                <w:szCs w:val="20"/>
              </w:rPr>
              <w:t>[23]</w:t>
            </w:r>
            <w:r>
              <w:rPr>
                <w:sz w:val="20"/>
                <w:szCs w:val="20"/>
              </w:rPr>
              <w:fldChar w:fldCharType="end"/>
            </w:r>
          </w:p>
        </w:tc>
        <w:tc>
          <w:tcPr>
            <w:tcW w:w="1274" w:type="dxa"/>
            <w:shd w:val="clear" w:color="auto" w:fill="auto"/>
            <w:vAlign w:val="center"/>
          </w:tcPr>
          <w:p w:rsidR="000819DC" w:rsidRPr="00100DAE" w:rsidRDefault="000819DC" w:rsidP="00D87C38">
            <w:pPr>
              <w:jc w:val="center"/>
              <w:rPr>
                <w:sz w:val="20"/>
                <w:szCs w:val="20"/>
              </w:rPr>
            </w:pPr>
            <w:r>
              <w:rPr>
                <w:sz w:val="20"/>
                <w:szCs w:val="20"/>
              </w:rPr>
              <w:t xml:space="preserve">2,480 </w:t>
            </w:r>
            <w:r>
              <w:rPr>
                <w:sz w:val="20"/>
                <w:szCs w:val="20"/>
              </w:rPr>
              <w:fldChar w:fldCharType="begin" w:fldLock="1"/>
            </w:r>
            <w:r>
              <w:rPr>
                <w:sz w:val="20"/>
                <w:szCs w:val="20"/>
              </w:rPr>
              <w:instrText>ADDIN CSL_CITATION {"citationItems":[{"id":"ITEM-1","itemData":{"abstract":"Ocean Thermal Energy Conversion (OTEC) is the process of harnessing the temperature differential that exists in the equatorial oceans between the warm surface water and the cool water thousands of feet below to produce electricity. Due to the massive scale of the ocean thermal resources, OTEC power generation is appealing. The purpose of this thesis was to investigate OTEC and assess its potential viability as an energy source from both engineering and economic perspectives. This thesis provides an introduction to the research, and outlines the scope of the project in Chapter 1. Chapter 2 proves an overview of OTEC, from the basic operation and viable locations, to information on some of the major components that make up the plant. Chapter 3 describes the thermodynamics, heat transfer, and fluid mechanics that govern the physical operation of the OTEC plant. Chapter 4 provides an analysis of different plant design parameters to examine effects different parameters have on plant operations and equipment sizing. Chapter 5 describes the cost estimation for an OTEC plant, and provides subsequent analysis by comparing the estimated cost with other technologies and electricity prices from four island communities. The primary research of this thesis was the development of an integrated thermal fluids systems model of a closed-cycle OTEC power plant for the purpose of analyzing the effects of key design parameters on the plant performance. A simple Levelized Cost of Electricity (LCOE) economic model was also developed and integrated with the Thermal Fluid Systems model in order to assess the potential economic viability of a 20 MW OTEC power plant. The analyses from these models suggest that OTEC is definitely viable from an engineering standpoint, but economic viability for a 20 MW plant would likely be limited to small or remote island communities.","author":[{"dropping-particle":"","family":"Upshaw","given":"Charles Roberts","non-dropping-particle":"","parse-names":false,"suffix":""}],"id":"ITEM-1","issued":{"date-parts":[["2012"]]},"number-of-pages":"171","publisher":"University of Texas at Austin","title":"Thermodynamic and Economic Feasibility Analysis of a 20 MW Ocean Thermal Energy Conversion (OTEC) Power","type":"thesis"},"uris":["http://www.mendeley.com/documents/?uuid=d9246d6d-46ff-4307-9e33-7ed8ee9dcdc5"]}],"mendeley":{"formattedCitation":"[23]","plainTextFormattedCitation":"[23]","previouslyFormattedCitation":"[23]"},"properties":{"noteIndex":0},"schema":"https://github.com/citation-style-language/schema/raw/master/csl-citation.json"}</w:instrText>
            </w:r>
            <w:r>
              <w:rPr>
                <w:sz w:val="20"/>
                <w:szCs w:val="20"/>
              </w:rPr>
              <w:fldChar w:fldCharType="separate"/>
            </w:r>
            <w:r w:rsidRPr="00983913">
              <w:rPr>
                <w:noProof/>
                <w:sz w:val="20"/>
                <w:szCs w:val="20"/>
              </w:rPr>
              <w:t>[23]</w:t>
            </w:r>
            <w:r>
              <w:rPr>
                <w:sz w:val="20"/>
                <w:szCs w:val="20"/>
              </w:rPr>
              <w:fldChar w:fldCharType="end"/>
            </w:r>
          </w:p>
        </w:tc>
        <w:tc>
          <w:tcPr>
            <w:tcW w:w="1699" w:type="dxa"/>
            <w:gridSpan w:val="2"/>
            <w:shd w:val="clear" w:color="auto" w:fill="auto"/>
            <w:vAlign w:val="center"/>
          </w:tcPr>
          <w:p w:rsidR="000819DC" w:rsidRPr="00100DAE" w:rsidRDefault="000819DC" w:rsidP="00D87C38">
            <w:pPr>
              <w:jc w:val="center"/>
              <w:rPr>
                <w:sz w:val="20"/>
                <w:szCs w:val="20"/>
              </w:rPr>
            </w:pPr>
            <w:r w:rsidRPr="009D4D2A">
              <w:rPr>
                <w:rStyle w:val="CommentReference"/>
                <w:sz w:val="20"/>
              </w:rPr>
              <w:t>0.38</w:t>
            </w:r>
            <w:r>
              <w:rPr>
                <w:rStyle w:val="CommentReference"/>
                <w:sz w:val="20"/>
              </w:rPr>
              <w:t xml:space="preserve"> </w:t>
            </w:r>
            <w:r>
              <w:rPr>
                <w:rStyle w:val="CommentReference"/>
                <w:sz w:val="20"/>
              </w:rPr>
              <w:fldChar w:fldCharType="begin" w:fldLock="1"/>
            </w:r>
            <w:r>
              <w:rPr>
                <w:rStyle w:val="CommentReference"/>
                <w:sz w:val="20"/>
              </w:rPr>
              <w:instrText>ADDIN CSL_CITATION {"citationItems":[{"id":"ITEM-1","itemData":{"abstract":"Ocean Thermal Energy Conversion (OTEC) is the process of harnessing the temperature differential that exists in the equatorial oceans between the warm surface water and the cool water thousands of feet below to produce electricity. Due to the massive scale of the ocean thermal resources, OTEC power generation is appealing. The purpose of this thesis was to investigate OTEC and assess its potential viability as an energy source from both engineering and economic perspectives. This thesis provides an introduction to the research, and outlines the scope of the project in Chapter 1. Chapter 2 proves an overview of OTEC, from the basic operation and viable locations, to information on some of the major components that make up the plant. Chapter 3 describes the thermodynamics, heat transfer, and fluid mechanics that govern the physical operation of the OTEC plant. Chapter 4 provides an analysis of different plant design parameters to examine effects different parameters have on plant operations and equipment sizing. Chapter 5 describes the cost estimation for an OTEC plant, and provides subsequent analysis by comparing the estimated cost with other technologies and electricity prices from four island communities. The primary research of this thesis was the development of an integrated thermal fluids systems model of a closed-cycle OTEC power plant for the purpose of analyzing the effects of key design parameters on the plant performance. A simple Levelized Cost of Electricity (LCOE) economic model was also developed and integrated with the Thermal Fluid Systems model in order to assess the potential economic viability of a 20 MW OTEC power plant. The analyses from these models suggest that OTEC is definitely viable from an engineering standpoint, but economic viability for a 20 MW plant would likely be limited to small or remote island communities.","author":[{"dropping-particle":"","family":"Upshaw","given":"Charles Roberts","non-dropping-particle":"","parse-names":false,"suffix":""}],"id":"ITEM-1","issued":{"date-parts":[["2012"]]},"number-of-pages":"171","publisher":"University of Texas at Austin","title":"Thermodynamic and Economic Feasibility Analysis of a 20 MW Ocean Thermal Energy Conversion (OTEC) Power","type":"thesis"},"uris":["http://www.mendeley.com/documents/?uuid=d9246d6d-46ff-4307-9e33-7ed8ee9dcdc5"]},{"id":"ITEM-2","itemData":{"DOI":"10.4043/21016-MS","abstract":"OTEC economics","author":[{"dropping-particle":"","family":"Vega","given":"L. A.","non-dropping-particle":"","parse-names":false,"suffix":""}],"container-title":"Offshore Technology Conference","id":"ITEM-2","issue":"May","issued":{"date-parts":[["2010"]]},"page":"3-6","title":"Economics of Ocean Thermal Energy Conversion (OTEC): An Update","type":"article-journal"},"uris":["http://www.mendeley.com/documents/?uuid=5e67bd14-2dd5-4f63-863b-5f281c18fbae"]}],"mendeley":{"formattedCitation":"[16,23]","plainTextFormattedCitation":"[16,23]","previouslyFormattedCitation":"[16,23]"},"properties":{"noteIndex":0},"schema":"https://github.com/citation-style-language/schema/raw/master/csl-citation.json"}</w:instrText>
            </w:r>
            <w:r>
              <w:rPr>
                <w:rStyle w:val="CommentReference"/>
                <w:sz w:val="20"/>
              </w:rPr>
              <w:fldChar w:fldCharType="separate"/>
            </w:r>
            <w:r w:rsidRPr="00983913">
              <w:rPr>
                <w:rStyle w:val="CommentReference"/>
                <w:noProof/>
                <w:sz w:val="20"/>
              </w:rPr>
              <w:t>[16,23]</w:t>
            </w:r>
            <w:r>
              <w:rPr>
                <w:rStyle w:val="CommentReference"/>
                <w:sz w:val="20"/>
              </w:rPr>
              <w:fldChar w:fldCharType="end"/>
            </w:r>
          </w:p>
        </w:tc>
        <w:tc>
          <w:tcPr>
            <w:tcW w:w="850" w:type="dxa"/>
            <w:shd w:val="clear" w:color="auto" w:fill="auto"/>
            <w:vAlign w:val="center"/>
          </w:tcPr>
          <w:p w:rsidR="000819DC" w:rsidRPr="00100DAE" w:rsidRDefault="000819DC" w:rsidP="00D87C38">
            <w:pPr>
              <w:jc w:val="center"/>
              <w:rPr>
                <w:sz w:val="20"/>
                <w:szCs w:val="20"/>
              </w:rPr>
            </w:pPr>
            <w:r>
              <w:rPr>
                <w:sz w:val="20"/>
                <w:szCs w:val="20"/>
              </w:rPr>
              <w:t>5.6</w:t>
            </w:r>
          </w:p>
        </w:tc>
        <w:tc>
          <w:tcPr>
            <w:tcW w:w="561" w:type="dxa"/>
            <w:tcBorders>
              <w:right w:val="single" w:sz="12" w:space="0" w:color="auto"/>
            </w:tcBorders>
            <w:shd w:val="clear" w:color="auto" w:fill="auto"/>
            <w:vAlign w:val="center"/>
          </w:tcPr>
          <w:p w:rsidR="000819DC" w:rsidRPr="00100DAE" w:rsidRDefault="000819DC" w:rsidP="00D87C38">
            <w:pPr>
              <w:jc w:val="center"/>
              <w:rPr>
                <w:sz w:val="20"/>
                <w:szCs w:val="20"/>
              </w:rPr>
            </w:pPr>
            <w:r>
              <w:rPr>
                <w:sz w:val="20"/>
                <w:szCs w:val="20"/>
              </w:rPr>
              <w:t>5.6</w:t>
            </w:r>
          </w:p>
        </w:tc>
      </w:tr>
      <w:tr w:rsidR="000819DC" w:rsidRPr="00100DAE" w:rsidTr="00D87C38">
        <w:trPr>
          <w:jc w:val="center"/>
        </w:trPr>
        <w:tc>
          <w:tcPr>
            <w:tcW w:w="3966" w:type="dxa"/>
            <w:tcBorders>
              <w:left w:val="single" w:sz="12" w:space="0" w:color="auto"/>
            </w:tcBorders>
            <w:vAlign w:val="center"/>
          </w:tcPr>
          <w:p w:rsidR="000819DC" w:rsidRPr="00100DAE" w:rsidRDefault="000819DC" w:rsidP="00D87C38">
            <w:pPr>
              <w:rPr>
                <w:sz w:val="20"/>
                <w:szCs w:val="20"/>
              </w:rPr>
            </w:pPr>
            <w:r w:rsidRPr="00100DAE">
              <w:rPr>
                <w:sz w:val="20"/>
                <w:szCs w:val="20"/>
              </w:rPr>
              <w:t xml:space="preserve">Seawater pipes </w:t>
            </w:r>
            <w:proofErr w:type="spellStart"/>
            <w:r w:rsidRPr="007E3C91">
              <w:rPr>
                <w:i/>
                <w:sz w:val="20"/>
                <w:szCs w:val="20"/>
              </w:rPr>
              <w:t>capex</w:t>
            </w:r>
            <w:r w:rsidRPr="007E3C91">
              <w:rPr>
                <w:i/>
                <w:sz w:val="20"/>
                <w:szCs w:val="20"/>
                <w:vertAlign w:val="subscript"/>
              </w:rPr>
              <w:t>pipe</w:t>
            </w:r>
            <w:proofErr w:type="spellEnd"/>
            <w:r>
              <w:rPr>
                <w:sz w:val="20"/>
                <w:szCs w:val="20"/>
                <w:vertAlign w:val="subscript"/>
              </w:rPr>
              <w:t xml:space="preserve"> </w:t>
            </w:r>
            <w:r w:rsidRPr="00100DAE">
              <w:rPr>
                <w:sz w:val="20"/>
                <w:szCs w:val="20"/>
              </w:rPr>
              <w:t>[US$/</w:t>
            </w:r>
            <w:proofErr w:type="spellStart"/>
            <w:r w:rsidRPr="00100DAE">
              <w:rPr>
                <w:sz w:val="20"/>
                <w:szCs w:val="20"/>
              </w:rPr>
              <w:t>kg</w:t>
            </w:r>
            <w:r w:rsidRPr="00100DAE">
              <w:rPr>
                <w:sz w:val="20"/>
                <w:szCs w:val="20"/>
                <w:vertAlign w:val="subscript"/>
              </w:rPr>
              <w:t>pipe</w:t>
            </w:r>
            <w:proofErr w:type="spellEnd"/>
            <w:r w:rsidRPr="00100DAE">
              <w:rPr>
                <w:sz w:val="20"/>
                <w:szCs w:val="20"/>
              </w:rPr>
              <w:t>]</w:t>
            </w:r>
          </w:p>
        </w:tc>
        <w:tc>
          <w:tcPr>
            <w:tcW w:w="1133" w:type="dxa"/>
            <w:gridSpan w:val="2"/>
            <w:shd w:val="clear" w:color="auto" w:fill="auto"/>
            <w:vAlign w:val="center"/>
          </w:tcPr>
          <w:p w:rsidR="000819DC" w:rsidRPr="00100DAE" w:rsidRDefault="000819DC" w:rsidP="00D87C38">
            <w:pPr>
              <w:jc w:val="center"/>
              <w:rPr>
                <w:sz w:val="20"/>
                <w:szCs w:val="20"/>
              </w:rPr>
            </w:pPr>
            <w:r>
              <w:rPr>
                <w:sz w:val="20"/>
                <w:szCs w:val="20"/>
              </w:rPr>
              <w:t xml:space="preserve">9 </w:t>
            </w:r>
            <w:r>
              <w:rPr>
                <w:sz w:val="20"/>
                <w:szCs w:val="20"/>
              </w:rPr>
              <w:fldChar w:fldCharType="begin" w:fldLock="1"/>
            </w:r>
            <w:r>
              <w:rPr>
                <w:sz w:val="20"/>
                <w:szCs w:val="20"/>
              </w:rPr>
              <w:instrText>ADDIN CSL_CITATION {"citationItems":[{"id":"ITEM-1","itemData":{"author":[{"dropping-particle":"","family":"Lockheed Martin","given":"","non-dropping-particle":"","parse-names":false,"suffix":""}],"id":"ITEM-1","issued":{"date-parts":[["2011"]]},"page":"274","title":"NAVFAC Ocean Thermal Energy Conversion (OTEC) Project","type":"article-journal","volume":"4"},"uris":["http://www.mendeley.com/documents/?uuid=10c0ffee-2fc6-4bba-8211-0cad5e40a9d0"]},{"id":"ITEM-2","itemData":{"DOI":"10.1016/j.renene.2018.08.007","ISSN":"18790682","abstract":"This study aims at offering a techno-economic evaluation of closed OTEC cycles for on-shore installations. A flexible Matlab® suite has been developed to identify plant design parameters (temperature difference of cold and warm seawater, pinch-point temperature difference of evaporator and condenser etc.) that guarantee the maximum value of γ (ratio between electricity output and heat exchangers area). The optimization model is able to handle different working fluids through the addition of specific correlations that consider fluid influence on heat transfer coefficients and turbine performance. Each plant component is technically analyzed and, in particular, plate heat exchangers were considered for evaporator and condenser and sized accurately with Aspen EDR®, while expander was analyzed with the in-house code Axtur. For warm seawater temperature of 28 °C and cold seawater temperature of 4 °C (8500 kg/s taken from 1000 m depth), ammonia cycle is the best solution characterized by efficiency equal to 2.2% and net power output equal to 2.35 MWe. The obtained LCOE (269 €/MWhe) confirms how OTEC technology is not ready to compete in energy market. Nevertheless, remote zones (i.e. small islands archipelagos), which are often characterized by high electricity price, represent interesting scenarios where OTEC technology could be a promising alternative to conventional power production technologies.","author":[{"dropping-particle":"","family":"Bernardoni","given":"C.","non-dropping-particle":"","parse-names":false,"suffix":""},{"dropping-particle":"","family":"Binotti","given":"M.","non-dropping-particle":"","parse-names":false,"suffix":""},{"dropping-particle":"","family":"Giostri","given":"A.","non-dropping-particle":"","parse-names":false,"suffix":""}],"container-title":"Renewable Energy","id":"ITEM-2","issued":{"date-parts":[["2019"]]},"page":"1018-1033","publisher":"Elsevier Ltd","title":"Techno-economic analysis of closed OTEC cycles for power generation","type":"article-journal","volume":"132"},"uris":["http://www.mendeley.com/documents/?uuid=f1d92b1c-a616-432f-8d1d-5bc0a94e65b9"]}],"mendeley":{"formattedCitation":"[3,28]","plainTextFormattedCitation":"[3,28]","previouslyFormattedCitation":"[3,28]"},"properties":{"noteIndex":0},"schema":"https://github.com/citation-style-language/schema/raw/master/csl-citation.json"}</w:instrText>
            </w:r>
            <w:r>
              <w:rPr>
                <w:sz w:val="20"/>
                <w:szCs w:val="20"/>
              </w:rPr>
              <w:fldChar w:fldCharType="separate"/>
            </w:r>
            <w:r w:rsidRPr="00983913">
              <w:rPr>
                <w:noProof/>
                <w:sz w:val="20"/>
                <w:szCs w:val="20"/>
              </w:rPr>
              <w:t>[3,28]</w:t>
            </w:r>
            <w:r>
              <w:rPr>
                <w:sz w:val="20"/>
                <w:szCs w:val="20"/>
              </w:rPr>
              <w:fldChar w:fldCharType="end"/>
            </w:r>
          </w:p>
        </w:tc>
        <w:tc>
          <w:tcPr>
            <w:tcW w:w="1274" w:type="dxa"/>
            <w:shd w:val="clear" w:color="auto" w:fill="auto"/>
            <w:vAlign w:val="center"/>
          </w:tcPr>
          <w:p w:rsidR="000819DC" w:rsidRPr="00100DAE" w:rsidRDefault="000819DC" w:rsidP="00D87C38">
            <w:pPr>
              <w:jc w:val="center"/>
              <w:rPr>
                <w:sz w:val="20"/>
                <w:szCs w:val="20"/>
              </w:rPr>
            </w:pPr>
            <w:r>
              <w:rPr>
                <w:sz w:val="20"/>
                <w:szCs w:val="20"/>
              </w:rPr>
              <w:t xml:space="preserve">30.1 </w:t>
            </w:r>
            <w:r>
              <w:rPr>
                <w:sz w:val="20"/>
                <w:szCs w:val="20"/>
              </w:rPr>
              <w:fldChar w:fldCharType="begin" w:fldLock="1"/>
            </w:r>
            <w:r>
              <w:rPr>
                <w:sz w:val="20"/>
                <w:szCs w:val="20"/>
              </w:rPr>
              <w:instrText>ADDIN CSL_CITATION {"citationItems":[{"id":"ITEM-1","itemData":{"DOI":"10.4043/21016-MS","abstract":"OTEC economics","author":[{"dropping-particle":"","family":"Vega","given":"L. A.","non-dropping-particle":"","parse-names":false,"suffix":""}],"container-title":"Offshore Technology Conference","id":"ITEM-1","issue":"May","issued":{"date-parts":[["2010"]]},"page":"3-6","title":"Economics of Ocean Thermal Energy Conversion (OTEC): An Update","type":"article-journal"},"uris":["http://www.mendeley.com/documents/?uuid=5e67bd14-2dd5-4f63-863b-5f281c18fbae"]},{"id":"ITEM-2","itemData":{"DOI":"10.4043/20957-ms","ISBN":"9781617384264","ISSN":"01603663","abstract":"Preliminary designs for first generation Ocean Thermal Energy Conversion (OTEC) plants utilizing either closed cycle (CC) or open cycle (OC) concepts are presented. These are based on existing technology and current offshore industry practices. The CC-OTEC plant utilizes pressurized anhydrous ammonia as the working fluid to drive turbine-generators to produce electricity; and, the OC-OTEC plant makes use of low pressure steam generated in flash evaporators to drive steam turbine generators to produce electricity and surface condensers for the production of desalinated water. Copyright 2010, Offshore Technology Conference.","author":[{"dropping-particle":"","family":"Vega","given":"Luis A.","non-dropping-particle":"","parse-names":false,"suffix":""},{"dropping-particle":"","family":"Michaelis","given":"Dominic","non-dropping-particle":"","parse-names":false,"suffix":""}],"container-title":"Proceedings of the Annual Offshore Technology Conference","id":"ITEM-2","issue":"Cc","issued":{"date-parts":[["2010"]]},"page":"2979-2995","title":"First generation 50 MW OTEC plantship for the production of electricity and desalinated water","type":"article-journal","volume":"4"},"uris":["http://www.mendeley.com/documents/?uuid=c50b9fa6-798e-424c-a9ec-e7f860abefb9"]}],"mendeley":{"formattedCitation":"[16,27]","plainTextFormattedCitation":"[16,27]","previouslyFormattedCitation":"[16,27]"},"properties":{"noteIndex":0},"schema":"https://github.com/citation-style-language/schema/raw/master/csl-citation.json"}</w:instrText>
            </w:r>
            <w:r>
              <w:rPr>
                <w:sz w:val="20"/>
                <w:szCs w:val="20"/>
              </w:rPr>
              <w:fldChar w:fldCharType="separate"/>
            </w:r>
            <w:r w:rsidRPr="00983913">
              <w:rPr>
                <w:noProof/>
                <w:sz w:val="20"/>
                <w:szCs w:val="20"/>
              </w:rPr>
              <w:t>[16,27]</w:t>
            </w:r>
            <w:r>
              <w:rPr>
                <w:sz w:val="20"/>
                <w:szCs w:val="20"/>
              </w:rPr>
              <w:fldChar w:fldCharType="end"/>
            </w:r>
          </w:p>
        </w:tc>
        <w:tc>
          <w:tcPr>
            <w:tcW w:w="1699" w:type="dxa"/>
            <w:gridSpan w:val="2"/>
            <w:shd w:val="clear" w:color="auto" w:fill="auto"/>
            <w:vAlign w:val="center"/>
          </w:tcPr>
          <w:p w:rsidR="000819DC" w:rsidRPr="00100DAE" w:rsidRDefault="000819DC" w:rsidP="00D87C38">
            <w:pPr>
              <w:jc w:val="center"/>
              <w:rPr>
                <w:sz w:val="20"/>
                <w:szCs w:val="20"/>
              </w:rPr>
            </w:pPr>
            <w:r>
              <w:rPr>
                <w:sz w:val="20"/>
                <w:szCs w:val="20"/>
              </w:rPr>
              <w:t>-</w:t>
            </w:r>
          </w:p>
        </w:tc>
        <w:tc>
          <w:tcPr>
            <w:tcW w:w="850" w:type="dxa"/>
            <w:shd w:val="clear" w:color="auto" w:fill="auto"/>
            <w:vAlign w:val="center"/>
          </w:tcPr>
          <w:p w:rsidR="000819DC" w:rsidRPr="00100DAE" w:rsidRDefault="000819DC" w:rsidP="00D87C38">
            <w:pPr>
              <w:jc w:val="center"/>
              <w:rPr>
                <w:sz w:val="20"/>
                <w:szCs w:val="20"/>
              </w:rPr>
            </w:pPr>
            <w:r w:rsidRPr="00100DAE">
              <w:rPr>
                <w:sz w:val="20"/>
                <w:szCs w:val="20"/>
              </w:rPr>
              <w:t>-</w:t>
            </w:r>
          </w:p>
        </w:tc>
        <w:tc>
          <w:tcPr>
            <w:tcW w:w="561" w:type="dxa"/>
            <w:tcBorders>
              <w:right w:val="single" w:sz="12" w:space="0" w:color="auto"/>
            </w:tcBorders>
            <w:shd w:val="clear" w:color="auto" w:fill="auto"/>
            <w:vAlign w:val="center"/>
          </w:tcPr>
          <w:p w:rsidR="000819DC" w:rsidRPr="00100DAE" w:rsidRDefault="000819DC" w:rsidP="00D87C38">
            <w:pPr>
              <w:jc w:val="center"/>
              <w:rPr>
                <w:sz w:val="20"/>
                <w:szCs w:val="20"/>
              </w:rPr>
            </w:pPr>
            <w:r w:rsidRPr="00100DAE">
              <w:rPr>
                <w:sz w:val="20"/>
                <w:szCs w:val="20"/>
              </w:rPr>
              <w:t>-</w:t>
            </w:r>
          </w:p>
        </w:tc>
      </w:tr>
      <w:tr w:rsidR="000819DC" w:rsidRPr="00100DAE" w:rsidTr="00D87C38">
        <w:trPr>
          <w:jc w:val="center"/>
        </w:trPr>
        <w:tc>
          <w:tcPr>
            <w:tcW w:w="3966" w:type="dxa"/>
            <w:tcBorders>
              <w:left w:val="single" w:sz="12" w:space="0" w:color="auto"/>
            </w:tcBorders>
            <w:vAlign w:val="center"/>
          </w:tcPr>
          <w:p w:rsidR="000819DC" w:rsidRPr="00100DAE" w:rsidRDefault="000819DC" w:rsidP="00D87C38">
            <w:pPr>
              <w:rPr>
                <w:sz w:val="20"/>
                <w:szCs w:val="20"/>
              </w:rPr>
            </w:pPr>
            <w:r w:rsidRPr="00100DAE">
              <w:rPr>
                <w:rFonts w:eastAsia="Calibri" w:cs="Times New Roman"/>
                <w:sz w:val="20"/>
                <w:szCs w:val="20"/>
              </w:rPr>
              <w:t xml:space="preserve">Power Transmission </w:t>
            </w:r>
            <w:proofErr w:type="spellStart"/>
            <w:r w:rsidRPr="007E3C91">
              <w:rPr>
                <w:rFonts w:eastAsia="Calibri" w:cs="Times New Roman"/>
                <w:i/>
                <w:sz w:val="20"/>
                <w:szCs w:val="20"/>
              </w:rPr>
              <w:t>capex</w:t>
            </w:r>
            <w:r w:rsidRPr="007E3C91">
              <w:rPr>
                <w:rFonts w:eastAsia="Calibri" w:cs="Times New Roman"/>
                <w:i/>
                <w:sz w:val="20"/>
                <w:szCs w:val="20"/>
                <w:vertAlign w:val="subscript"/>
              </w:rPr>
              <w:t>trans</w:t>
            </w:r>
            <w:proofErr w:type="spellEnd"/>
            <w:r>
              <w:rPr>
                <w:rFonts w:eastAsia="Calibri" w:cs="Times New Roman"/>
                <w:sz w:val="20"/>
                <w:szCs w:val="20"/>
                <w:vertAlign w:val="subscript"/>
              </w:rPr>
              <w:t xml:space="preserve"> </w:t>
            </w:r>
            <w:r w:rsidRPr="00100DAE">
              <w:rPr>
                <w:rFonts w:eastAsia="Calibri" w:cs="Times New Roman"/>
                <w:sz w:val="20"/>
                <w:szCs w:val="20"/>
              </w:rPr>
              <w:t>[US$/</w:t>
            </w:r>
            <w:proofErr w:type="spellStart"/>
            <w:r w:rsidRPr="00100DAE">
              <w:rPr>
                <w:rFonts w:eastAsia="Calibri" w:cs="Times New Roman"/>
                <w:sz w:val="20"/>
                <w:szCs w:val="20"/>
              </w:rPr>
              <w:t>kW</w:t>
            </w:r>
            <w:r w:rsidRPr="00100DAE">
              <w:rPr>
                <w:rFonts w:eastAsia="Calibri" w:cs="Times New Roman"/>
                <w:sz w:val="20"/>
                <w:szCs w:val="20"/>
                <w:vertAlign w:val="subscript"/>
              </w:rPr>
              <w:t>gross</w:t>
            </w:r>
            <w:proofErr w:type="spellEnd"/>
            <w:r w:rsidRPr="00100DAE">
              <w:rPr>
                <w:rFonts w:eastAsia="Calibri" w:cs="Times New Roman"/>
                <w:sz w:val="20"/>
                <w:szCs w:val="20"/>
              </w:rPr>
              <w:t>]</w:t>
            </w:r>
          </w:p>
        </w:tc>
        <w:tc>
          <w:tcPr>
            <w:tcW w:w="1122" w:type="dxa"/>
            <w:shd w:val="clear" w:color="auto" w:fill="auto"/>
            <w:vAlign w:val="center"/>
          </w:tcPr>
          <w:p w:rsidR="000819DC" w:rsidRPr="00100DAE" w:rsidRDefault="000819DC" w:rsidP="00D87C38">
            <w:pPr>
              <w:jc w:val="center"/>
              <w:rPr>
                <w:sz w:val="20"/>
                <w:szCs w:val="20"/>
              </w:rPr>
            </w:pPr>
            <m:oMath>
              <m:r>
                <w:rPr>
                  <w:rFonts w:ascii="Cambria Math" w:hAnsi="Cambria Math"/>
                  <w:sz w:val="20"/>
                  <w:szCs w:val="20"/>
                </w:rPr>
                <m:t>10.3*D+68.7</m:t>
              </m:r>
            </m:oMath>
            <w:r>
              <w:rPr>
                <w:rFonts w:eastAsiaTheme="minorEastAsia"/>
                <w:sz w:val="20"/>
                <w:szCs w:val="20"/>
              </w:rPr>
              <w:t xml:space="preserve"> </w:t>
            </w:r>
            <w:r>
              <w:rPr>
                <w:rFonts w:eastAsiaTheme="minorEastAsia"/>
                <w:sz w:val="20"/>
                <w:szCs w:val="20"/>
              </w:rPr>
              <w:fldChar w:fldCharType="begin" w:fldLock="1"/>
            </w:r>
            <w:r>
              <w:rPr>
                <w:rFonts w:eastAsiaTheme="minorEastAsia"/>
                <w:sz w:val="20"/>
                <w:szCs w:val="20"/>
              </w:rPr>
              <w:instrText>ADDIN CSL_CITATION {"citationItems":[{"id":"ITEM-1","itemData":{"DOI":"10.1016/j.energy.2019.116357","ISSN":"03605442","abstract":"There is strong agreement across the energy modelling community that wind energy will be a key route to mitigating carbon emissions in the electricity sector. This paper presents a Geospatial Information System methodology for estimating spatially-resolved levelised cost of electricity for offshore wind, globally. The principal spatial characteristics of capital costs are transmission distance (i.e. the distance to grid connection) and water depth, because of the disparate costs of turbine foundation technologies. High resolution capacity factors are estimated from a bottom-up estimation of global wind speeds calculated from several decades of wind speed data. A technology-rich description of fixed and floating foundation types allows the levelised cost of electricity to be calculated for 1 × 1 km grid cells, relative to location-specific annual energy production, and accounting for exclusion areas, array losses and turbine availability. These data can be used to assess the economically viable offshore wind energy potential, globally and on a country basis, and can serve as inputs to energy systems models.","author":[{"dropping-particle":"","family":"Bosch","given":"Jonathan","non-dropping-particle":"","parse-names":false,"suffix":""},{"dropping-particle":"","family":"Staffell","given":"Iain","non-dropping-particle":"","parse-names":false,"suffix":""},{"dropping-particle":"","family":"Hawkes","given":"Adam D.","non-dropping-particle":"","parse-names":false,"suffix":""}],"container-title":"Energy","id":"ITEM-1","issued":{"date-parts":[["2019"]]},"publisher":"Elsevier Ltd","title":"Global levelised cost of electricity from offshore wind","type":"article-journal","volume":"189"},"uris":["http://www.mendeley.com/documents/?uuid=fe12566e-998b-426b-940b-1216d3d28644"]}],"mendeley":{"formattedCitation":"[29]","plainTextFormattedCitation":"[29]","previouslyFormattedCitation":"[29]"},"properties":{"noteIndex":0},"schema":"https://github.com/citation-style-language/schema/raw/master/csl-citation.json"}</w:instrText>
            </w:r>
            <w:r>
              <w:rPr>
                <w:rFonts w:eastAsiaTheme="minorEastAsia"/>
                <w:sz w:val="20"/>
                <w:szCs w:val="20"/>
              </w:rPr>
              <w:fldChar w:fldCharType="separate"/>
            </w:r>
            <w:r w:rsidRPr="00983913">
              <w:rPr>
                <w:rFonts w:eastAsiaTheme="minorEastAsia"/>
                <w:noProof/>
                <w:sz w:val="20"/>
                <w:szCs w:val="20"/>
              </w:rPr>
              <w:t>[29]</w:t>
            </w:r>
            <w:r>
              <w:rPr>
                <w:rFonts w:eastAsiaTheme="minorEastAsia"/>
                <w:sz w:val="20"/>
                <w:szCs w:val="20"/>
              </w:rPr>
              <w:fldChar w:fldCharType="end"/>
            </w:r>
          </w:p>
        </w:tc>
        <w:tc>
          <w:tcPr>
            <w:tcW w:w="1285" w:type="dxa"/>
            <w:gridSpan w:val="2"/>
            <w:shd w:val="clear" w:color="auto" w:fill="auto"/>
            <w:vAlign w:val="center"/>
          </w:tcPr>
          <w:p w:rsidR="000819DC" w:rsidRPr="00100DAE" w:rsidRDefault="000819DC" w:rsidP="00D87C38">
            <w:pPr>
              <w:jc w:val="center"/>
              <w:rPr>
                <w:sz w:val="20"/>
                <w:szCs w:val="20"/>
              </w:rPr>
            </w:pPr>
            <m:oMath>
              <m:r>
                <w:rPr>
                  <w:rFonts w:ascii="Cambria Math" w:hAnsi="Cambria Math"/>
                  <w:sz w:val="20"/>
                  <w:szCs w:val="20"/>
                </w:rPr>
                <m:t>38*D+232.5</m:t>
              </m:r>
            </m:oMath>
            <w:r>
              <w:rPr>
                <w:rFonts w:eastAsiaTheme="minorEastAsia"/>
                <w:sz w:val="20"/>
                <w:szCs w:val="20"/>
              </w:rPr>
              <w:t xml:space="preserve"> </w:t>
            </w:r>
            <w:r>
              <w:rPr>
                <w:rFonts w:eastAsiaTheme="minorEastAsia"/>
                <w:sz w:val="20"/>
                <w:szCs w:val="20"/>
              </w:rPr>
              <w:fldChar w:fldCharType="begin" w:fldLock="1"/>
            </w:r>
            <w:r>
              <w:rPr>
                <w:rFonts w:eastAsiaTheme="minorEastAsia"/>
                <w:sz w:val="20"/>
                <w:szCs w:val="20"/>
              </w:rPr>
              <w:instrText>ADDIN CSL_CITATION {"citationItems":[{"id":"ITEM-1","itemData":{"DOI":"10.1016/j.energy.2021.120121","ISSN":"03605442","abstract":"Indonesia strives for a renewable energy share of 23% by 2025. One option to contribute to this goal is Ocean Thermal Energy Conversion (OTEC). Despite a global theoretical potential of up to 30 TW, its economically deployable share remains unknown. This paper proposes a novel methodology, which enables to determine OTEC's economic potential for any regional scope considering technical, economic and natural variables. The methodology was tested for 100 MWe OTEC in Indonesia on a provincial and national level. Against a regionally variable electricity tariff of 6.67–18.14 US$ct.(2018)/kWh, the national economic potential is 0–2 GWe with a Levelized Cost of Electricity (LCOE) as low as 15.6 US$ct.(2018)/kWh. With an annual electricity production of 0–16 TWh, OTEC could provide up to 6% of Indonesia's electricity demand in 2018. The capacity factor, capital expenses and discount rate are the most sensitive variables of the LCOE on average. A nationally uniform feed-in tariff of 18 US$ct.(2018)/kWh or more could increase the economic potential significantly. The proposed methodology can be a helpful quick-scan tool for determining economically interesting OTEC sites for follow-up in-depth feasibility studies. Limitations are discussed and future research, amongst others upscaling scenarios with cost reducing effects like technological learning, is recommended.","author":[{"dropping-particle":"","family":"Langer","given":"Jannis","non-dropping-particle":"","parse-names":false,"suffix":""},{"dropping-particle":"","family":"Cahyaningwidi","given":"Aida Astuti","non-dropping-particle":"","parse-names":false,"suffix":""},{"dropping-particle":"","family":"Chalkiadakis","given":"Charis","non-dropping-particle":"","parse-names":false,"suffix":""},{"dropping-particle":"","family":"Quist","given":"Jaco","non-dropping-particle":"","parse-names":false,"suffix":""},{"dropping-particle":"","family":"Hoes","given":"Olivier","non-dropping-particle":"","parse-names":false,"suffix":""},{"dropping-particle":"","family":"Blok","given":"Kornelis","non-dropping-particle":"","parse-names":false,"suffix":""}],"container-title":"Energy","id":"ITEM-1","issued":{"date-parts":[["2021"]]},"page":"120121","publisher":"Elsevier Ltd","title":"Plant siting and economic potential of ocean thermal energy conversion in Indonesia a novel GIS-based methodology","type":"article-journal","volume":"224"},"uris":["http://www.mendeley.com/documents/?uuid=c68b06ce-566d-4834-b7ce-df84b488b16a"]}],"mendeley":{"formattedCitation":"[17]","plainTextFormattedCitation":"[17]","previouslyFormattedCitation":"[17]"},"properties":{"noteIndex":0},"schema":"https://github.com/citation-style-language/schema/raw/master/csl-citation.json"}</w:instrText>
            </w:r>
            <w:r>
              <w:rPr>
                <w:rFonts w:eastAsiaTheme="minorEastAsia"/>
                <w:sz w:val="20"/>
                <w:szCs w:val="20"/>
              </w:rPr>
              <w:fldChar w:fldCharType="separate"/>
            </w:r>
            <w:r w:rsidRPr="00983913">
              <w:rPr>
                <w:rFonts w:eastAsiaTheme="minorEastAsia"/>
                <w:noProof/>
                <w:sz w:val="20"/>
                <w:szCs w:val="20"/>
              </w:rPr>
              <w:t>[17]</w:t>
            </w:r>
            <w:r>
              <w:rPr>
                <w:rFonts w:eastAsiaTheme="minorEastAsia"/>
                <w:sz w:val="20"/>
                <w:szCs w:val="20"/>
              </w:rPr>
              <w:fldChar w:fldCharType="end"/>
            </w:r>
          </w:p>
        </w:tc>
        <w:tc>
          <w:tcPr>
            <w:tcW w:w="1699" w:type="dxa"/>
            <w:gridSpan w:val="2"/>
            <w:shd w:val="clear" w:color="auto" w:fill="auto"/>
            <w:vAlign w:val="center"/>
          </w:tcPr>
          <w:p w:rsidR="000819DC" w:rsidRPr="00100DAE" w:rsidRDefault="000819DC" w:rsidP="00D87C38">
            <w:pPr>
              <w:jc w:val="center"/>
              <w:rPr>
                <w:sz w:val="20"/>
                <w:szCs w:val="20"/>
              </w:rPr>
            </w:pPr>
            <w:r>
              <w:rPr>
                <w:sz w:val="20"/>
                <w:szCs w:val="20"/>
              </w:rPr>
              <w:t>-</w:t>
            </w:r>
          </w:p>
        </w:tc>
        <w:tc>
          <w:tcPr>
            <w:tcW w:w="850" w:type="dxa"/>
            <w:shd w:val="clear" w:color="auto" w:fill="auto"/>
            <w:vAlign w:val="center"/>
          </w:tcPr>
          <w:p w:rsidR="000819DC" w:rsidRPr="00100DAE" w:rsidRDefault="000819DC" w:rsidP="00D87C38">
            <w:pPr>
              <w:jc w:val="center"/>
              <w:rPr>
                <w:sz w:val="20"/>
                <w:szCs w:val="20"/>
              </w:rPr>
            </w:pPr>
            <w:r w:rsidRPr="00100DAE">
              <w:rPr>
                <w:sz w:val="20"/>
                <w:szCs w:val="20"/>
              </w:rPr>
              <w:t>-</w:t>
            </w:r>
          </w:p>
        </w:tc>
        <w:tc>
          <w:tcPr>
            <w:tcW w:w="561" w:type="dxa"/>
            <w:tcBorders>
              <w:right w:val="single" w:sz="12" w:space="0" w:color="auto"/>
            </w:tcBorders>
            <w:shd w:val="clear" w:color="auto" w:fill="auto"/>
            <w:vAlign w:val="center"/>
          </w:tcPr>
          <w:p w:rsidR="000819DC" w:rsidRPr="00100DAE" w:rsidRDefault="000819DC" w:rsidP="00D87C38">
            <w:pPr>
              <w:jc w:val="center"/>
              <w:rPr>
                <w:sz w:val="20"/>
                <w:szCs w:val="20"/>
              </w:rPr>
            </w:pPr>
            <w:r w:rsidRPr="00100DAE">
              <w:rPr>
                <w:sz w:val="20"/>
                <w:szCs w:val="20"/>
              </w:rPr>
              <w:t>-</w:t>
            </w:r>
          </w:p>
        </w:tc>
      </w:tr>
      <w:tr w:rsidR="000819DC" w:rsidRPr="00100DAE" w:rsidTr="00D87C38">
        <w:trPr>
          <w:jc w:val="center"/>
        </w:trPr>
        <w:tc>
          <w:tcPr>
            <w:tcW w:w="3966" w:type="dxa"/>
            <w:tcBorders>
              <w:left w:val="single" w:sz="12" w:space="0" w:color="auto"/>
            </w:tcBorders>
            <w:vAlign w:val="center"/>
          </w:tcPr>
          <w:p w:rsidR="000819DC" w:rsidRPr="00100DAE" w:rsidRDefault="000819DC" w:rsidP="00D87C38">
            <w:pPr>
              <w:rPr>
                <w:sz w:val="20"/>
                <w:szCs w:val="20"/>
              </w:rPr>
            </w:pPr>
            <w:r>
              <w:rPr>
                <w:sz w:val="20"/>
                <w:szCs w:val="20"/>
              </w:rPr>
              <w:t>Design &amp; Management</w:t>
            </w:r>
            <w:r w:rsidRPr="00100DAE">
              <w:rPr>
                <w:sz w:val="20"/>
                <w:szCs w:val="20"/>
              </w:rPr>
              <w:t xml:space="preserve"> </w:t>
            </w:r>
            <w:proofErr w:type="spellStart"/>
            <w:r w:rsidRPr="007E3C91">
              <w:rPr>
                <w:i/>
                <w:sz w:val="20"/>
                <w:szCs w:val="20"/>
              </w:rPr>
              <w:t>capex</w:t>
            </w:r>
            <w:r w:rsidRPr="007E3C91">
              <w:rPr>
                <w:i/>
                <w:sz w:val="20"/>
                <w:szCs w:val="20"/>
                <w:vertAlign w:val="subscript"/>
              </w:rPr>
              <w:t>des</w:t>
            </w:r>
            <w:proofErr w:type="spellEnd"/>
            <w:r>
              <w:rPr>
                <w:sz w:val="20"/>
                <w:szCs w:val="20"/>
                <w:vertAlign w:val="subscript"/>
              </w:rPr>
              <w:t xml:space="preserve"> </w:t>
            </w:r>
            <w:r w:rsidRPr="00100DAE">
              <w:rPr>
                <w:sz w:val="20"/>
                <w:szCs w:val="20"/>
              </w:rPr>
              <w:t>[US$/</w:t>
            </w:r>
            <w:proofErr w:type="spellStart"/>
            <w:r w:rsidRPr="00100DAE">
              <w:rPr>
                <w:sz w:val="20"/>
                <w:szCs w:val="20"/>
              </w:rPr>
              <w:t>kW</w:t>
            </w:r>
            <w:r w:rsidRPr="00100DAE">
              <w:rPr>
                <w:sz w:val="20"/>
                <w:szCs w:val="20"/>
                <w:vertAlign w:val="subscript"/>
              </w:rPr>
              <w:t>gross</w:t>
            </w:r>
            <w:proofErr w:type="spellEnd"/>
            <w:r w:rsidRPr="00100DAE">
              <w:rPr>
                <w:sz w:val="20"/>
                <w:szCs w:val="20"/>
              </w:rPr>
              <w:t>]</w:t>
            </w:r>
          </w:p>
        </w:tc>
        <w:tc>
          <w:tcPr>
            <w:tcW w:w="1133" w:type="dxa"/>
            <w:gridSpan w:val="2"/>
            <w:shd w:val="clear" w:color="auto" w:fill="auto"/>
            <w:vAlign w:val="center"/>
          </w:tcPr>
          <w:p w:rsidR="000819DC" w:rsidRPr="00100DAE" w:rsidRDefault="000819DC" w:rsidP="00D87C38">
            <w:pPr>
              <w:jc w:val="center"/>
              <w:rPr>
                <w:sz w:val="20"/>
                <w:szCs w:val="20"/>
              </w:rPr>
            </w:pPr>
            <w:r>
              <w:rPr>
                <w:sz w:val="20"/>
                <w:szCs w:val="20"/>
              </w:rPr>
              <w:t xml:space="preserve">3,113 </w:t>
            </w:r>
            <w:r>
              <w:rPr>
                <w:sz w:val="20"/>
                <w:szCs w:val="20"/>
              </w:rPr>
              <w:fldChar w:fldCharType="begin" w:fldLock="1"/>
            </w:r>
            <w:r>
              <w:rPr>
                <w:sz w:val="20"/>
                <w:szCs w:val="20"/>
              </w:rPr>
              <w:instrText>ADDIN CSL_CITATION {"citationItems":[{"id":"ITEM-1","itemData":{"DOI":"10.1016/j.renene.2018.08.007","ISSN":"18790682","abstract":"This study aims at offering a techno-economic evaluation of closed OTEC cycles for on-shore installations. A flexible Matlab® suite has been developed to identify plant design parameters (temperature difference of cold and warm seawater, pinch-point temperature difference of evaporator and condenser etc.) that guarantee the maximum value of γ (ratio between electricity output and heat exchangers area). The optimization model is able to handle different working fluids through the addition of specific correlations that consider fluid influence on heat transfer coefficients and turbine performance. Each plant component is technically analyzed and, in particular, plate heat exchangers were considered for evaporator and condenser and sized accurately with Aspen EDR®, while expander was analyzed with the in-house code Axtur. For warm seawater temperature of 28 °C and cold seawater temperature of 4 °C (8500 kg/s taken from 1000 m depth), ammonia cycle is the best solution characterized by efficiency equal to 2.2% and net power output equal to 2.35 MWe. The obtained LCOE (269 €/MWhe) confirms how OTEC technology is not ready to compete in energy market. Nevertheless, remote zones (i.e. small islands archipelagos), which are often characterized by high electricity price, represent interesting scenarios where OTEC technology could be a promising alternative to conventional power production technologies.","author":[{"dropping-particle":"","family":"Bernardoni","given":"C.","non-dropping-particle":"","parse-names":false,"suffix":""},{"dropping-particle":"","family":"Binotti","given":"M.","non-dropping-particle":"","parse-names":false,"suffix":""},{"dropping-particle":"","family":"Giostri","given":"A.","non-dropping-particle":"","parse-names":false,"suffix":""}],"container-title":"Renewable Energy","id":"ITEM-1","issued":{"date-parts":[["2019"]]},"page":"1018-1033","publisher":"Elsevier Ltd","title":"Techno-economic analysis of closed OTEC cycles for power generation","type":"article-journal","volume":"132"},"uris":["http://www.mendeley.com/documents/?uuid=f1d92b1c-a616-432f-8d1d-5bc0a94e65b9"]}],"mendeley":{"formattedCitation":"[3]","plainTextFormattedCitation":"[3]","previouslyFormattedCitation":"[3]"},"properties":{"noteIndex":0},"schema":"https://github.com/citation-style-language/schema/raw/master/csl-citation.json"}</w:instrText>
            </w:r>
            <w:r>
              <w:rPr>
                <w:sz w:val="20"/>
                <w:szCs w:val="20"/>
              </w:rPr>
              <w:fldChar w:fldCharType="separate"/>
            </w:r>
            <w:r w:rsidRPr="00A4684B">
              <w:rPr>
                <w:noProof/>
                <w:sz w:val="20"/>
                <w:szCs w:val="20"/>
              </w:rPr>
              <w:t>[3]</w:t>
            </w:r>
            <w:r>
              <w:rPr>
                <w:sz w:val="20"/>
                <w:szCs w:val="20"/>
              </w:rPr>
              <w:fldChar w:fldCharType="end"/>
            </w:r>
          </w:p>
        </w:tc>
        <w:tc>
          <w:tcPr>
            <w:tcW w:w="1274" w:type="dxa"/>
            <w:shd w:val="clear" w:color="auto" w:fill="auto"/>
            <w:vAlign w:val="center"/>
          </w:tcPr>
          <w:p w:rsidR="000819DC" w:rsidRPr="00100DAE" w:rsidRDefault="000819DC" w:rsidP="00D87C38">
            <w:pPr>
              <w:jc w:val="center"/>
              <w:rPr>
                <w:sz w:val="20"/>
                <w:szCs w:val="20"/>
              </w:rPr>
            </w:pPr>
            <w:r>
              <w:rPr>
                <w:sz w:val="20"/>
                <w:szCs w:val="20"/>
              </w:rPr>
              <w:t xml:space="preserve">6,085 </w:t>
            </w:r>
            <w:r>
              <w:rPr>
                <w:sz w:val="20"/>
                <w:szCs w:val="20"/>
              </w:rPr>
              <w:fldChar w:fldCharType="begin" w:fldLock="1"/>
            </w:r>
            <w:r>
              <w:rPr>
                <w:sz w:val="20"/>
                <w:szCs w:val="20"/>
              </w:rPr>
              <w:instrText>ADDIN CSL_CITATION {"citationItems":[{"id":"ITEM-1","itemData":{"author":[{"dropping-particle":"","family":"Lockheed Martin","given":"","non-dropping-particle":"","parse-names":false,"suffix":""}],"id":"ITEM-1","issued":{"date-parts":[["2011"]]},"page":"274","title":"NAVFAC Ocean Thermal Energy Conversion (OTEC) Project","type":"article-journal","volume":"4"},"uris":["http://www.mendeley.com/documents/?uuid=10c0ffee-2fc6-4bba-8211-0cad5e40a9d0"]}],"mendeley":{"formattedCitation":"[28]","plainTextFormattedCitation":"[28]","previouslyFormattedCitation":"[28]"},"properties":{"noteIndex":0},"schema":"https://github.com/citation-style-language/schema/raw/master/csl-citation.json"}</w:instrText>
            </w:r>
            <w:r>
              <w:rPr>
                <w:sz w:val="20"/>
                <w:szCs w:val="20"/>
              </w:rPr>
              <w:fldChar w:fldCharType="separate"/>
            </w:r>
            <w:r w:rsidRPr="00983913">
              <w:rPr>
                <w:noProof/>
                <w:sz w:val="20"/>
                <w:szCs w:val="20"/>
              </w:rPr>
              <w:t>[28]</w:t>
            </w:r>
            <w:r>
              <w:rPr>
                <w:sz w:val="20"/>
                <w:szCs w:val="20"/>
              </w:rPr>
              <w:fldChar w:fldCharType="end"/>
            </w:r>
          </w:p>
        </w:tc>
        <w:tc>
          <w:tcPr>
            <w:tcW w:w="1699" w:type="dxa"/>
            <w:gridSpan w:val="2"/>
            <w:shd w:val="clear" w:color="auto" w:fill="auto"/>
            <w:vAlign w:val="center"/>
          </w:tcPr>
          <w:p w:rsidR="000819DC" w:rsidRPr="00100DAE" w:rsidRDefault="000819DC" w:rsidP="00D87C38">
            <w:pPr>
              <w:jc w:val="center"/>
              <w:rPr>
                <w:sz w:val="20"/>
                <w:szCs w:val="20"/>
              </w:rPr>
            </w:pPr>
            <w:r>
              <w:rPr>
                <w:sz w:val="20"/>
                <w:szCs w:val="20"/>
              </w:rPr>
              <w:t xml:space="preserve">0.70 </w:t>
            </w:r>
            <w:r>
              <w:rPr>
                <w:sz w:val="20"/>
                <w:szCs w:val="20"/>
              </w:rPr>
              <w:fldChar w:fldCharType="begin" w:fldLock="1"/>
            </w:r>
            <w:r>
              <w:rPr>
                <w:sz w:val="20"/>
                <w:szCs w:val="20"/>
              </w:rPr>
              <w:instrText>ADDIN CSL_CITATION {"citationItems":[{"id":"ITEM-1","itemData":{"DOI":"10.1016/j.renene.2018.08.007","ISSN":"18790682","abstract":"This study aims at offering a techno-economic evaluation of closed OTEC cycles for on-shore installations. A flexible Matlab® suite has been developed to identify plant design parameters (temperature difference of cold and warm seawater, pinch-point temperature difference of evaporator and condenser etc.) that guarantee the maximum value of γ (ratio between electricity output and heat exchangers area). The optimization model is able to handle different working fluids through the addition of specific correlations that consider fluid influence on heat transfer coefficients and turbine performance. Each plant component is technically analyzed and, in particular, plate heat exchangers were considered for evaporator and condenser and sized accurately with Aspen EDR®, while expander was analyzed with the in-house code Axtur. For warm seawater temperature of 28 °C and cold seawater temperature of 4 °C (8500 kg/s taken from 1000 m depth), ammonia cycle is the best solution characterized by efficiency equal to 2.2% and net power output equal to 2.35 MWe. The obtained LCOE (269 €/MWhe) confirms how OTEC technology is not ready to compete in energy market. Nevertheless, remote zones (i.e. small islands archipelagos), which are often characterized by high electricity price, represent interesting scenarios where OTEC technology could be a promising alternative to conventional power production technologies.","author":[{"dropping-particle":"","family":"Bernardoni","given":"C.","non-dropping-particle":"","parse-names":false,"suffix":""},{"dropping-particle":"","family":"Binotti","given":"M.","non-dropping-particle":"","parse-names":false,"suffix":""},{"dropping-particle":"","family":"Giostri","given":"A.","non-dropping-particle":"","parse-names":false,"suffix":""}],"container-title":"Renewable Energy","id":"ITEM-1","issued":{"date-parts":[["2019"]]},"page":"1018-1033","publisher":"Elsevier Ltd","title":"Techno-economic analysis of closed OTEC cycles for power generation","type":"article-journal","volume":"132"},"uris":["http://www.mendeley.com/documents/?uuid=f1d92b1c-a616-432f-8d1d-5bc0a94e65b9"]},{"id":"ITEM-2","itemData":{"abstract":"The Ocean Thermal Energy Conversion (OTEC) Life Cycle Cost Assessment (OLCCA) is a study performed by members of the Lockheed Martin (LM) OTEC Team under funding from the Department of Energy (DOE), Award No. DE-EE0002663, dated 01/01/2010. OLCCA objectives are to estimate procurement, operations and maintenance, and overhaul costs for two types of OTEC plants: -Plants moored to the sea floor where the electricity produced by the OTEC plant is directly connected to the grid ashore via a marine power cable (Grid Connected OTEC plants) -Open-ocean grazing OTEC plant-ships producing an energy carrier that is transported to designated ports (Energy Carrier OTEC plants) Costs are developed using the concept of levelized cost of energy established by DOE for use in comparing electricity costs from various generating systems. One area of system costs that had not been developed in detail prior to this analysis was the operations and sustainment (O&amp;S) cost for both types of OTEC plants. Procurement costs, generally referred to as capital expense and O&amp;S costs (operations and maintenance (O&amp;M) costs plus overhaul and replacement costs), are assessed over the 30 year operational life of the plants and an annual annuity calculated to achieve a levelized cost (constant across entire plant life). Dividing this levelized cost by the average annual energy production results in a levelized cost of electricity, or LCOE, for the OTEC plants. Technical and production efficiency enhancements that could result in a lower value of the OTEC LCOE were also explored. The thermal OTEC resource for Oahu, HawaiÃ</w:instrText>
            </w:r>
            <w:r>
              <w:rPr>
                <w:rFonts w:cs="Times New Roman"/>
                <w:sz w:val="20"/>
                <w:szCs w:val="20"/>
              </w:rPr>
              <w:instrText>ƒÂ¢Ã‚ÂÃ‚Â™</w:instrText>
            </w:r>
            <w:r>
              <w:rPr>
                <w:sz w:val="20"/>
                <w:szCs w:val="20"/>
              </w:rPr>
              <w:instrText>i and projected build out plan were developed. The estimate of the OTEC resource and LCOE values for the planned OTEC systems enable this information to be displayed as energy supplied versus levelized cost of the supplied energy; this curve is referred to as an Energy Supply Curve. The Oahu Energy Supply Curve represents initial OTEC deployment starting in 2018 and demonstrates the predicted economies of scale as technology and efficiency improvements are realized and larger more economical plants deployed. Utilizing global high resolution OTEC resource assessment from the Ocean Thermal Extractable Energy Visualization (OTEEV) project (an independent DOE project), Global Energy Supply Curves were generated for Grid Connected and Energy Carrier OTEC plants deployed in 2045 when the predicted technology and efficiencies improvements are fully realized. The Global …","author":[{"dropping-particle":"","family":"Martel","given":"Laura","non-dropping-particle":"","parse-names":false,"suffix":""},{"dropping-particle":"","family":"Smith","given":"Paul","non-dropping-particle":"","parse-names":false,"suffix":""},{"dropping-particle":"","family":"Rizea","given":"Steven","non-dropping-particle":"","parse-names":false,"suffix":""},{"dropping-particle":"","family":"Ryzin","given":"Joe","non-dropping-particle":"Van","parse-names":false,"suffix":""},{"dropping-particle":"","family":"Morgan","given":"Charles","non-dropping-particle":"","parse-names":false,"suffix":""},{"dropping-particle":"","family":"Noland","given":"Gary","non-dropping-particle":"","parse-names":false,"suffix":""},{"dropping-particle":"","family":"Pavlosky","given":"Rick","non-dropping-particle":"","parse-names":false,"suffix":""},{"dropping-particle":"","family":"Thomas","given":"Michael","non-dropping-particle":"","parse-names":false,"suffix":""}],"id":"ITEM-2","issue":"May","issued":{"date-parts":[["2012"]]},"page":"161","title":"Ocean Thermal Energy Conversion Life Cycle Cost Assessment. Final Technical Report","type":"article-journal"},"uris":["http://www.mendeley.com/documents/?uuid=9f9b17cc-e79f-48af-8627-b2a3aa05c169"]}],"mendeley":{"formattedCitation":"[3,9]","plainTextFormattedCitation":"[3,9]","previouslyFormattedCitation":"[3,9]"},"properties":{"noteIndex":0},"schema":"https://github.com/citation-style-language/schema/raw/master/csl-citation.json"}</w:instrText>
            </w:r>
            <w:r>
              <w:rPr>
                <w:sz w:val="20"/>
                <w:szCs w:val="20"/>
              </w:rPr>
              <w:fldChar w:fldCharType="separate"/>
            </w:r>
            <w:r w:rsidRPr="00983913">
              <w:rPr>
                <w:noProof/>
                <w:sz w:val="20"/>
                <w:szCs w:val="20"/>
              </w:rPr>
              <w:t>[3,9]</w:t>
            </w:r>
            <w:r>
              <w:rPr>
                <w:sz w:val="20"/>
                <w:szCs w:val="20"/>
              </w:rPr>
              <w:fldChar w:fldCharType="end"/>
            </w:r>
          </w:p>
        </w:tc>
        <w:tc>
          <w:tcPr>
            <w:tcW w:w="850" w:type="dxa"/>
            <w:shd w:val="clear" w:color="auto" w:fill="auto"/>
            <w:vAlign w:val="center"/>
          </w:tcPr>
          <w:p w:rsidR="000819DC" w:rsidRPr="00100DAE" w:rsidRDefault="000819DC" w:rsidP="00D87C38">
            <w:pPr>
              <w:jc w:val="center"/>
              <w:rPr>
                <w:sz w:val="20"/>
                <w:szCs w:val="20"/>
              </w:rPr>
            </w:pPr>
            <w:r>
              <w:rPr>
                <w:sz w:val="20"/>
                <w:szCs w:val="20"/>
              </w:rPr>
              <w:t>4.0</w:t>
            </w:r>
          </w:p>
        </w:tc>
        <w:tc>
          <w:tcPr>
            <w:tcW w:w="561" w:type="dxa"/>
            <w:tcBorders>
              <w:right w:val="single" w:sz="12" w:space="0" w:color="auto"/>
            </w:tcBorders>
            <w:shd w:val="clear" w:color="auto" w:fill="auto"/>
            <w:vAlign w:val="center"/>
          </w:tcPr>
          <w:p w:rsidR="000819DC" w:rsidRPr="00100DAE" w:rsidRDefault="000819DC" w:rsidP="00D87C38">
            <w:pPr>
              <w:jc w:val="center"/>
              <w:rPr>
                <w:sz w:val="20"/>
                <w:szCs w:val="20"/>
              </w:rPr>
            </w:pPr>
            <w:r>
              <w:rPr>
                <w:sz w:val="20"/>
                <w:szCs w:val="20"/>
              </w:rPr>
              <w:t>4.4</w:t>
            </w:r>
          </w:p>
        </w:tc>
      </w:tr>
      <w:tr w:rsidR="000819DC" w:rsidRPr="00100DAE" w:rsidTr="00D87C38">
        <w:trPr>
          <w:jc w:val="center"/>
        </w:trPr>
        <w:tc>
          <w:tcPr>
            <w:tcW w:w="3966" w:type="dxa"/>
            <w:tcBorders>
              <w:left w:val="single" w:sz="12" w:space="0" w:color="auto"/>
            </w:tcBorders>
            <w:vAlign w:val="center"/>
          </w:tcPr>
          <w:p w:rsidR="000819DC" w:rsidRPr="00100DAE" w:rsidRDefault="000819DC" w:rsidP="00D87C38">
            <w:pPr>
              <w:rPr>
                <w:sz w:val="20"/>
                <w:szCs w:val="20"/>
              </w:rPr>
            </w:pPr>
            <w:r w:rsidRPr="00100DAE">
              <w:rPr>
                <w:sz w:val="20"/>
                <w:szCs w:val="20"/>
              </w:rPr>
              <w:t>Structure &amp; Mooring</w:t>
            </w:r>
            <w:r w:rsidRPr="007E3C91">
              <w:rPr>
                <w:i/>
                <w:sz w:val="20"/>
                <w:szCs w:val="20"/>
              </w:rPr>
              <w:t xml:space="preserve"> </w:t>
            </w:r>
            <w:proofErr w:type="spellStart"/>
            <w:r w:rsidRPr="007E3C91">
              <w:rPr>
                <w:i/>
                <w:sz w:val="20"/>
                <w:szCs w:val="20"/>
              </w:rPr>
              <w:t>capex</w:t>
            </w:r>
            <w:r w:rsidRPr="007E3C91">
              <w:rPr>
                <w:i/>
                <w:sz w:val="20"/>
                <w:szCs w:val="20"/>
                <w:vertAlign w:val="subscript"/>
              </w:rPr>
              <w:t>struct</w:t>
            </w:r>
            <w:proofErr w:type="spellEnd"/>
            <w:r w:rsidRPr="00100DAE">
              <w:rPr>
                <w:sz w:val="20"/>
                <w:szCs w:val="20"/>
              </w:rPr>
              <w:t xml:space="preserve"> [US$/</w:t>
            </w:r>
            <w:proofErr w:type="spellStart"/>
            <w:r w:rsidRPr="00100DAE">
              <w:rPr>
                <w:sz w:val="20"/>
                <w:szCs w:val="20"/>
              </w:rPr>
              <w:t>kW</w:t>
            </w:r>
            <w:r w:rsidRPr="00100DAE">
              <w:rPr>
                <w:sz w:val="20"/>
                <w:szCs w:val="20"/>
                <w:vertAlign w:val="subscript"/>
              </w:rPr>
              <w:t>gross</w:t>
            </w:r>
            <w:proofErr w:type="spellEnd"/>
            <w:r w:rsidRPr="00100DAE">
              <w:rPr>
                <w:sz w:val="20"/>
                <w:szCs w:val="20"/>
              </w:rPr>
              <w:t>]</w:t>
            </w:r>
          </w:p>
        </w:tc>
        <w:tc>
          <w:tcPr>
            <w:tcW w:w="1133" w:type="dxa"/>
            <w:gridSpan w:val="2"/>
            <w:shd w:val="clear" w:color="auto" w:fill="auto"/>
            <w:vAlign w:val="center"/>
          </w:tcPr>
          <w:p w:rsidR="000819DC" w:rsidRPr="00100DAE" w:rsidRDefault="000819DC" w:rsidP="00D87C38">
            <w:pPr>
              <w:jc w:val="center"/>
              <w:rPr>
                <w:sz w:val="20"/>
                <w:szCs w:val="20"/>
              </w:rPr>
            </w:pPr>
            <w:r>
              <w:rPr>
                <w:sz w:val="20"/>
                <w:szCs w:val="20"/>
              </w:rPr>
              <w:t xml:space="preserve">4,465 </w:t>
            </w:r>
            <w:r>
              <w:rPr>
                <w:sz w:val="20"/>
                <w:szCs w:val="20"/>
              </w:rPr>
              <w:fldChar w:fldCharType="begin" w:fldLock="1"/>
            </w:r>
            <w:r>
              <w:rPr>
                <w:sz w:val="20"/>
                <w:szCs w:val="20"/>
              </w:rPr>
              <w:instrText>ADDIN CSL_CITATION {"citationItems":[{"id":"ITEM-1","itemData":{"abstract":"Ocean Thermal Energy Conversion (OTEC) is the process of harnessing the temperature differential that exists in the equatorial oceans between the warm surface water and the cool water thousands of feet below to produce electricity. Due to the massive scale of the ocean thermal resources, OTEC power generation is appealing. The purpose of this thesis was to investigate OTEC and assess its potential viability as an energy source from both engineering and economic perspectives. This thesis provides an introduction to the research, and outlines the scope of the project in Chapter 1. Chapter 2 proves an overview of OTEC, from the basic operation and viable locations, to information on some of the major components that make up the plant. Chapter 3 describes the thermodynamics, heat transfer, and fluid mechanics that govern the physical operation of the OTEC plant. Chapter 4 provides an analysis of different plant design parameters to examine effects different parameters have on plant operations and equipment sizing. Chapter 5 describes the cost estimation for an OTEC plant, and provides subsequent analysis by comparing the estimated cost with other technologies and electricity prices from four island communities. The primary research of this thesis was the development of an integrated thermal fluids systems model of a closed-cycle OTEC power plant for the purpose of analyzing the effects of key design parameters on the plant performance. A simple Levelized Cost of Electricity (LCOE) economic model was also developed and integrated with the Thermal Fluid Systems model in order to assess the potential economic viability of a 20 MW OTEC power plant. The analyses from these models suggest that OTEC is definitely viable from an engineering standpoint, but economic viability for a 20 MW plant would likely be limited to small or remote island communities.","author":[{"dropping-particle":"","family":"Upshaw","given":"Charles Roberts","non-dropping-particle":"","parse-names":false,"suffix":""}],"id":"ITEM-1","issued":{"date-parts":[["2012"]]},"number-of-pages":"171","publisher":"University of Texas at Austin","title":"Thermodynamic and Economic Feasibility Analysis of a 20 MW Ocean Thermal Energy Conversion (OTEC) Power","type":"thesis"},"uris":["http://www.mendeley.com/documents/?uuid=d9246d6d-46ff-4307-9e33-7ed8ee9dcdc5"]}],"mendeley":{"formattedCitation":"[23]","plainTextFormattedCitation":"[23]","previouslyFormattedCitation":"[23]"},"properties":{"noteIndex":0},"schema":"https://github.com/citation-style-language/schema/raw/master/csl-citation.json"}</w:instrText>
            </w:r>
            <w:r>
              <w:rPr>
                <w:sz w:val="20"/>
                <w:szCs w:val="20"/>
              </w:rPr>
              <w:fldChar w:fldCharType="separate"/>
            </w:r>
            <w:r w:rsidRPr="00983913">
              <w:rPr>
                <w:noProof/>
                <w:sz w:val="20"/>
                <w:szCs w:val="20"/>
              </w:rPr>
              <w:t>[23]</w:t>
            </w:r>
            <w:r>
              <w:rPr>
                <w:sz w:val="20"/>
                <w:szCs w:val="20"/>
              </w:rPr>
              <w:fldChar w:fldCharType="end"/>
            </w:r>
          </w:p>
        </w:tc>
        <w:tc>
          <w:tcPr>
            <w:tcW w:w="1274" w:type="dxa"/>
            <w:shd w:val="clear" w:color="auto" w:fill="auto"/>
            <w:vAlign w:val="center"/>
          </w:tcPr>
          <w:p w:rsidR="000819DC" w:rsidRPr="00100DAE" w:rsidRDefault="000819DC" w:rsidP="00D87C38">
            <w:pPr>
              <w:jc w:val="center"/>
              <w:rPr>
                <w:sz w:val="20"/>
                <w:szCs w:val="20"/>
              </w:rPr>
            </w:pPr>
            <w:r>
              <w:rPr>
                <w:sz w:val="20"/>
                <w:szCs w:val="20"/>
              </w:rPr>
              <w:t xml:space="preserve">7,442 </w:t>
            </w:r>
            <w:r>
              <w:rPr>
                <w:sz w:val="20"/>
                <w:szCs w:val="20"/>
              </w:rPr>
              <w:fldChar w:fldCharType="begin" w:fldLock="1"/>
            </w:r>
            <w:r>
              <w:rPr>
                <w:sz w:val="20"/>
                <w:szCs w:val="20"/>
              </w:rPr>
              <w:instrText>ADDIN CSL_CITATION {"citationItems":[{"id":"ITEM-1","itemData":{"abstract":"Ocean Thermal Energy Conversion (OTEC) is the process of harnessing the temperature differential that exists in the equatorial oceans between the warm surface water and the cool water thousands of feet below to produce electricity. Due to the massive scale of the ocean thermal resources, OTEC power generation is appealing. The purpose of this thesis was to investigate OTEC and assess its potential viability as an energy source from both engineering and economic perspectives. This thesis provides an introduction to the research, and outlines the scope of the project in Chapter 1. Chapter 2 proves an overview of OTEC, from the basic operation and viable locations, to information on some of the major components that make up the plant. Chapter 3 describes the thermodynamics, heat transfer, and fluid mechanics that govern the physical operation of the OTEC plant. Chapter 4 provides an analysis of different plant design parameters to examine effects different parameters have on plant operations and equipment sizing. Chapter 5 describes the cost estimation for an OTEC plant, and provides subsequent analysis by comparing the estimated cost with other technologies and electricity prices from four island communities. The primary research of this thesis was the development of an integrated thermal fluids systems model of a closed-cycle OTEC power plant for the purpose of analyzing the effects of key design parameters on the plant performance. A simple Levelized Cost of Electricity (LCOE) economic model was also developed and integrated with the Thermal Fluid Systems model in order to assess the potential economic viability of a 20 MW OTEC power plant. The analyses from these models suggest that OTEC is definitely viable from an engineering standpoint, but economic viability for a 20 MW plant would likely be limited to small or remote island communities.","author":[{"dropping-particle":"","family":"Upshaw","given":"Charles Roberts","non-dropping-particle":"","parse-names":false,"suffix":""}],"id":"ITEM-1","issued":{"date-parts":[["2012"]]},"number-of-pages":"171","publisher":"University of Texas at Austin","title":"Thermodynamic and Economic Feasibility Analysis of a 20 MW Ocean Thermal Energy Conversion (OTEC) Power","type":"thesis"},"uris":["http://www.mendeley.com/documents/?uuid=d9246d6d-46ff-4307-9e33-7ed8ee9dcdc5"]}],"mendeley":{"formattedCitation":"[23]","plainTextFormattedCitation":"[23]","previouslyFormattedCitation":"[23]"},"properties":{"noteIndex":0},"schema":"https://github.com/citation-style-language/schema/raw/master/csl-citation.json"}</w:instrText>
            </w:r>
            <w:r>
              <w:rPr>
                <w:sz w:val="20"/>
                <w:szCs w:val="20"/>
              </w:rPr>
              <w:fldChar w:fldCharType="separate"/>
            </w:r>
            <w:r w:rsidRPr="00983913">
              <w:rPr>
                <w:noProof/>
                <w:sz w:val="20"/>
                <w:szCs w:val="20"/>
              </w:rPr>
              <w:t>[23]</w:t>
            </w:r>
            <w:r>
              <w:rPr>
                <w:sz w:val="20"/>
                <w:szCs w:val="20"/>
              </w:rPr>
              <w:fldChar w:fldCharType="end"/>
            </w:r>
          </w:p>
        </w:tc>
        <w:tc>
          <w:tcPr>
            <w:tcW w:w="1699" w:type="dxa"/>
            <w:gridSpan w:val="2"/>
            <w:shd w:val="clear" w:color="auto" w:fill="auto"/>
            <w:vAlign w:val="center"/>
          </w:tcPr>
          <w:p w:rsidR="000819DC" w:rsidRPr="00100DAE" w:rsidRDefault="000819DC" w:rsidP="00D87C38">
            <w:pPr>
              <w:jc w:val="center"/>
              <w:rPr>
                <w:sz w:val="20"/>
                <w:szCs w:val="20"/>
              </w:rPr>
            </w:pPr>
            <w:r>
              <w:rPr>
                <w:sz w:val="20"/>
                <w:szCs w:val="20"/>
              </w:rPr>
              <w:t xml:space="preserve">0.35 </w:t>
            </w:r>
            <w:r>
              <w:rPr>
                <w:sz w:val="20"/>
                <w:szCs w:val="20"/>
              </w:rPr>
              <w:fldChar w:fldCharType="begin" w:fldLock="1"/>
            </w:r>
            <w:r>
              <w:rPr>
                <w:sz w:val="20"/>
                <w:szCs w:val="20"/>
              </w:rPr>
              <w:instrText>ADDIN CSL_CITATION {"citationItems":[{"id":"ITEM-1","itemData":{"abstract":"Ocean Thermal Energy Conversion (OTEC) is the process of harnessing the temperature differential that exists in the equatorial oceans between the warm surface water and the cool water thousands of feet below to produce electricity. Due to the massive scale of the ocean thermal resources, OTEC power generation is appealing. The purpose of this thesis was to investigate OTEC and assess its potential viability as an energy source from both engineering and economic perspectives. This thesis provides an introduction to the research, and outlines the scope of the project in Chapter 1. Chapter 2 proves an overview of OTEC, from the basic operation and viable locations, to information on some of the major components that make up the plant. Chapter 3 describes the thermodynamics, heat transfer, and fluid mechanics that govern the physical operation of the OTEC plant. Chapter 4 provides an analysis of different plant design parameters to examine effects different parameters have on plant operations and equipment sizing. Chapter 5 describes the cost estimation for an OTEC plant, and provides subsequent analysis by comparing the estimated cost with other technologies and electricity prices from four island communities. The primary research of this thesis was the development of an integrated thermal fluids systems model of a closed-cycle OTEC power plant for the purpose of analyzing the effects of key design parameters on the plant performance. A simple Levelized Cost of Electricity (LCOE) economic model was also developed and integrated with the Thermal Fluid Systems model in order to assess the potential economic viability of a 20 MW OTEC power plant. The analyses from these models suggest that OTEC is definitely viable from an engineering standpoint, but economic viability for a 20 MW plant would likely be limited to small or remote island communities.","author":[{"dropping-particle":"","family":"Upshaw","given":"Charles Roberts","non-dropping-particle":"","parse-names":false,"suffix":""}],"id":"ITEM-1","issued":{"date-parts":[["2012"]]},"number-of-pages":"171","publisher":"University of Texas at Austin","title":"Thermodynamic and Economic Feasibility Analysis of a 20 MW Ocean Thermal Energy Conversion (OTEC) Power","type":"thesis"},"uris":["http://www.mendeley.com/documents/?uuid=d9246d6d-46ff-4307-9e33-7ed8ee9dcdc5"]},{"id":"ITEM-2","itemData":{"abstract":"The Ocean Thermal Energy Conversion (OTEC) Life Cycle Cost Assessment (OLCCA) is a study performed by members of the Lockheed Martin (LM) OTEC Team under funding from the Department of Energy (DOE), Award No. DE-EE0002663, dated 01/01/2010. OLCCA objectives are to estimate procurement, operations and maintenance, and overhaul costs for two types of OTEC plants: -Plants moored to the sea floor where the electricity produced by the OTEC plant is directly connected to the grid ashore via a marine power cable (Grid Connected OTEC plants) -Open-ocean grazing OTEC plant-ships producing an energy carrier that is transported to designated ports (Energy Carrier OTEC plants) Costs are developed using the concept of levelized cost of energy established by DOE for use in comparing electricity costs from various generating systems. One area of system costs that had not been developed in detail prior to this analysis was the operations and sustainment (O&amp;S) cost for both types of OTEC plants. Procurement costs, generally referred to as capital expense and O&amp;S costs (operations and maintenance (O&amp;M) costs plus overhaul and replacement costs), are assessed over the 30 year operational life of the plants and an annual annuity calculated to achieve a levelized cost (constant across entire plant life). Dividing this levelized cost by the average annual energy production results in a levelized cost of electricity, or LCOE, for the OTEC plants. Technical and production efficiency enhancements that could result in a lower value of the OTEC LCOE were also explored. The thermal OTEC resource for Oahu, HawaiÃ</w:instrText>
            </w:r>
            <w:r>
              <w:rPr>
                <w:rFonts w:cs="Times New Roman"/>
                <w:sz w:val="20"/>
                <w:szCs w:val="20"/>
              </w:rPr>
              <w:instrText>ƒÂ¢Ã‚ÂÃ‚Â™</w:instrText>
            </w:r>
            <w:r>
              <w:rPr>
                <w:sz w:val="20"/>
                <w:szCs w:val="20"/>
              </w:rPr>
              <w:instrText>i and projected build out plan were developed. The estimate of the OTEC resource and LCOE values for the planned OTEC systems enable this information to be displayed as energy supplied versus levelized cost of the supplied energy; this curve is referred to as an Energy Supply Curve. The Oahu Energy Supply Curve represents initial OTEC deployment starting in 2018 and demonstrates the predicted economies of scale as technology and efficiency improvements are realized and larger more economical plants deployed. Utilizing global high resolution OTEC resource assessment from the Ocean Thermal Extractable Energy Visualization (OTEEV) project (an independent DOE project), Global Energy Supply Curves were generated for Grid Connected and Energy Carrier OTEC plants deployed in 2045 when the predicted technology and efficiencies improvements are fully realized. The Global …","author":[{"dropping-particle":"","family":"Martel","given":"Laura","non-dropping-particle":"","parse-names":false,"suffix":""},{"dropping-particle":"","family":"Smith","given":"Paul","non-dropping-particle":"","parse-names":false,"suffix":""},{"dropping-particle":"","family":"Rizea","given":"Steven","non-dropping-particle":"","parse-names":false,"suffix":""},{"dropping-particle":"","family":"Ryzin","given":"Joe","non-dropping-particle":"Van","parse-names":false,"suffix":""},{"dropping-particle":"","family":"Morgan","given":"Charles","non-dropping-particle":"","parse-names":false,"suffix":""},{"dropping-particle":"","family":"Noland","given":"Gary","non-dropping-particle":"","parse-names":false,"suffix":""},{"dropping-particle":"","family":"Pavlosky","given":"Rick","non-dropping-particle":"","parse-names":false,"suffix":""},{"dropping-particle":"","family":"Thomas","given":"Michael","non-dropping-particle":"","parse-names":false,"suffix":""}],"id":"ITEM-2","issue":"May","issued":{"date-parts":[["2012"]]},"page":"161","title":"Ocean Thermal Energy Conversion Life Cycle Cost Assessment. Final Technical Report","type":"article-journal"},"uris":["http://www.mendeley.com/documents/?uuid=9f9b17cc-e79f-48af-8627-b2a3aa05c169"]}],"mendeley":{"formattedCitation":"[9,23]","plainTextFormattedCitation":"[9,23]","previouslyFormattedCitation":"[9,23]"},"properties":{"noteIndex":0},"schema":"https://github.com/citation-style-language/schema/raw/master/csl-citation.json"}</w:instrText>
            </w:r>
            <w:r>
              <w:rPr>
                <w:sz w:val="20"/>
                <w:szCs w:val="20"/>
              </w:rPr>
              <w:fldChar w:fldCharType="separate"/>
            </w:r>
            <w:r w:rsidRPr="00983913">
              <w:rPr>
                <w:noProof/>
                <w:sz w:val="20"/>
                <w:szCs w:val="20"/>
              </w:rPr>
              <w:t>[9,23]</w:t>
            </w:r>
            <w:r>
              <w:rPr>
                <w:sz w:val="20"/>
                <w:szCs w:val="20"/>
              </w:rPr>
              <w:fldChar w:fldCharType="end"/>
            </w:r>
          </w:p>
        </w:tc>
        <w:tc>
          <w:tcPr>
            <w:tcW w:w="850" w:type="dxa"/>
            <w:shd w:val="clear" w:color="auto" w:fill="auto"/>
            <w:vAlign w:val="center"/>
          </w:tcPr>
          <w:p w:rsidR="000819DC" w:rsidRPr="00100DAE" w:rsidRDefault="000819DC" w:rsidP="00D87C38">
            <w:pPr>
              <w:jc w:val="center"/>
              <w:rPr>
                <w:sz w:val="20"/>
                <w:szCs w:val="20"/>
              </w:rPr>
            </w:pPr>
            <w:r>
              <w:rPr>
                <w:sz w:val="20"/>
                <w:szCs w:val="20"/>
              </w:rPr>
              <w:t>28.1</w:t>
            </w:r>
          </w:p>
        </w:tc>
        <w:tc>
          <w:tcPr>
            <w:tcW w:w="561" w:type="dxa"/>
            <w:tcBorders>
              <w:right w:val="single" w:sz="12" w:space="0" w:color="auto"/>
            </w:tcBorders>
            <w:shd w:val="clear" w:color="auto" w:fill="auto"/>
            <w:vAlign w:val="center"/>
          </w:tcPr>
          <w:p w:rsidR="000819DC" w:rsidRPr="00100DAE" w:rsidRDefault="000819DC" w:rsidP="00D87C38">
            <w:pPr>
              <w:jc w:val="center"/>
              <w:rPr>
                <w:sz w:val="20"/>
                <w:szCs w:val="20"/>
              </w:rPr>
            </w:pPr>
            <w:r>
              <w:rPr>
                <w:sz w:val="20"/>
                <w:szCs w:val="20"/>
              </w:rPr>
              <w:t>28.1</w:t>
            </w:r>
          </w:p>
        </w:tc>
      </w:tr>
      <w:tr w:rsidR="000819DC" w:rsidRPr="00100DAE" w:rsidTr="00D87C38">
        <w:trPr>
          <w:jc w:val="center"/>
        </w:trPr>
        <w:tc>
          <w:tcPr>
            <w:tcW w:w="3966" w:type="dxa"/>
            <w:tcBorders>
              <w:left w:val="single" w:sz="12" w:space="0" w:color="auto"/>
            </w:tcBorders>
            <w:vAlign w:val="center"/>
          </w:tcPr>
          <w:p w:rsidR="000819DC" w:rsidRPr="00100DAE" w:rsidRDefault="000819DC" w:rsidP="00D87C38">
            <w:pPr>
              <w:rPr>
                <w:sz w:val="20"/>
                <w:szCs w:val="20"/>
              </w:rPr>
            </w:pPr>
            <w:r w:rsidRPr="00100DAE">
              <w:rPr>
                <w:sz w:val="20"/>
                <w:szCs w:val="20"/>
              </w:rPr>
              <w:t xml:space="preserve">Deployment </w:t>
            </w:r>
            <w:proofErr w:type="spellStart"/>
            <w:r w:rsidRPr="007E3C91">
              <w:rPr>
                <w:i/>
                <w:sz w:val="20"/>
                <w:szCs w:val="20"/>
              </w:rPr>
              <w:t>capex</w:t>
            </w:r>
            <w:r w:rsidRPr="007E3C91">
              <w:rPr>
                <w:i/>
                <w:sz w:val="20"/>
                <w:szCs w:val="20"/>
                <w:vertAlign w:val="subscript"/>
              </w:rPr>
              <w:t>depl</w:t>
            </w:r>
            <w:proofErr w:type="spellEnd"/>
            <w:r>
              <w:rPr>
                <w:sz w:val="20"/>
                <w:szCs w:val="20"/>
                <w:vertAlign w:val="subscript"/>
              </w:rPr>
              <w:t xml:space="preserve"> </w:t>
            </w:r>
            <w:r w:rsidRPr="00100DAE">
              <w:rPr>
                <w:sz w:val="20"/>
                <w:szCs w:val="20"/>
              </w:rPr>
              <w:t>[US$/</w:t>
            </w:r>
            <w:proofErr w:type="spellStart"/>
            <w:r w:rsidRPr="00100DAE">
              <w:rPr>
                <w:sz w:val="20"/>
                <w:szCs w:val="20"/>
              </w:rPr>
              <w:t>kW</w:t>
            </w:r>
            <w:r w:rsidRPr="00100DAE">
              <w:rPr>
                <w:sz w:val="20"/>
                <w:szCs w:val="20"/>
                <w:vertAlign w:val="subscript"/>
              </w:rPr>
              <w:t>gross</w:t>
            </w:r>
            <w:proofErr w:type="spellEnd"/>
            <w:r w:rsidRPr="00100DAE">
              <w:rPr>
                <w:sz w:val="20"/>
                <w:szCs w:val="20"/>
              </w:rPr>
              <w:t>]</w:t>
            </w:r>
          </w:p>
        </w:tc>
        <w:tc>
          <w:tcPr>
            <w:tcW w:w="1133" w:type="dxa"/>
            <w:gridSpan w:val="2"/>
            <w:shd w:val="clear" w:color="auto" w:fill="auto"/>
            <w:vAlign w:val="center"/>
          </w:tcPr>
          <w:p w:rsidR="000819DC" w:rsidRPr="00100DAE" w:rsidRDefault="000819DC" w:rsidP="00D87C38">
            <w:pPr>
              <w:jc w:val="center"/>
              <w:rPr>
                <w:sz w:val="20"/>
                <w:szCs w:val="20"/>
              </w:rPr>
            </w:pPr>
            <w:r w:rsidRPr="00100DAE">
              <w:rPr>
                <w:sz w:val="20"/>
                <w:szCs w:val="20"/>
              </w:rPr>
              <w:t>650</w:t>
            </w:r>
            <w:r>
              <w:rPr>
                <w:sz w:val="20"/>
                <w:szCs w:val="20"/>
              </w:rPr>
              <w:t xml:space="preserve"> </w:t>
            </w:r>
            <w:r>
              <w:rPr>
                <w:sz w:val="20"/>
                <w:szCs w:val="20"/>
              </w:rPr>
              <w:fldChar w:fldCharType="begin" w:fldLock="1"/>
            </w:r>
            <w:r>
              <w:rPr>
                <w:sz w:val="20"/>
                <w:szCs w:val="20"/>
              </w:rPr>
              <w:instrText>ADDIN CSL_CITATION {"citationItems":[{"id":"ITEM-1","itemData":{"abstract":"The Ocean Thermal Energy Conversion (OTEC) Life Cycle Cost Assessment (OLCCA) is a study performed by members of the Lockheed Martin (LM) OTEC Team under funding from the Department of Energy (DOE), Award No. DE-EE0002663, dated 01/01/2010. OLCCA objectives are to estimate procurement, operations and maintenance, and overhaul costs for two types of OTEC plants: -Plants moored to the sea floor where the electricity produced by the OTEC plant is directly connected to the grid ashore via a marine power cable (Grid Connected OTEC plants) -Open-ocean grazing OTEC plant-ships producing an energy carrier that is transported to designated ports (Energy Carrier OTEC plants) Costs are developed using the concept of levelized cost of energy established by DOE for use in comparing electricity costs from various generating systems. One area of system costs that had not been developed in detail prior to this analysis was the operations and sustainment (O&amp;S) cost for both types of OTEC plants. Procurement costs, generally referred to as capital expense and O&amp;S costs (operations and maintenance (O&amp;M) costs plus overhaul and replacement costs), are assessed over the 30 year operational life of the plants and an annual annuity calculated to achieve a levelized cost (constant across entire plant life). Dividing this levelized cost by the average annual energy production results in a levelized cost of electricity, or LCOE, for the OTEC plants. Technical and production efficiency enhancements that could result in a lower value of the OTEC LCOE were also explored. The thermal OTEC resource for Oahu, HawaiÃ</w:instrText>
            </w:r>
            <w:r>
              <w:rPr>
                <w:rFonts w:cs="Times New Roman"/>
                <w:sz w:val="20"/>
                <w:szCs w:val="20"/>
              </w:rPr>
              <w:instrText>ƒÂ¢Ã‚ÂÃ‚Â™</w:instrText>
            </w:r>
            <w:r>
              <w:rPr>
                <w:sz w:val="20"/>
                <w:szCs w:val="20"/>
              </w:rPr>
              <w:instrText>i and projected build out plan were developed. The estimate of the OTEC resource and LCOE values for the planned OTEC systems enable this information to be displayed as energy supplied versus levelized cost of the supplied energy; this curve is referred to as an Energy Supply Curve. The Oahu Energy Supply Curve represents initial OTEC deployment starting in 2018 and demonstrates the predicted economies of scale as technology and efficiency improvements are realized and larger more economical plants deployed. Utilizing global high resolution OTEC resource assessment from the Ocean Thermal Extractable Energy Visualization (OTEEV) project (an independent DOE project), Global Energy Supply Curves were generated for Grid Connected and Energy Carrier OTEC plants deployed in 2045 when the predicted technology and efficiencies improvements are fully realized. The Global …","author":[{"dropping-particle":"","family":"Martel","given":"Laura","non-dropping-particle":"","parse-names":false,"suffix":""},{"dropping-particle":"","family":"Smith","given":"Paul","non-dropping-particle":"","parse-names":false,"suffix":""},{"dropping-particle":"","family":"Rizea","given":"Steven","non-dropping-particle":"","parse-names":false,"suffix":""},{"dropping-particle":"","family":"Ryzin","given":"Joe","non-dropping-particle":"Van","parse-names":false,"suffix":""},{"dropping-particle":"","family":"Morgan","given":"Charles","non-dropping-particle":"","parse-names":false,"suffix":""},{"dropping-particle":"","family":"Noland","given":"Gary","non-dropping-particle":"","parse-names":false,"suffix":""},{"dropping-particle":"","family":"Pavlosky","given":"Rick","non-dropping-particle":"","parse-names":false,"suffix":""},{"dropping-particle":"","family":"Thomas","given":"Michael","non-dropping-particle":"","parse-names":false,"suffix":""}],"id":"ITEM-1","issue":"May","issued":{"date-parts":[["2012"]]},"page":"161","title":"Ocean Thermal Energy Conversion Life Cycle Cost Assessment. Final Technical Report","type":"article-journal"},"uris":["http://www.mendeley.com/documents/?uuid=9f9b17cc-e79f-48af-8627-b2a3aa05c169"]}],"mendeley":{"formattedCitation":"[9]","plainTextFormattedCitation":"[9]","previouslyFormattedCitation":"[9]"},"properties":{"noteIndex":0},"schema":"https://github.com/citation-style-language/schema/raw/master/csl-citation.json"}</w:instrText>
            </w:r>
            <w:r>
              <w:rPr>
                <w:sz w:val="20"/>
                <w:szCs w:val="20"/>
              </w:rPr>
              <w:fldChar w:fldCharType="separate"/>
            </w:r>
            <w:r w:rsidRPr="00983913">
              <w:rPr>
                <w:noProof/>
                <w:sz w:val="20"/>
                <w:szCs w:val="20"/>
              </w:rPr>
              <w:t>[9]</w:t>
            </w:r>
            <w:r>
              <w:rPr>
                <w:sz w:val="20"/>
                <w:szCs w:val="20"/>
              </w:rPr>
              <w:fldChar w:fldCharType="end"/>
            </w:r>
          </w:p>
        </w:tc>
        <w:tc>
          <w:tcPr>
            <w:tcW w:w="1274" w:type="dxa"/>
            <w:shd w:val="clear" w:color="auto" w:fill="auto"/>
            <w:vAlign w:val="center"/>
          </w:tcPr>
          <w:p w:rsidR="000819DC" w:rsidRPr="00100DAE" w:rsidRDefault="000819DC" w:rsidP="00D87C38">
            <w:pPr>
              <w:jc w:val="center"/>
              <w:rPr>
                <w:sz w:val="20"/>
                <w:szCs w:val="20"/>
              </w:rPr>
            </w:pPr>
            <w:r w:rsidRPr="00100DAE">
              <w:rPr>
                <w:sz w:val="20"/>
                <w:szCs w:val="20"/>
              </w:rPr>
              <w:t>667</w:t>
            </w:r>
            <w:r>
              <w:rPr>
                <w:sz w:val="20"/>
                <w:szCs w:val="20"/>
              </w:rPr>
              <w:t xml:space="preserve"> </w:t>
            </w:r>
            <w:r>
              <w:rPr>
                <w:sz w:val="20"/>
                <w:szCs w:val="20"/>
              </w:rPr>
              <w:fldChar w:fldCharType="begin" w:fldLock="1"/>
            </w:r>
            <w:r>
              <w:rPr>
                <w:sz w:val="20"/>
                <w:szCs w:val="20"/>
              </w:rPr>
              <w:instrText>ADDIN CSL_CITATION {"citationItems":[{"id":"ITEM-1","itemData":{"DOI":"10.4043/21016-MS","abstract":"OTEC economics","author":[{"dropping-particle":"","family":"Vega","given":"L. A.","non-dropping-particle":"","parse-names":false,"suffix":""}],"container-title":"Offshore Technology Conference","id":"ITEM-1","issue":"May","issued":{"date-parts":[["2010"]]},"page":"3-6","title":"Economics of Ocean Thermal Energy Conversion (OTEC): An Update","type":"article-journal"},"uris":["http://www.mendeley.com/documents/?uuid=5e67bd14-2dd5-4f63-863b-5f281c18fbae"]}],"mendeley":{"formattedCitation":"[16]","plainTextFormattedCitation":"[16]","previouslyFormattedCitation":"[16]"},"properties":{"noteIndex":0},"schema":"https://github.com/citation-style-language/schema/raw/master/csl-citation.json"}</w:instrText>
            </w:r>
            <w:r>
              <w:rPr>
                <w:sz w:val="20"/>
                <w:szCs w:val="20"/>
              </w:rPr>
              <w:fldChar w:fldCharType="separate"/>
            </w:r>
            <w:r w:rsidRPr="00983913">
              <w:rPr>
                <w:noProof/>
                <w:sz w:val="20"/>
                <w:szCs w:val="20"/>
              </w:rPr>
              <w:t>[16]</w:t>
            </w:r>
            <w:r>
              <w:rPr>
                <w:sz w:val="20"/>
                <w:szCs w:val="20"/>
              </w:rPr>
              <w:fldChar w:fldCharType="end"/>
            </w:r>
          </w:p>
        </w:tc>
        <w:tc>
          <w:tcPr>
            <w:tcW w:w="1699" w:type="dxa"/>
            <w:gridSpan w:val="2"/>
            <w:shd w:val="clear" w:color="auto" w:fill="auto"/>
            <w:vAlign w:val="center"/>
          </w:tcPr>
          <w:p w:rsidR="000819DC" w:rsidRPr="00100DAE" w:rsidRDefault="000819DC" w:rsidP="00D87C38">
            <w:pPr>
              <w:jc w:val="center"/>
              <w:rPr>
                <w:sz w:val="20"/>
                <w:szCs w:val="20"/>
              </w:rPr>
            </w:pPr>
            <w:r>
              <w:rPr>
                <w:sz w:val="20"/>
                <w:szCs w:val="20"/>
              </w:rPr>
              <w:t>-</w:t>
            </w:r>
          </w:p>
        </w:tc>
        <w:tc>
          <w:tcPr>
            <w:tcW w:w="850" w:type="dxa"/>
            <w:shd w:val="clear" w:color="auto" w:fill="auto"/>
            <w:vAlign w:val="center"/>
          </w:tcPr>
          <w:p w:rsidR="000819DC" w:rsidRPr="00100DAE" w:rsidRDefault="000819DC" w:rsidP="00D87C38">
            <w:pPr>
              <w:jc w:val="center"/>
              <w:rPr>
                <w:sz w:val="20"/>
                <w:szCs w:val="20"/>
              </w:rPr>
            </w:pPr>
            <w:r w:rsidRPr="00100DAE">
              <w:rPr>
                <w:sz w:val="20"/>
                <w:szCs w:val="20"/>
              </w:rPr>
              <w:t>-</w:t>
            </w:r>
          </w:p>
        </w:tc>
        <w:tc>
          <w:tcPr>
            <w:tcW w:w="561" w:type="dxa"/>
            <w:tcBorders>
              <w:right w:val="single" w:sz="12" w:space="0" w:color="auto"/>
            </w:tcBorders>
            <w:shd w:val="clear" w:color="auto" w:fill="auto"/>
            <w:vAlign w:val="center"/>
          </w:tcPr>
          <w:p w:rsidR="000819DC" w:rsidRPr="00100DAE" w:rsidRDefault="000819DC" w:rsidP="00D87C38">
            <w:pPr>
              <w:jc w:val="center"/>
              <w:rPr>
                <w:sz w:val="20"/>
                <w:szCs w:val="20"/>
              </w:rPr>
            </w:pPr>
            <w:r w:rsidRPr="00100DAE">
              <w:rPr>
                <w:sz w:val="20"/>
                <w:szCs w:val="20"/>
              </w:rPr>
              <w:t>-</w:t>
            </w:r>
          </w:p>
        </w:tc>
      </w:tr>
      <w:tr w:rsidR="000819DC" w:rsidRPr="00100DAE" w:rsidTr="00D87C38">
        <w:trPr>
          <w:jc w:val="center"/>
        </w:trPr>
        <w:tc>
          <w:tcPr>
            <w:tcW w:w="3966" w:type="dxa"/>
            <w:tcBorders>
              <w:left w:val="single" w:sz="12" w:space="0" w:color="auto"/>
            </w:tcBorders>
            <w:vAlign w:val="center"/>
          </w:tcPr>
          <w:p w:rsidR="000819DC" w:rsidRPr="00100DAE" w:rsidRDefault="000819DC" w:rsidP="00D87C38">
            <w:pPr>
              <w:rPr>
                <w:sz w:val="20"/>
                <w:szCs w:val="20"/>
              </w:rPr>
            </w:pPr>
            <w:r w:rsidRPr="00100DAE">
              <w:rPr>
                <w:sz w:val="20"/>
                <w:szCs w:val="20"/>
              </w:rPr>
              <w:t xml:space="preserve">Extra Costs </w:t>
            </w:r>
            <w:proofErr w:type="spellStart"/>
            <w:r w:rsidRPr="007E3C91">
              <w:rPr>
                <w:i/>
                <w:sz w:val="20"/>
                <w:szCs w:val="20"/>
              </w:rPr>
              <w:t>perc</w:t>
            </w:r>
            <w:r w:rsidRPr="007E3C91">
              <w:rPr>
                <w:i/>
                <w:sz w:val="20"/>
                <w:szCs w:val="20"/>
                <w:vertAlign w:val="subscript"/>
              </w:rPr>
              <w:t>ext</w:t>
            </w:r>
            <w:proofErr w:type="spellEnd"/>
            <w:r w:rsidRPr="00100DAE">
              <w:rPr>
                <w:sz w:val="20"/>
                <w:szCs w:val="20"/>
              </w:rPr>
              <w:t xml:space="preserve"> [% of CAPEX]</w:t>
            </w:r>
          </w:p>
        </w:tc>
        <w:tc>
          <w:tcPr>
            <w:tcW w:w="1133" w:type="dxa"/>
            <w:gridSpan w:val="2"/>
            <w:vAlign w:val="center"/>
          </w:tcPr>
          <w:p w:rsidR="000819DC" w:rsidRPr="00100DAE" w:rsidRDefault="000819DC" w:rsidP="00D87C38">
            <w:pPr>
              <w:jc w:val="center"/>
              <w:rPr>
                <w:sz w:val="20"/>
                <w:szCs w:val="20"/>
              </w:rPr>
            </w:pPr>
            <w:r w:rsidRPr="00100DAE">
              <w:rPr>
                <w:sz w:val="20"/>
                <w:szCs w:val="20"/>
              </w:rPr>
              <w:t>5</w:t>
            </w:r>
            <w:r>
              <w:rPr>
                <w:sz w:val="20"/>
                <w:szCs w:val="20"/>
              </w:rPr>
              <w:t xml:space="preserve"> </w:t>
            </w:r>
            <w:r>
              <w:rPr>
                <w:sz w:val="20"/>
                <w:szCs w:val="20"/>
              </w:rPr>
              <w:fldChar w:fldCharType="begin" w:fldLock="1"/>
            </w:r>
            <w:r>
              <w:rPr>
                <w:sz w:val="20"/>
                <w:szCs w:val="20"/>
              </w:rPr>
              <w:instrText>ADDIN CSL_CITATION {"citationItems":[{"id":"ITEM-1","itemData":{"author":[{"dropping-particle":"","family":"Lockheed Martin","given":"","non-dropping-particle":"","parse-names":false,"suffix":""}],"id":"ITEM-1","issued":{"date-parts":[["2011"]]},"page":"274","title":"NAVFAC Ocean Thermal Energy Conversion (OTEC) Project","type":"article-journal","volume":"4"},"uris":["http://www.mendeley.com/documents/?uuid=10c0ffee-2fc6-4bba-8211-0cad5e40a9d0"]}],"mendeley":{"formattedCitation":"[28]","plainTextFormattedCitation":"[28]","previouslyFormattedCitation":"[28]"},"properties":{"noteIndex":0},"schema":"https://github.com/citation-style-language/schema/raw/master/csl-citation.json"}</w:instrText>
            </w:r>
            <w:r>
              <w:rPr>
                <w:sz w:val="20"/>
                <w:szCs w:val="20"/>
              </w:rPr>
              <w:fldChar w:fldCharType="separate"/>
            </w:r>
            <w:r w:rsidRPr="00983913">
              <w:rPr>
                <w:noProof/>
                <w:sz w:val="20"/>
                <w:szCs w:val="20"/>
              </w:rPr>
              <w:t>[28]</w:t>
            </w:r>
            <w:r>
              <w:rPr>
                <w:sz w:val="20"/>
                <w:szCs w:val="20"/>
              </w:rPr>
              <w:fldChar w:fldCharType="end"/>
            </w:r>
          </w:p>
        </w:tc>
        <w:tc>
          <w:tcPr>
            <w:tcW w:w="1274" w:type="dxa"/>
            <w:vAlign w:val="center"/>
          </w:tcPr>
          <w:p w:rsidR="000819DC" w:rsidRPr="00100DAE" w:rsidRDefault="000819DC" w:rsidP="00D87C38">
            <w:pPr>
              <w:jc w:val="center"/>
              <w:rPr>
                <w:sz w:val="20"/>
                <w:szCs w:val="20"/>
              </w:rPr>
            </w:pPr>
            <w:r w:rsidRPr="00100DAE">
              <w:rPr>
                <w:sz w:val="20"/>
                <w:szCs w:val="20"/>
              </w:rPr>
              <w:t>20</w:t>
            </w:r>
            <w:r>
              <w:rPr>
                <w:sz w:val="20"/>
                <w:szCs w:val="20"/>
              </w:rPr>
              <w:t xml:space="preserve"> </w:t>
            </w:r>
            <w:r>
              <w:rPr>
                <w:sz w:val="20"/>
                <w:szCs w:val="20"/>
              </w:rPr>
              <w:fldChar w:fldCharType="begin" w:fldLock="1"/>
            </w:r>
            <w:r>
              <w:rPr>
                <w:sz w:val="20"/>
                <w:szCs w:val="20"/>
              </w:rPr>
              <w:instrText>ADDIN CSL_CITATION {"citationItems":[{"id":"ITEM-1","itemData":{"abstract":"The Ocean Thermal Energy Conversion (OTEC) Life Cycle Cost Assessment (OLCCA) is a study performed by members of the Lockheed Martin (LM) OTEC Team under funding from the Department of Energy (DOE), Award No. DE-EE0002663, dated 01/01/2010. OLCCA objectives are to estimate procurement, operations and maintenance, and overhaul costs for two types of OTEC plants: -Plants moored to the sea floor where the electricity produced by the OTEC plant is directly connected to the grid ashore via a marine power cable (Grid Connected OTEC plants) -Open-ocean grazing OTEC plant-ships producing an energy carrier that is transported to designated ports (Energy Carrier OTEC plants) Costs are developed using the concept of levelized cost of energy established by DOE for use in comparing electricity costs from various generating systems. One area of system costs that had not been developed in detail prior to this analysis was the operations and sustainment (O&amp;S) cost for both types of OTEC plants. Procurement costs, generally referred to as capital expense and O&amp;S costs (operations and maintenance (O&amp;M) costs plus overhaul and replacement costs), are assessed over the 30 year operational life of the plants and an annual annuity calculated to achieve a levelized cost (constant across entire plant life). Dividing this levelized cost by the average annual energy production results in a levelized cost of electricity, or LCOE, for the OTEC plants. Technical and production efficiency enhancements that could result in a lower value of the OTEC LCOE were also explored. The thermal OTEC resource for Oahu, HawaiÃ</w:instrText>
            </w:r>
            <w:r>
              <w:rPr>
                <w:rFonts w:cs="Times New Roman"/>
                <w:sz w:val="20"/>
                <w:szCs w:val="20"/>
              </w:rPr>
              <w:instrText>ƒÂ¢Ã‚ÂÃ‚Â™</w:instrText>
            </w:r>
            <w:r>
              <w:rPr>
                <w:sz w:val="20"/>
                <w:szCs w:val="20"/>
              </w:rPr>
              <w:instrText>i and projected build out plan were developed. The estimate of the OTEC resource and LCOE values for the planned OTEC systems enable this information to be displayed as energy supplied versus levelized cost of the supplied energy; this curve is referred to as an Energy Supply Curve. The Oahu Energy Supply Curve represents initial OTEC deployment starting in 2018 and demonstrates the predicted economies of scale as technology and efficiency improvements are realized and larger more economical plants deployed. Utilizing global high resolution OTEC resource assessment from the Ocean Thermal Extractable Energy Visualization (OTEEV) project (an independent DOE project), Global Energy Supply Curves were generated for Grid Connected and Energy Carrier OTEC plants deployed in 2045 when the predicted technology and efficiencies improvements are fully realized. The Global …","author":[{"dropping-particle":"","family":"Martel","given":"Laura","non-dropping-particle":"","parse-names":false,"suffix":""},{"dropping-particle":"","family":"Smith","given":"Paul","non-dropping-particle":"","parse-names":false,"suffix":""},{"dropping-particle":"","family":"Rizea","given":"Steven","non-dropping-particle":"","parse-names":false,"suffix":""},{"dropping-particle":"","family":"Ryzin","given":"Joe","non-dropping-particle":"Van","parse-names":false,"suffix":""},{"dropping-particle":"","family":"Morgan","given":"Charles","non-dropping-particle":"","parse-names":false,"suffix":""},{"dropping-particle":"","family":"Noland","given":"Gary","non-dropping-particle":"","parse-names":false,"suffix":""},{"dropping-particle":"","family":"Pavlosky","given":"Rick","non-dropping-particle":"","parse-names":false,"suffix":""},{"dropping-particle":"","family":"Thomas","given":"Michael","non-dropping-particle":"","parse-names":false,"suffix":""}],"id":"ITEM-1","issue":"May","issued":{"date-parts":[["2012"]]},"page":"161","title":"Ocean Thermal Energy Conversion Life Cycle Cost Assessment. Final Technical Report","type":"article-journal"},"uris":["http://www.mendeley.com/documents/?uuid=9f9b17cc-e79f-48af-8627-b2a3aa05c169"]}],"mendeley":{"formattedCitation":"[9]","plainTextFormattedCitation":"[9]","previouslyFormattedCitation":"[9]"},"properties":{"noteIndex":0},"schema":"https://github.com/citation-style-language/schema/raw/master/csl-citation.json"}</w:instrText>
            </w:r>
            <w:r>
              <w:rPr>
                <w:sz w:val="20"/>
                <w:szCs w:val="20"/>
              </w:rPr>
              <w:fldChar w:fldCharType="separate"/>
            </w:r>
            <w:r w:rsidRPr="00983913">
              <w:rPr>
                <w:noProof/>
                <w:sz w:val="20"/>
                <w:szCs w:val="20"/>
              </w:rPr>
              <w:t>[9]</w:t>
            </w:r>
            <w:r>
              <w:rPr>
                <w:sz w:val="20"/>
                <w:szCs w:val="20"/>
              </w:rPr>
              <w:fldChar w:fldCharType="end"/>
            </w:r>
          </w:p>
        </w:tc>
        <w:tc>
          <w:tcPr>
            <w:tcW w:w="1699" w:type="dxa"/>
            <w:gridSpan w:val="2"/>
            <w:shd w:val="clear" w:color="auto" w:fill="auto"/>
            <w:vAlign w:val="center"/>
          </w:tcPr>
          <w:p w:rsidR="000819DC" w:rsidRPr="00100DAE" w:rsidRDefault="000819DC" w:rsidP="00D87C38">
            <w:pPr>
              <w:jc w:val="center"/>
              <w:rPr>
                <w:sz w:val="20"/>
                <w:szCs w:val="20"/>
              </w:rPr>
            </w:pPr>
            <w:r>
              <w:rPr>
                <w:sz w:val="20"/>
                <w:szCs w:val="20"/>
              </w:rPr>
              <w:t>-</w:t>
            </w:r>
          </w:p>
        </w:tc>
        <w:tc>
          <w:tcPr>
            <w:tcW w:w="850" w:type="dxa"/>
            <w:vAlign w:val="center"/>
          </w:tcPr>
          <w:p w:rsidR="000819DC" w:rsidRPr="00100DAE" w:rsidRDefault="000819DC" w:rsidP="00D87C38">
            <w:pPr>
              <w:jc w:val="center"/>
              <w:rPr>
                <w:sz w:val="20"/>
                <w:szCs w:val="20"/>
              </w:rPr>
            </w:pPr>
            <w:r w:rsidRPr="00100DAE">
              <w:rPr>
                <w:sz w:val="20"/>
                <w:szCs w:val="20"/>
              </w:rPr>
              <w:t>-</w:t>
            </w:r>
          </w:p>
        </w:tc>
        <w:tc>
          <w:tcPr>
            <w:tcW w:w="561" w:type="dxa"/>
            <w:tcBorders>
              <w:right w:val="single" w:sz="12" w:space="0" w:color="auto"/>
            </w:tcBorders>
            <w:vAlign w:val="center"/>
          </w:tcPr>
          <w:p w:rsidR="000819DC" w:rsidRPr="00100DAE" w:rsidRDefault="000819DC" w:rsidP="00D87C38">
            <w:pPr>
              <w:jc w:val="center"/>
              <w:rPr>
                <w:sz w:val="20"/>
                <w:szCs w:val="20"/>
              </w:rPr>
            </w:pPr>
            <w:r w:rsidRPr="00100DAE">
              <w:rPr>
                <w:sz w:val="20"/>
                <w:szCs w:val="20"/>
              </w:rPr>
              <w:t>-</w:t>
            </w:r>
          </w:p>
        </w:tc>
      </w:tr>
      <w:tr w:rsidR="000819DC" w:rsidRPr="00100DAE" w:rsidTr="00D87C38">
        <w:trPr>
          <w:jc w:val="center"/>
        </w:trPr>
        <w:tc>
          <w:tcPr>
            <w:tcW w:w="3966" w:type="dxa"/>
            <w:tcBorders>
              <w:left w:val="single" w:sz="12" w:space="0" w:color="auto"/>
            </w:tcBorders>
            <w:vAlign w:val="center"/>
          </w:tcPr>
          <w:p w:rsidR="000819DC" w:rsidRPr="00100DAE" w:rsidRDefault="000819DC" w:rsidP="00D87C38">
            <w:pPr>
              <w:rPr>
                <w:sz w:val="20"/>
                <w:szCs w:val="20"/>
              </w:rPr>
            </w:pPr>
            <w:r w:rsidRPr="00BF4E49">
              <w:rPr>
                <w:i/>
                <w:sz w:val="20"/>
                <w:szCs w:val="20"/>
              </w:rPr>
              <w:t>OPEX</w:t>
            </w:r>
            <w:r w:rsidRPr="00100DAE">
              <w:rPr>
                <w:sz w:val="20"/>
                <w:szCs w:val="20"/>
              </w:rPr>
              <w:t xml:space="preserve"> [</w:t>
            </w:r>
            <w:r>
              <w:rPr>
                <w:sz w:val="20"/>
                <w:szCs w:val="20"/>
              </w:rPr>
              <w:t>% of CAPEX</w:t>
            </w:r>
            <w:r w:rsidRPr="00100DAE">
              <w:rPr>
                <w:sz w:val="20"/>
                <w:szCs w:val="20"/>
              </w:rPr>
              <w:t>/year]</w:t>
            </w:r>
          </w:p>
        </w:tc>
        <w:tc>
          <w:tcPr>
            <w:tcW w:w="1133" w:type="dxa"/>
            <w:gridSpan w:val="2"/>
            <w:vAlign w:val="center"/>
          </w:tcPr>
          <w:p w:rsidR="000819DC" w:rsidRPr="00100DAE" w:rsidRDefault="000819DC" w:rsidP="00D87C38">
            <w:pPr>
              <w:jc w:val="center"/>
              <w:rPr>
                <w:sz w:val="20"/>
                <w:szCs w:val="20"/>
              </w:rPr>
            </w:pPr>
            <w:r w:rsidRPr="00100DAE">
              <w:rPr>
                <w:sz w:val="20"/>
                <w:szCs w:val="20"/>
              </w:rPr>
              <w:t>3</w:t>
            </w:r>
            <w:r>
              <w:rPr>
                <w:sz w:val="20"/>
                <w:szCs w:val="20"/>
              </w:rPr>
              <w:t xml:space="preserve"> </w:t>
            </w:r>
            <w:r>
              <w:rPr>
                <w:sz w:val="20"/>
                <w:szCs w:val="20"/>
              </w:rPr>
              <w:fldChar w:fldCharType="begin" w:fldLock="1"/>
            </w:r>
            <w:r>
              <w:rPr>
                <w:sz w:val="20"/>
                <w:szCs w:val="20"/>
              </w:rPr>
              <w:instrText>ADDIN CSL_CITATION {"citationItems":[{"id":"ITEM-1","itemData":{"DOI":"10.4043/21016-MS","abstract":"OTEC economics","author":[{"dropping-particle":"","family":"Vega","given":"L. A.","non-dropping-particle":"","parse-names":false,"suffix":""}],"container-title":"Offshore Technology Conference","id":"ITEM-1","issue":"May","issued":{"date-parts":[["2010"]]},"page":"3-6","title":"Economics of Ocean Thermal Energy Conversion (OTEC): An Update","type":"article-journal"},"uris":["http://www.mendeley.com/documents/?uuid=5e67bd14-2dd5-4f63-863b-5f281c18fbae"]}],"mendeley":{"formattedCitation":"[16]","plainTextFormattedCitation":"[16]","previouslyFormattedCitation":"[16]"},"properties":{"noteIndex":0},"schema":"https://github.com/citation-style-language/schema/raw/master/csl-citation.json"}</w:instrText>
            </w:r>
            <w:r>
              <w:rPr>
                <w:sz w:val="20"/>
                <w:szCs w:val="20"/>
              </w:rPr>
              <w:fldChar w:fldCharType="separate"/>
            </w:r>
            <w:r w:rsidRPr="00983913">
              <w:rPr>
                <w:noProof/>
                <w:sz w:val="20"/>
                <w:szCs w:val="20"/>
              </w:rPr>
              <w:t>[16]</w:t>
            </w:r>
            <w:r>
              <w:rPr>
                <w:sz w:val="20"/>
                <w:szCs w:val="20"/>
              </w:rPr>
              <w:fldChar w:fldCharType="end"/>
            </w:r>
          </w:p>
        </w:tc>
        <w:tc>
          <w:tcPr>
            <w:tcW w:w="1274" w:type="dxa"/>
            <w:vAlign w:val="center"/>
          </w:tcPr>
          <w:p w:rsidR="000819DC" w:rsidRPr="00100DAE" w:rsidRDefault="000819DC" w:rsidP="00D87C38">
            <w:pPr>
              <w:jc w:val="center"/>
              <w:rPr>
                <w:sz w:val="20"/>
                <w:szCs w:val="20"/>
              </w:rPr>
            </w:pPr>
            <w:r w:rsidRPr="00100DAE">
              <w:rPr>
                <w:sz w:val="20"/>
                <w:szCs w:val="20"/>
              </w:rPr>
              <w:t>5</w:t>
            </w:r>
            <w:r>
              <w:rPr>
                <w:sz w:val="20"/>
                <w:szCs w:val="20"/>
              </w:rPr>
              <w:t xml:space="preserve"> </w:t>
            </w:r>
            <w:r>
              <w:rPr>
                <w:sz w:val="20"/>
                <w:szCs w:val="20"/>
              </w:rPr>
              <w:fldChar w:fldCharType="begin" w:fldLock="1"/>
            </w:r>
            <w:r>
              <w:rPr>
                <w:sz w:val="20"/>
                <w:szCs w:val="20"/>
              </w:rPr>
              <w:instrText>ADDIN CSL_CITATION {"citationItems":[{"id":"ITEM-1","itemData":{"abstract":"The Ocean Thermal Energy Conversion (OTEC) Life Cycle Cost Assessment (OLCCA) is a study performed by members of the Lockheed Martin (LM) OTEC Team under funding from the Department of Energy (DOE), Award No. DE-EE0002663, dated 01/01/2010. OLCCA objectives are to estimate procurement, operations and maintenance, and overhaul costs for two types of OTEC plants: -Plants moored to the sea floor where the electricity produced by the OTEC plant is directly connected to the grid ashore via a marine power cable (Grid Connected OTEC plants) -Open-ocean grazing OTEC plant-ships producing an energy carrier that is transported to designated ports (Energy Carrier OTEC plants) Costs are developed using the concept of levelized cost of energy established by DOE for use in comparing electricity costs from various generating systems. One area of system costs that had not been developed in detail prior to this analysis was the operations and sustainment (O&amp;S) cost for both types of OTEC plants. Procurement costs, generally referred to as capital expense and O&amp;S costs (operations and maintenance (O&amp;M) costs plus overhaul and replacement costs), are assessed over the 30 year operational life of the plants and an annual annuity calculated to achieve a levelized cost (constant across entire plant life). Dividing this levelized cost by the average annual energy production results in a levelized cost of electricity, or LCOE, for the OTEC plants. Technical and production efficiency enhancements that could result in a lower value of the OTEC LCOE were also explored. The thermal OTEC resource for Oahu, HawaiÃ</w:instrText>
            </w:r>
            <w:r>
              <w:rPr>
                <w:rFonts w:cs="Times New Roman"/>
                <w:sz w:val="20"/>
                <w:szCs w:val="20"/>
              </w:rPr>
              <w:instrText>ƒÂ¢Ã‚ÂÃ‚Â™</w:instrText>
            </w:r>
            <w:r>
              <w:rPr>
                <w:sz w:val="20"/>
                <w:szCs w:val="20"/>
              </w:rPr>
              <w:instrText>i and projected build out plan were developed. The estimate of the OTEC resource and LCOE values for the planned OTEC systems enable this information to be displayed as energy supplied versus levelized cost of the supplied energy; this curve is referred to as an Energy Supply Curve. The Oahu Energy Supply Curve represents initial OTEC deployment starting in 2018 and demonstrates the predicted economies of scale as technology and efficiency improvements are realized and larger more economical plants deployed. Utilizing global high resolution OTEC resource assessment from the Ocean Thermal Extractable Energy Visualization (OTEEV) project (an independent DOE project), Global Energy Supply Curves were generated for Grid Connected and Energy Carrier OTEC plants deployed in 2045 when the predicted technology and efficiencies improvements are fully realized. The Global …","author":[{"dropping-particle":"","family":"Martel","given":"Laura","non-dropping-particle":"","parse-names":false,"suffix":""},{"dropping-particle":"","family":"Smith","given":"Paul","non-dropping-particle":"","parse-names":false,"suffix":""},{"dropping-particle":"","family":"Rizea","given":"Steven","non-dropping-particle":"","parse-names":false,"suffix":""},{"dropping-particle":"","family":"Ryzin","given":"Joe","non-dropping-particle":"Van","parse-names":false,"suffix":""},{"dropping-particle":"","family":"Morgan","given":"Charles","non-dropping-particle":"","parse-names":false,"suffix":""},{"dropping-particle":"","family":"Noland","given":"Gary","non-dropping-particle":"","parse-names":false,"suffix":""},{"dropping-particle":"","family":"Pavlosky","given":"Rick","non-dropping-particle":"","parse-names":false,"suffix":""},{"dropping-particle":"","family":"Thomas","given":"Michael","non-dropping-particle":"","parse-names":false,"suffix":""}],"id":"ITEM-1","issue":"May","issued":{"date-parts":[["2012"]]},"page":"161","title":"Ocean Thermal Energy Conversion Life Cycle Cost Assessment. Final Technical Report","type":"article-journal"},"uris":["http://www.mendeley.com/documents/?uuid=9f9b17cc-e79f-48af-8627-b2a3aa05c169"]}],"mendeley":{"formattedCitation":"[9]","plainTextFormattedCitation":"[9]","previouslyFormattedCitation":"[9]"},"properties":{"noteIndex":0},"schema":"https://github.com/citation-style-language/schema/raw/master/csl-citation.json"}</w:instrText>
            </w:r>
            <w:r>
              <w:rPr>
                <w:sz w:val="20"/>
                <w:szCs w:val="20"/>
              </w:rPr>
              <w:fldChar w:fldCharType="separate"/>
            </w:r>
            <w:r w:rsidRPr="00983913">
              <w:rPr>
                <w:noProof/>
                <w:sz w:val="20"/>
                <w:szCs w:val="20"/>
              </w:rPr>
              <w:t>[9]</w:t>
            </w:r>
            <w:r>
              <w:rPr>
                <w:sz w:val="20"/>
                <w:szCs w:val="20"/>
              </w:rPr>
              <w:fldChar w:fldCharType="end"/>
            </w:r>
          </w:p>
        </w:tc>
        <w:tc>
          <w:tcPr>
            <w:tcW w:w="1699" w:type="dxa"/>
            <w:gridSpan w:val="2"/>
            <w:shd w:val="clear" w:color="auto" w:fill="auto"/>
            <w:vAlign w:val="center"/>
          </w:tcPr>
          <w:p w:rsidR="000819DC" w:rsidRPr="00100DAE" w:rsidRDefault="000819DC" w:rsidP="00D87C38">
            <w:pPr>
              <w:jc w:val="center"/>
              <w:rPr>
                <w:sz w:val="20"/>
                <w:szCs w:val="20"/>
              </w:rPr>
            </w:pPr>
            <w:r>
              <w:rPr>
                <w:sz w:val="20"/>
                <w:szCs w:val="20"/>
              </w:rPr>
              <w:t>-</w:t>
            </w:r>
          </w:p>
        </w:tc>
        <w:tc>
          <w:tcPr>
            <w:tcW w:w="850" w:type="dxa"/>
            <w:vAlign w:val="center"/>
          </w:tcPr>
          <w:p w:rsidR="000819DC" w:rsidRPr="00100DAE" w:rsidRDefault="000819DC" w:rsidP="00D87C38">
            <w:pPr>
              <w:jc w:val="center"/>
              <w:rPr>
                <w:sz w:val="20"/>
                <w:szCs w:val="20"/>
              </w:rPr>
            </w:pPr>
            <w:r w:rsidRPr="00100DAE">
              <w:rPr>
                <w:sz w:val="20"/>
                <w:szCs w:val="20"/>
              </w:rPr>
              <w:t>-</w:t>
            </w:r>
          </w:p>
        </w:tc>
        <w:tc>
          <w:tcPr>
            <w:tcW w:w="561" w:type="dxa"/>
            <w:tcBorders>
              <w:right w:val="single" w:sz="12" w:space="0" w:color="auto"/>
            </w:tcBorders>
            <w:vAlign w:val="center"/>
          </w:tcPr>
          <w:p w:rsidR="000819DC" w:rsidRPr="00100DAE" w:rsidRDefault="000819DC" w:rsidP="00D87C38">
            <w:pPr>
              <w:jc w:val="center"/>
              <w:rPr>
                <w:sz w:val="20"/>
                <w:szCs w:val="20"/>
              </w:rPr>
            </w:pPr>
            <w:r w:rsidRPr="00100DAE">
              <w:rPr>
                <w:sz w:val="20"/>
                <w:szCs w:val="20"/>
              </w:rPr>
              <w:t>-</w:t>
            </w:r>
          </w:p>
        </w:tc>
      </w:tr>
      <w:tr w:rsidR="000819DC" w:rsidRPr="00100DAE" w:rsidTr="00D87C38">
        <w:trPr>
          <w:jc w:val="center"/>
        </w:trPr>
        <w:tc>
          <w:tcPr>
            <w:tcW w:w="9483" w:type="dxa"/>
            <w:gridSpan w:val="8"/>
            <w:tcBorders>
              <w:left w:val="single" w:sz="12" w:space="0" w:color="auto"/>
              <w:right w:val="single" w:sz="12" w:space="0" w:color="auto"/>
            </w:tcBorders>
            <w:shd w:val="clear" w:color="auto" w:fill="D9D9D9" w:themeFill="background1" w:themeFillShade="D9"/>
          </w:tcPr>
          <w:p w:rsidR="000819DC" w:rsidRPr="00100DAE" w:rsidRDefault="000819DC" w:rsidP="00D87C38">
            <w:pPr>
              <w:jc w:val="center"/>
              <w:rPr>
                <w:b/>
                <w:sz w:val="20"/>
                <w:szCs w:val="20"/>
              </w:rPr>
            </w:pPr>
            <w:r w:rsidRPr="00100DAE">
              <w:rPr>
                <w:b/>
                <w:sz w:val="20"/>
                <w:szCs w:val="20"/>
              </w:rPr>
              <w:t>LCOE</w:t>
            </w:r>
          </w:p>
        </w:tc>
      </w:tr>
      <w:tr w:rsidR="000819DC" w:rsidRPr="00100DAE" w:rsidTr="00D87C38">
        <w:trPr>
          <w:jc w:val="center"/>
        </w:trPr>
        <w:tc>
          <w:tcPr>
            <w:tcW w:w="3966" w:type="dxa"/>
            <w:tcBorders>
              <w:left w:val="single" w:sz="12" w:space="0" w:color="auto"/>
            </w:tcBorders>
          </w:tcPr>
          <w:p w:rsidR="000819DC" w:rsidRPr="00100DAE" w:rsidRDefault="000819DC" w:rsidP="00D87C38">
            <w:pPr>
              <w:rPr>
                <w:sz w:val="20"/>
                <w:szCs w:val="20"/>
              </w:rPr>
            </w:pPr>
            <w:r w:rsidRPr="00100DAE">
              <w:rPr>
                <w:sz w:val="20"/>
                <w:szCs w:val="20"/>
              </w:rPr>
              <w:t xml:space="preserve">Project lifetime </w:t>
            </w:r>
            <w:r w:rsidRPr="00BF4E49">
              <w:rPr>
                <w:i/>
                <w:sz w:val="20"/>
                <w:szCs w:val="20"/>
              </w:rPr>
              <w:t>n</w:t>
            </w:r>
            <w:r w:rsidRPr="00100DAE">
              <w:rPr>
                <w:sz w:val="20"/>
                <w:szCs w:val="20"/>
              </w:rPr>
              <w:t xml:space="preserve"> [years]</w:t>
            </w:r>
          </w:p>
        </w:tc>
        <w:tc>
          <w:tcPr>
            <w:tcW w:w="5517" w:type="dxa"/>
            <w:gridSpan w:val="7"/>
            <w:tcBorders>
              <w:right w:val="single" w:sz="12" w:space="0" w:color="auto"/>
            </w:tcBorders>
          </w:tcPr>
          <w:p w:rsidR="000819DC" w:rsidRPr="00100DAE" w:rsidRDefault="000819DC" w:rsidP="00D87C38">
            <w:pPr>
              <w:rPr>
                <w:sz w:val="20"/>
                <w:szCs w:val="20"/>
              </w:rPr>
            </w:pPr>
            <w:r w:rsidRPr="00100DAE">
              <w:rPr>
                <w:sz w:val="20"/>
                <w:szCs w:val="20"/>
              </w:rPr>
              <w:t>30</w:t>
            </w:r>
            <w:r>
              <w:rPr>
                <w:sz w:val="20"/>
                <w:szCs w:val="20"/>
              </w:rPr>
              <w:t xml:space="preserve"> </w:t>
            </w:r>
            <w:r>
              <w:rPr>
                <w:sz w:val="20"/>
                <w:szCs w:val="20"/>
              </w:rPr>
              <w:fldChar w:fldCharType="begin" w:fldLock="1"/>
            </w:r>
            <w:r>
              <w:rPr>
                <w:sz w:val="20"/>
                <w:szCs w:val="20"/>
              </w:rPr>
              <w:instrText>ADDIN CSL_CITATION {"citationItems":[{"id":"ITEM-1","itemData":{"DOI":"10.1016/j.rser.2020.109960","ISSN":"18790690","abstract":"Ocean thermal energy conversion (OTEC) is a Renewable Energy Technology (RET) with a global theoretical potential of up to 30 TW. However, OTEC's economic potential is unknown as it is still an immature technology with no commercial plant operating. This paper reviews recent academic and industrial literature since 2005 to provide an overview and critical discussion of current practices in assessing OTEC's economics. Seven knowledge gaps are identified; (1) Current economic analyses focus on individual plants instead of the collective economic potential within spatial boundaries; (2) Natural, location-specific influences on the real net power output are mostly omitted. There is uncertainty about (3) the capital costs on both system and component level as well as the (4) operational costs and properties like useful lifetime. (5) The impact of interest rates and its selection are often not argued for in literature. (6) Technological learning is predominantly omitted in OTEC literature and if treated, it deviates from insights on technological learning. (7) Economic analyses are mostly limited to the Levelized Cost of Electricity (LCOE), while other tools like payback period and Internal Rate of Return (IRR) are neglected. These shortcomings originate mainly from the lack of experience and long-term operational data. For each knowledge gap a recommendation for future research is proposed resulting in a research agenda on OTEC and its economics.","author":[{"dropping-particle":"","family":"Langer","given":"Jannis","non-dropping-particle":"","parse-names":false,"suffix":""},{"dropping-particle":"","family":"Quist","given":"Jaco","non-dropping-particle":"","parse-names":false,"suffix":""},{"dropping-particle":"","family":"Blok","given":"Kornelis","non-dropping-particle":"","parse-names":false,"suffix":""}],"container-title":"Renewable and Sustainable Energy Reviews","id":"ITEM-1","issue":"May","issued":{"date-parts":[["2020"]]},"page":"109960","publisher":"Elsevier Ltd","title":"Recent progress in the economics of ocean thermal energy conversion: Critical review and research agenda","type":"article-journal","volume":"130"},"uris":["http://www.mendeley.com/documents/?uuid=4784eb92-8d7a-4099-b4a2-03d747922ed5"]}],"mendeley":{"formattedCitation":"[1]","plainTextFormattedCitation":"[1]","previouslyFormattedCitation":"[1]"},"properties":{"noteIndex":0},"schema":"https://github.com/citation-style-language/schema/raw/master/csl-citation.json"}</w:instrText>
            </w:r>
            <w:r>
              <w:rPr>
                <w:sz w:val="20"/>
                <w:szCs w:val="20"/>
              </w:rPr>
              <w:fldChar w:fldCharType="separate"/>
            </w:r>
            <w:r w:rsidRPr="0016622F">
              <w:rPr>
                <w:noProof/>
                <w:sz w:val="20"/>
                <w:szCs w:val="20"/>
              </w:rPr>
              <w:t>[1]</w:t>
            </w:r>
            <w:r>
              <w:rPr>
                <w:sz w:val="20"/>
                <w:szCs w:val="20"/>
              </w:rPr>
              <w:fldChar w:fldCharType="end"/>
            </w:r>
          </w:p>
        </w:tc>
      </w:tr>
      <w:tr w:rsidR="000819DC" w:rsidRPr="00100DAE" w:rsidTr="00D87C38">
        <w:trPr>
          <w:jc w:val="center"/>
        </w:trPr>
        <w:tc>
          <w:tcPr>
            <w:tcW w:w="3966" w:type="dxa"/>
            <w:tcBorders>
              <w:left w:val="single" w:sz="12" w:space="0" w:color="auto"/>
            </w:tcBorders>
          </w:tcPr>
          <w:p w:rsidR="000819DC" w:rsidRPr="00100DAE" w:rsidRDefault="000819DC" w:rsidP="00D87C38">
            <w:pPr>
              <w:rPr>
                <w:sz w:val="20"/>
                <w:szCs w:val="20"/>
              </w:rPr>
            </w:pPr>
            <w:r w:rsidRPr="00100DAE">
              <w:rPr>
                <w:sz w:val="20"/>
                <w:szCs w:val="20"/>
              </w:rPr>
              <w:t xml:space="preserve">Discount rate </w:t>
            </w:r>
            <w:r w:rsidRPr="00BF4E49">
              <w:rPr>
                <w:i/>
                <w:sz w:val="20"/>
                <w:szCs w:val="20"/>
              </w:rPr>
              <w:t>DR</w:t>
            </w:r>
            <w:r w:rsidRPr="00100DAE">
              <w:rPr>
                <w:sz w:val="20"/>
                <w:szCs w:val="20"/>
              </w:rPr>
              <w:t xml:space="preserve"> [%]</w:t>
            </w:r>
          </w:p>
        </w:tc>
        <w:tc>
          <w:tcPr>
            <w:tcW w:w="5517" w:type="dxa"/>
            <w:gridSpan w:val="7"/>
            <w:tcBorders>
              <w:right w:val="single" w:sz="12" w:space="0" w:color="auto"/>
            </w:tcBorders>
          </w:tcPr>
          <w:p w:rsidR="000819DC" w:rsidRPr="00100DAE" w:rsidRDefault="000819DC" w:rsidP="00D87C38">
            <w:pPr>
              <w:rPr>
                <w:sz w:val="20"/>
                <w:szCs w:val="20"/>
              </w:rPr>
            </w:pPr>
            <w:r w:rsidRPr="00100DAE">
              <w:rPr>
                <w:sz w:val="20"/>
                <w:szCs w:val="20"/>
              </w:rPr>
              <w:t>10</w:t>
            </w:r>
            <w:r>
              <w:rPr>
                <w:sz w:val="20"/>
                <w:szCs w:val="20"/>
              </w:rPr>
              <w:t xml:space="preserve"> </w:t>
            </w:r>
            <w:r>
              <w:rPr>
                <w:sz w:val="20"/>
                <w:szCs w:val="20"/>
              </w:rPr>
              <w:fldChar w:fldCharType="begin" w:fldLock="1"/>
            </w:r>
            <w:r>
              <w:rPr>
                <w:sz w:val="20"/>
                <w:szCs w:val="20"/>
              </w:rPr>
              <w:instrText>ADDIN CSL_CITATION {"citationItems":[{"id":"ITEM-1","itemData":{"DOI":"10.1016/j.energy.2021.120121","ISSN":"03605442","abstract":"Indonesia strives for a renewable energy share of 23% by 2025. One option to contribute to this goal is Ocean Thermal Energy Conversion (OTEC). Despite a global theoretical potential of up to 30 TW, its economically deployable share remains unknown. This paper proposes a novel methodology, which enables to determine OTEC's economic potential for any regional scope considering technical, economic and natural variables. The methodology was tested for 100 MWe OTEC in Indonesia on a provincial and national level. Against a regionally variable electricity tariff of 6.67–18.14 US$ct.(2018)/kWh, the national economic potential is 0–2 GWe with a Levelized Cost of Electricity (LCOE) as low as 15.6 US$ct.(2018)/kWh. With an annual electricity production of 0–16 TWh, OTEC could provide up to 6% of Indonesia's electricity demand in 2018. The capacity factor, capital expenses and discount rate are the most sensitive variables of the LCOE on average. A nationally uniform feed-in tariff of 18 US$ct.(2018)/kWh or more could increase the economic potential significantly. The proposed methodology can be a helpful quick-scan tool for determining economically interesting OTEC sites for follow-up in-depth feasibility studies. Limitations are discussed and future research, amongst others upscaling scenarios with cost reducing effects like technological learning, is recommended.","author":[{"dropping-particle":"","family":"Langer","given":"Jannis","non-dropping-particle":"","parse-names":false,"suffix":""},{"dropping-particle":"","family":"Cahyaningwidi","given":"Aida Astuti","non-dropping-particle":"","parse-names":false,"suffix":""},{"dropping-particle":"","family":"Chalkiadakis","given":"Charis","non-dropping-particle":"","parse-names":false,"suffix":""},{"dropping-particle":"","family":"Quist","given":"Jaco","non-dropping-particle":"","parse-names":false,"suffix":""},{"dropping-particle":"","family":"Hoes","given":"Olivier","non-dropping-particle":"","parse-names":false,"suffix":""},{"dropping-particle":"","family":"Blok","given":"Kornelis","non-dropping-particle":"","parse-names":false,"suffix":""}],"container-title":"Energy","id":"ITEM-1","issued":{"date-parts":[["2021"]]},"page":"120121","publisher":"Elsevier Ltd","title":"Plant siting and economic potential of ocean thermal energy conversion in Indonesia a novel GIS-based methodology","type":"article-journal","volume":"224"},"uris":["http://www.mendeley.com/documents/?uuid=c68b06ce-566d-4834-b7ce-df84b488b16a"]}],"mendeley":{"formattedCitation":"[17]","plainTextFormattedCitation":"[17]","previouslyFormattedCitation":"[17]"},"properties":{"noteIndex":0},"schema":"https://github.com/citation-style-language/schema/raw/master/csl-citation.json"}</w:instrText>
            </w:r>
            <w:r>
              <w:rPr>
                <w:sz w:val="20"/>
                <w:szCs w:val="20"/>
              </w:rPr>
              <w:fldChar w:fldCharType="separate"/>
            </w:r>
            <w:r w:rsidRPr="00983913">
              <w:rPr>
                <w:noProof/>
                <w:sz w:val="20"/>
                <w:szCs w:val="20"/>
              </w:rPr>
              <w:t>[17]</w:t>
            </w:r>
            <w:r>
              <w:rPr>
                <w:sz w:val="20"/>
                <w:szCs w:val="20"/>
              </w:rPr>
              <w:fldChar w:fldCharType="end"/>
            </w:r>
          </w:p>
        </w:tc>
      </w:tr>
      <w:tr w:rsidR="000819DC" w:rsidRPr="00100DAE" w:rsidTr="00D87C38">
        <w:trPr>
          <w:jc w:val="center"/>
        </w:trPr>
        <w:tc>
          <w:tcPr>
            <w:tcW w:w="3966" w:type="dxa"/>
            <w:tcBorders>
              <w:left w:val="single" w:sz="12" w:space="0" w:color="auto"/>
              <w:bottom w:val="single" w:sz="12" w:space="0" w:color="auto"/>
            </w:tcBorders>
          </w:tcPr>
          <w:p w:rsidR="000819DC" w:rsidRPr="00100DAE" w:rsidRDefault="000819DC" w:rsidP="00D87C38">
            <w:pPr>
              <w:rPr>
                <w:sz w:val="20"/>
                <w:szCs w:val="20"/>
              </w:rPr>
            </w:pPr>
            <w:r w:rsidRPr="00100DAE">
              <w:rPr>
                <w:sz w:val="20"/>
                <w:szCs w:val="20"/>
              </w:rPr>
              <w:t xml:space="preserve">Capacity factor </w:t>
            </w:r>
            <w:proofErr w:type="spellStart"/>
            <w:r w:rsidRPr="00BF4E49">
              <w:rPr>
                <w:i/>
                <w:sz w:val="20"/>
                <w:szCs w:val="20"/>
              </w:rPr>
              <w:t>c</w:t>
            </w:r>
            <w:r w:rsidRPr="00BF4E49">
              <w:rPr>
                <w:i/>
                <w:sz w:val="20"/>
                <w:szCs w:val="20"/>
                <w:vertAlign w:val="subscript"/>
              </w:rPr>
              <w:t>f</w:t>
            </w:r>
            <w:proofErr w:type="spellEnd"/>
            <w:r w:rsidRPr="00100DAE">
              <w:rPr>
                <w:sz w:val="20"/>
                <w:szCs w:val="20"/>
              </w:rPr>
              <w:t xml:space="preserve"> [%]</w:t>
            </w:r>
            <w:r>
              <w:rPr>
                <w:sz w:val="20"/>
                <w:szCs w:val="20"/>
              </w:rPr>
              <w:t xml:space="preserve"> (on-design model)</w:t>
            </w:r>
          </w:p>
        </w:tc>
        <w:tc>
          <w:tcPr>
            <w:tcW w:w="5517" w:type="dxa"/>
            <w:gridSpan w:val="7"/>
            <w:tcBorders>
              <w:bottom w:val="single" w:sz="12" w:space="0" w:color="auto"/>
              <w:right w:val="single" w:sz="12" w:space="0" w:color="auto"/>
            </w:tcBorders>
          </w:tcPr>
          <w:p w:rsidR="000819DC" w:rsidRPr="00100DAE" w:rsidRDefault="000819DC" w:rsidP="00D87C38">
            <w:pPr>
              <w:rPr>
                <w:sz w:val="20"/>
                <w:szCs w:val="20"/>
              </w:rPr>
            </w:pPr>
            <w:r w:rsidRPr="00100DAE">
              <w:rPr>
                <w:sz w:val="20"/>
                <w:szCs w:val="20"/>
              </w:rPr>
              <w:t>91.3</w:t>
            </w:r>
            <w:r>
              <w:rPr>
                <w:sz w:val="20"/>
                <w:szCs w:val="20"/>
              </w:rPr>
              <w:t xml:space="preserve"> </w:t>
            </w:r>
            <w:r>
              <w:rPr>
                <w:sz w:val="20"/>
                <w:szCs w:val="20"/>
              </w:rPr>
              <w:fldChar w:fldCharType="begin" w:fldLock="1"/>
            </w:r>
            <w:r>
              <w:rPr>
                <w:sz w:val="20"/>
                <w:szCs w:val="20"/>
              </w:rPr>
              <w:instrText>ADDIN CSL_CITATION {"citationItems":[{"id":"ITEM-1","itemData":{"DOI":"10.1016/j.renene.2015.09.031","ISSN":"09601481","abstract":"a b s t r a c t A thermoeconomic analysis of an ocean thermal energy conversion (OTEC) system was performed using the modified productive structure analysis (MOPSA) method. In this analysis, the unit cost of electricity from the 20-kW OTEC pilot plant built and operated at the Korea Research Institute of Ships and Ocean Engineering was estimated. The unit cost of electricity from the OTEC plant with thermal efficiency of 0.66% is approximately $0.363/kWh. The unit cost of electricity of the OTEC plant increases linearly with the unit cost of supplied heat to the evaporator and increases inversely to the exergy efficiency of the system independently. The OTEC system was found to be economically viable renewable energy source in the regions where the temperature of warm sea water remains to be 25 C and the condenser effluent from a power plant is available.","author":[{"dropping-particle":"","family":"Jung","given":"Jung-Yeul","non-dropping-particle":"","parse-names":false,"suffix":""},{"dropping-particle":"","family":"Lee","given":"Ho Saeng","non-dropping-particle":"","parse-names":false,"suffix":""},{"dropping-particle":"","family":"Kim","given":"Hyeon-Ju","non-dropping-particle":"","parse-names":false,"suffix":""},{"dropping-particle":"","family":"Yoo","given":"Yungpil","non-dropping-particle":"","parse-names":false,"suffix":""},{"dropping-particle":"","family":"Choi","given":"Woo-Young","non-dropping-particle":"","parse-names":false,"suffix":""},{"dropping-particle":"","family":"Kwak","given":"Ho-Young","non-dropping-particle":"","parse-names":false,"suffix":""}],"container-title":"Renewable Energy","id":"ITEM-1","issued":{"date-parts":[["2016"]]},"page":"1086-1094","publisher":"Elsevier Ltd","title":"Thermoeconomic analysis of an ocean thermal energy conversion plant","type":"article-journal","volume":"86"},"uris":["http://www.mendeley.com/documents/?uuid=525a0b02-086e-4768-bf1f-b8543fe587d8"]},{"id":"ITEM-2","itemData":{"DOI":"10.1016/j.renene.2018.08.007","ISSN":"18790682","abstract":"This study aims at offering a techno-economic evaluation of closed OTEC cycles for on-shore installations. A flexible Matlab® suite has been developed to identify plant design parameters (temperature difference of cold and warm seawater, pinch-point temperature difference of evaporator and condenser etc.) that guarantee the maximum value of γ (ratio between electricity output and heat exchangers area). The optimization model is able to handle different working fluids through the addition of specific correlations that consider fluid influence on heat transfer coefficients and turbine performance. Each plant component is technically analyzed and, in particular, plate heat exchangers were considered for evaporator and condenser and sized accurately with Aspen EDR®, while expander was analyzed with the in-house code Axtur. For warm seawater temperature of 28 °C and cold seawater temperature of 4 °C (8500 kg/s taken from 1000 m depth), ammonia cycle is the best solution characterized by efficiency equal to 2.2% and net power output equal to 2.35 MWe. The obtained LCOE (269 €/MWhe) confirms how OTEC technology is not ready to compete in energy market. Nevertheless, remote zones (i.e. small islands archipelagos), which are often characterized by high electricity price, represent interesting scenarios where OTEC technology could be a promising alternative to conventional power production technologies.","author":[{"dropping-particle":"","family":"Bernardoni","given":"C.","non-dropping-particle":"","parse-names":false,"suffix":""},{"dropping-particle":"","family":"Binotti","given":"M.","non-dropping-particle":"","parse-names":false,"suffix":""},{"dropping-particle":"","family":"Giostri","given":"A.","non-dropping-particle":"","parse-names":false,"suffix":""}],"container-title":"Renewable Energy","id":"ITEM-2","issued":{"date-parts":[["2019"]]},"page":"1018-1033","publisher":"Elsevier Ltd","title":"Techno-economic analysis of closed OTEC cycles for power generation","type":"article-journal","volume":"132"},"uris":["http://www.mendeley.com/documents/?uuid=f1d92b1c-a616-432f-8d1d-5bc0a94e65b9"]}],"mendeley":{"formattedCitation":"[3,30]","plainTextFormattedCitation":"[3,30]","previouslyFormattedCitation":"[3,30]"},"properties":{"noteIndex":0},"schema":"https://github.com/citation-style-language/schema/raw/master/csl-citation.json"}</w:instrText>
            </w:r>
            <w:r>
              <w:rPr>
                <w:sz w:val="20"/>
                <w:szCs w:val="20"/>
              </w:rPr>
              <w:fldChar w:fldCharType="separate"/>
            </w:r>
            <w:r w:rsidRPr="00983913">
              <w:rPr>
                <w:noProof/>
                <w:sz w:val="20"/>
                <w:szCs w:val="20"/>
              </w:rPr>
              <w:t>[3,30]</w:t>
            </w:r>
            <w:r>
              <w:rPr>
                <w:sz w:val="20"/>
                <w:szCs w:val="20"/>
              </w:rPr>
              <w:fldChar w:fldCharType="end"/>
            </w:r>
          </w:p>
        </w:tc>
      </w:tr>
    </w:tbl>
    <w:p w:rsidR="000819DC" w:rsidRDefault="000819DC" w:rsidP="000819DC">
      <w:pPr>
        <w:jc w:val="both"/>
      </w:pPr>
    </w:p>
    <w:p w:rsidR="000819DC" w:rsidRDefault="000819DC">
      <w:r>
        <w:br w:type="page"/>
      </w:r>
    </w:p>
    <w:p w:rsidR="000819DC" w:rsidRPr="00D2247B" w:rsidRDefault="000819DC" w:rsidP="000819DC">
      <w:pPr>
        <w:pStyle w:val="Caption"/>
        <w:keepNext/>
        <w:jc w:val="center"/>
        <w:rPr>
          <w:sz w:val="24"/>
        </w:rPr>
      </w:pPr>
      <w:bookmarkStart w:id="5" w:name="_Ref76390856"/>
      <w:r w:rsidRPr="00D2247B">
        <w:rPr>
          <w:sz w:val="24"/>
        </w:rPr>
        <w:lastRenderedPageBreak/>
        <w:t xml:space="preserve">Table </w:t>
      </w:r>
      <w:bookmarkEnd w:id="5"/>
      <w:r>
        <w:rPr>
          <w:sz w:val="24"/>
        </w:rPr>
        <w:t>3.</w:t>
      </w:r>
      <w:r w:rsidRPr="00D2247B">
        <w:rPr>
          <w:sz w:val="24"/>
        </w:rPr>
        <w:t xml:space="preserve"> Overview of the four analysed locations.</w:t>
      </w:r>
      <w:r>
        <w:rPr>
          <w:sz w:val="24"/>
        </w:rPr>
        <w:t xml:space="preserve"> The download setup for the seawater temperature data is the same as in </w:t>
      </w:r>
      <w:r>
        <w:rPr>
          <w:sz w:val="24"/>
        </w:rPr>
        <w:fldChar w:fldCharType="begin"/>
      </w:r>
      <w:r>
        <w:rPr>
          <w:sz w:val="24"/>
        </w:rPr>
        <w:instrText xml:space="preserve"> REF _Ref48848095 \h </w:instrText>
      </w:r>
      <w:r>
        <w:rPr>
          <w:sz w:val="24"/>
        </w:rPr>
      </w:r>
      <w:r>
        <w:rPr>
          <w:sz w:val="24"/>
        </w:rPr>
        <w:fldChar w:fldCharType="separate"/>
      </w:r>
      <w:r w:rsidRPr="003A6727">
        <w:rPr>
          <w:sz w:val="24"/>
        </w:rPr>
        <w:t xml:space="preserve">Table </w:t>
      </w:r>
      <w:r>
        <w:rPr>
          <w:noProof/>
          <w:sz w:val="24"/>
        </w:rPr>
        <w:t>1</w:t>
      </w:r>
      <w:r>
        <w:rPr>
          <w:sz w:val="24"/>
        </w:rPr>
        <w:fldChar w:fldCharType="end"/>
      </w:r>
      <w:r>
        <w:rPr>
          <w:sz w:val="24"/>
        </w:rPr>
        <w:t>.</w:t>
      </w:r>
    </w:p>
    <w:tbl>
      <w:tblPr>
        <w:tblStyle w:val="TableGrid"/>
        <w:tblW w:w="0" w:type="auto"/>
        <w:jc w:val="center"/>
        <w:tblLook w:val="04A0" w:firstRow="1" w:lastRow="0" w:firstColumn="1" w:lastColumn="0" w:noHBand="0" w:noVBand="1"/>
      </w:tblPr>
      <w:tblGrid>
        <w:gridCol w:w="3273"/>
        <w:gridCol w:w="793"/>
        <w:gridCol w:w="1113"/>
        <w:gridCol w:w="1296"/>
        <w:gridCol w:w="1054"/>
        <w:gridCol w:w="1140"/>
      </w:tblGrid>
      <w:tr w:rsidR="000819DC" w:rsidTr="00D87C38">
        <w:trPr>
          <w:trHeight w:val="246"/>
          <w:jc w:val="center"/>
        </w:trPr>
        <w:tc>
          <w:tcPr>
            <w:tcW w:w="4066" w:type="dxa"/>
            <w:gridSpan w:val="2"/>
            <w:tcBorders>
              <w:top w:val="single" w:sz="12" w:space="0" w:color="auto"/>
              <w:left w:val="single" w:sz="12" w:space="0" w:color="auto"/>
              <w:bottom w:val="single" w:sz="12" w:space="0" w:color="auto"/>
            </w:tcBorders>
            <w:shd w:val="clear" w:color="auto" w:fill="D0CECE" w:themeFill="background2" w:themeFillShade="E6"/>
          </w:tcPr>
          <w:p w:rsidR="000819DC" w:rsidRPr="00E45658" w:rsidRDefault="000819DC" w:rsidP="00D87C38">
            <w:pPr>
              <w:jc w:val="right"/>
              <w:rPr>
                <w:b/>
              </w:rPr>
            </w:pPr>
          </w:p>
        </w:tc>
        <w:tc>
          <w:tcPr>
            <w:tcW w:w="1113" w:type="dxa"/>
            <w:tcBorders>
              <w:top w:val="single" w:sz="12" w:space="0" w:color="auto"/>
              <w:bottom w:val="single" w:sz="12" w:space="0" w:color="auto"/>
            </w:tcBorders>
            <w:shd w:val="clear" w:color="auto" w:fill="D0CECE" w:themeFill="background2" w:themeFillShade="E6"/>
          </w:tcPr>
          <w:p w:rsidR="000819DC" w:rsidRPr="00E45658" w:rsidRDefault="000819DC" w:rsidP="00D87C38">
            <w:pPr>
              <w:jc w:val="both"/>
              <w:rPr>
                <w:b/>
              </w:rPr>
            </w:pPr>
            <w:r w:rsidRPr="00E45658">
              <w:rPr>
                <w:b/>
              </w:rPr>
              <w:t>Jayapura</w:t>
            </w:r>
          </w:p>
        </w:tc>
        <w:tc>
          <w:tcPr>
            <w:tcW w:w="1296" w:type="dxa"/>
            <w:tcBorders>
              <w:top w:val="single" w:sz="12" w:space="0" w:color="auto"/>
              <w:bottom w:val="single" w:sz="12" w:space="0" w:color="auto"/>
            </w:tcBorders>
            <w:shd w:val="clear" w:color="auto" w:fill="D0CECE" w:themeFill="background2" w:themeFillShade="E6"/>
          </w:tcPr>
          <w:p w:rsidR="000819DC" w:rsidRPr="00E45658" w:rsidRDefault="000819DC" w:rsidP="00D87C38">
            <w:pPr>
              <w:jc w:val="both"/>
              <w:rPr>
                <w:b/>
              </w:rPr>
            </w:pPr>
            <w:proofErr w:type="spellStart"/>
            <w:r w:rsidRPr="00E45658">
              <w:rPr>
                <w:b/>
              </w:rPr>
              <w:t>Tarakan</w:t>
            </w:r>
            <w:proofErr w:type="spellEnd"/>
          </w:p>
        </w:tc>
        <w:tc>
          <w:tcPr>
            <w:tcW w:w="1054" w:type="dxa"/>
            <w:tcBorders>
              <w:top w:val="single" w:sz="12" w:space="0" w:color="auto"/>
              <w:bottom w:val="single" w:sz="12" w:space="0" w:color="auto"/>
            </w:tcBorders>
            <w:shd w:val="clear" w:color="auto" w:fill="D0CECE" w:themeFill="background2" w:themeFillShade="E6"/>
          </w:tcPr>
          <w:p w:rsidR="000819DC" w:rsidRPr="00E45658" w:rsidRDefault="000819DC" w:rsidP="00D87C38">
            <w:pPr>
              <w:jc w:val="both"/>
              <w:rPr>
                <w:b/>
              </w:rPr>
            </w:pPr>
            <w:proofErr w:type="spellStart"/>
            <w:r w:rsidRPr="00E45658">
              <w:rPr>
                <w:b/>
              </w:rPr>
              <w:t>Ende</w:t>
            </w:r>
            <w:proofErr w:type="spellEnd"/>
          </w:p>
        </w:tc>
        <w:tc>
          <w:tcPr>
            <w:tcW w:w="1140" w:type="dxa"/>
            <w:tcBorders>
              <w:top w:val="single" w:sz="12" w:space="0" w:color="auto"/>
              <w:bottom w:val="single" w:sz="12" w:space="0" w:color="auto"/>
              <w:right w:val="single" w:sz="12" w:space="0" w:color="auto"/>
            </w:tcBorders>
            <w:shd w:val="clear" w:color="auto" w:fill="D0CECE" w:themeFill="background2" w:themeFillShade="E6"/>
          </w:tcPr>
          <w:p w:rsidR="000819DC" w:rsidRPr="00E45658" w:rsidRDefault="000819DC" w:rsidP="00D87C38">
            <w:pPr>
              <w:jc w:val="both"/>
              <w:rPr>
                <w:b/>
              </w:rPr>
            </w:pPr>
            <w:proofErr w:type="spellStart"/>
            <w:r w:rsidRPr="00E45658">
              <w:rPr>
                <w:b/>
              </w:rPr>
              <w:t>Sabang</w:t>
            </w:r>
            <w:proofErr w:type="spellEnd"/>
          </w:p>
        </w:tc>
      </w:tr>
      <w:tr w:rsidR="000819DC" w:rsidTr="00D87C38">
        <w:trPr>
          <w:trHeight w:val="256"/>
          <w:jc w:val="center"/>
        </w:trPr>
        <w:tc>
          <w:tcPr>
            <w:tcW w:w="4066" w:type="dxa"/>
            <w:gridSpan w:val="2"/>
            <w:tcBorders>
              <w:top w:val="single" w:sz="12" w:space="0" w:color="auto"/>
              <w:left w:val="single" w:sz="12" w:space="0" w:color="auto"/>
              <w:bottom w:val="single" w:sz="12" w:space="0" w:color="auto"/>
            </w:tcBorders>
          </w:tcPr>
          <w:p w:rsidR="000819DC" w:rsidRPr="00E45658" w:rsidRDefault="000819DC" w:rsidP="00D87C38">
            <w:pPr>
              <w:jc w:val="both"/>
            </w:pPr>
            <w:r>
              <w:t>Coordinates OTEC plants</w:t>
            </w:r>
          </w:p>
        </w:tc>
        <w:tc>
          <w:tcPr>
            <w:tcW w:w="1113" w:type="dxa"/>
            <w:tcBorders>
              <w:top w:val="single" w:sz="12" w:space="0" w:color="auto"/>
              <w:bottom w:val="single" w:sz="12" w:space="0" w:color="auto"/>
            </w:tcBorders>
          </w:tcPr>
          <w:p w:rsidR="000819DC" w:rsidRPr="00E45658" w:rsidRDefault="000819DC" w:rsidP="00D87C38">
            <w:r>
              <w:rPr>
                <w:rFonts w:cs="Times New Roman"/>
                <w:sz w:val="20"/>
                <w:szCs w:val="20"/>
              </w:rPr>
              <w:t xml:space="preserve">140.72° </w:t>
            </w:r>
            <w:r w:rsidRPr="0007323C">
              <w:rPr>
                <w:rFonts w:cs="Times New Roman"/>
                <w:sz w:val="20"/>
                <w:szCs w:val="20"/>
              </w:rPr>
              <w:t xml:space="preserve">E </w:t>
            </w:r>
            <w:r>
              <w:rPr>
                <w:rFonts w:cs="Times New Roman"/>
                <w:sz w:val="20"/>
                <w:szCs w:val="20"/>
              </w:rPr>
              <w:t>2.32</w:t>
            </w:r>
            <w:r w:rsidRPr="0007323C">
              <w:rPr>
                <w:rFonts w:cs="Times New Roman"/>
                <w:sz w:val="20"/>
                <w:szCs w:val="20"/>
              </w:rPr>
              <w:t xml:space="preserve">° </w:t>
            </w:r>
            <w:r>
              <w:rPr>
                <w:rFonts w:cs="Times New Roman"/>
                <w:sz w:val="20"/>
                <w:szCs w:val="20"/>
              </w:rPr>
              <w:t>S</w:t>
            </w:r>
          </w:p>
        </w:tc>
        <w:tc>
          <w:tcPr>
            <w:tcW w:w="1296" w:type="dxa"/>
            <w:tcBorders>
              <w:top w:val="single" w:sz="12" w:space="0" w:color="auto"/>
              <w:bottom w:val="single" w:sz="12" w:space="0" w:color="auto"/>
            </w:tcBorders>
          </w:tcPr>
          <w:p w:rsidR="000819DC" w:rsidRPr="00E45658" w:rsidRDefault="000819DC" w:rsidP="00D87C38">
            <w:r>
              <w:rPr>
                <w:rFonts w:cs="Times New Roman"/>
                <w:sz w:val="20"/>
                <w:szCs w:val="20"/>
              </w:rPr>
              <w:t xml:space="preserve">118.4° </w:t>
            </w:r>
            <w:r w:rsidRPr="0007323C">
              <w:rPr>
                <w:rFonts w:cs="Times New Roman"/>
                <w:sz w:val="20"/>
                <w:szCs w:val="20"/>
              </w:rPr>
              <w:t xml:space="preserve">E </w:t>
            </w:r>
            <w:r>
              <w:rPr>
                <w:rFonts w:cs="Times New Roman"/>
                <w:sz w:val="20"/>
                <w:szCs w:val="20"/>
              </w:rPr>
              <w:t>3.44</w:t>
            </w:r>
            <w:r w:rsidRPr="0007323C">
              <w:rPr>
                <w:rFonts w:cs="Times New Roman"/>
                <w:sz w:val="20"/>
                <w:szCs w:val="20"/>
              </w:rPr>
              <w:t xml:space="preserve">° </w:t>
            </w:r>
            <w:r>
              <w:rPr>
                <w:rFonts w:cs="Times New Roman"/>
                <w:sz w:val="20"/>
                <w:szCs w:val="20"/>
              </w:rPr>
              <w:t>N</w:t>
            </w:r>
          </w:p>
        </w:tc>
        <w:tc>
          <w:tcPr>
            <w:tcW w:w="1054" w:type="dxa"/>
            <w:tcBorders>
              <w:top w:val="single" w:sz="12" w:space="0" w:color="auto"/>
              <w:bottom w:val="single" w:sz="12" w:space="0" w:color="auto"/>
            </w:tcBorders>
          </w:tcPr>
          <w:p w:rsidR="000819DC" w:rsidRPr="00E45658" w:rsidRDefault="000819DC" w:rsidP="00D87C38">
            <w:r>
              <w:rPr>
                <w:rFonts w:cs="Times New Roman"/>
                <w:sz w:val="20"/>
                <w:szCs w:val="20"/>
              </w:rPr>
              <w:t xml:space="preserve">121.52° </w:t>
            </w:r>
            <w:r w:rsidRPr="0007323C">
              <w:rPr>
                <w:rFonts w:cs="Times New Roman"/>
                <w:sz w:val="20"/>
                <w:szCs w:val="20"/>
              </w:rPr>
              <w:t xml:space="preserve">E </w:t>
            </w:r>
            <w:r>
              <w:rPr>
                <w:rFonts w:cs="Times New Roman"/>
                <w:sz w:val="20"/>
                <w:szCs w:val="20"/>
              </w:rPr>
              <w:t>9.04</w:t>
            </w:r>
            <w:r w:rsidRPr="0007323C">
              <w:rPr>
                <w:rFonts w:cs="Times New Roman"/>
                <w:sz w:val="20"/>
                <w:szCs w:val="20"/>
              </w:rPr>
              <w:t xml:space="preserve">° </w:t>
            </w:r>
            <w:r>
              <w:rPr>
                <w:rFonts w:cs="Times New Roman"/>
                <w:sz w:val="20"/>
                <w:szCs w:val="20"/>
              </w:rPr>
              <w:t>S</w:t>
            </w:r>
          </w:p>
        </w:tc>
        <w:tc>
          <w:tcPr>
            <w:tcW w:w="1140" w:type="dxa"/>
            <w:tcBorders>
              <w:top w:val="single" w:sz="12" w:space="0" w:color="auto"/>
              <w:bottom w:val="single" w:sz="12" w:space="0" w:color="auto"/>
              <w:right w:val="single" w:sz="12" w:space="0" w:color="auto"/>
            </w:tcBorders>
          </w:tcPr>
          <w:p w:rsidR="000819DC" w:rsidRPr="00E45658" w:rsidRDefault="000819DC" w:rsidP="00D87C38">
            <w:r>
              <w:rPr>
                <w:rFonts w:cs="Times New Roman"/>
                <w:sz w:val="20"/>
                <w:szCs w:val="20"/>
              </w:rPr>
              <w:t xml:space="preserve">95.6° </w:t>
            </w:r>
            <w:r w:rsidRPr="0007323C">
              <w:rPr>
                <w:rFonts w:cs="Times New Roman"/>
                <w:sz w:val="20"/>
                <w:szCs w:val="20"/>
              </w:rPr>
              <w:t xml:space="preserve">E </w:t>
            </w:r>
            <w:r>
              <w:rPr>
                <w:rFonts w:cs="Times New Roman"/>
                <w:sz w:val="20"/>
                <w:szCs w:val="20"/>
              </w:rPr>
              <w:t>5.84</w:t>
            </w:r>
            <w:r w:rsidRPr="0007323C">
              <w:rPr>
                <w:rFonts w:cs="Times New Roman"/>
                <w:sz w:val="20"/>
                <w:szCs w:val="20"/>
              </w:rPr>
              <w:t xml:space="preserve">° </w:t>
            </w:r>
            <w:r>
              <w:rPr>
                <w:rFonts w:cs="Times New Roman"/>
                <w:sz w:val="20"/>
                <w:szCs w:val="20"/>
              </w:rPr>
              <w:t>N</w:t>
            </w:r>
          </w:p>
        </w:tc>
      </w:tr>
      <w:tr w:rsidR="000819DC" w:rsidTr="00D87C38">
        <w:trPr>
          <w:trHeight w:val="256"/>
          <w:jc w:val="center"/>
        </w:trPr>
        <w:tc>
          <w:tcPr>
            <w:tcW w:w="3273" w:type="dxa"/>
            <w:vMerge w:val="restart"/>
            <w:tcBorders>
              <w:top w:val="single" w:sz="12" w:space="0" w:color="auto"/>
              <w:left w:val="single" w:sz="12" w:space="0" w:color="auto"/>
            </w:tcBorders>
          </w:tcPr>
          <w:p w:rsidR="000819DC" w:rsidRPr="00E45658" w:rsidRDefault="000819DC" w:rsidP="00D87C38">
            <w:pPr>
              <w:jc w:val="both"/>
            </w:pPr>
            <w:r w:rsidRPr="00E45658">
              <w:t>Surface seawater temperature [</w:t>
            </w:r>
            <w:r w:rsidRPr="00E45658">
              <w:rPr>
                <w:rFonts w:cs="Times New Roman"/>
              </w:rPr>
              <w:t>°</w:t>
            </w:r>
            <w:r w:rsidRPr="00E45658">
              <w:t>C]</w:t>
            </w:r>
          </w:p>
        </w:tc>
        <w:tc>
          <w:tcPr>
            <w:tcW w:w="793" w:type="dxa"/>
            <w:tcBorders>
              <w:top w:val="single" w:sz="12" w:space="0" w:color="auto"/>
            </w:tcBorders>
          </w:tcPr>
          <w:p w:rsidR="000819DC" w:rsidRPr="00E45658" w:rsidRDefault="000819DC" w:rsidP="00D87C38">
            <w:pPr>
              <w:jc w:val="both"/>
            </w:pPr>
            <w:r w:rsidRPr="00E45658">
              <w:t>Min</w:t>
            </w:r>
          </w:p>
        </w:tc>
        <w:tc>
          <w:tcPr>
            <w:tcW w:w="1113" w:type="dxa"/>
            <w:tcBorders>
              <w:top w:val="single" w:sz="12" w:space="0" w:color="auto"/>
            </w:tcBorders>
            <w:vAlign w:val="bottom"/>
          </w:tcPr>
          <w:p w:rsidR="000819DC" w:rsidRPr="00FE10FA" w:rsidRDefault="000819DC" w:rsidP="00D87C38">
            <w:pPr>
              <w:jc w:val="both"/>
              <w:rPr>
                <w:rFonts w:cs="Times New Roman"/>
              </w:rPr>
            </w:pPr>
            <w:r w:rsidRPr="00FE10FA">
              <w:rPr>
                <w:rFonts w:cs="Times New Roman"/>
                <w:color w:val="000000"/>
              </w:rPr>
              <w:t>27.8</w:t>
            </w:r>
          </w:p>
        </w:tc>
        <w:tc>
          <w:tcPr>
            <w:tcW w:w="1296" w:type="dxa"/>
            <w:tcBorders>
              <w:top w:val="single" w:sz="12" w:space="0" w:color="auto"/>
            </w:tcBorders>
            <w:vAlign w:val="bottom"/>
          </w:tcPr>
          <w:p w:rsidR="000819DC" w:rsidRPr="00FE10FA" w:rsidRDefault="000819DC" w:rsidP="00D87C38">
            <w:pPr>
              <w:jc w:val="both"/>
              <w:rPr>
                <w:rFonts w:cs="Times New Roman"/>
              </w:rPr>
            </w:pPr>
            <w:r w:rsidRPr="00FE10FA">
              <w:rPr>
                <w:rFonts w:cs="Times New Roman"/>
                <w:color w:val="000000"/>
              </w:rPr>
              <w:t>27.5</w:t>
            </w:r>
          </w:p>
        </w:tc>
        <w:tc>
          <w:tcPr>
            <w:tcW w:w="1054" w:type="dxa"/>
            <w:tcBorders>
              <w:top w:val="single" w:sz="12" w:space="0" w:color="auto"/>
            </w:tcBorders>
            <w:vAlign w:val="bottom"/>
          </w:tcPr>
          <w:p w:rsidR="000819DC" w:rsidRPr="00FE10FA" w:rsidRDefault="000819DC" w:rsidP="00D87C38">
            <w:pPr>
              <w:jc w:val="both"/>
              <w:rPr>
                <w:rFonts w:cs="Times New Roman"/>
              </w:rPr>
            </w:pPr>
            <w:r w:rsidRPr="00FE10FA">
              <w:rPr>
                <w:rFonts w:cs="Times New Roman"/>
                <w:color w:val="000000"/>
              </w:rPr>
              <w:t>23.7</w:t>
            </w:r>
          </w:p>
        </w:tc>
        <w:tc>
          <w:tcPr>
            <w:tcW w:w="1140" w:type="dxa"/>
            <w:tcBorders>
              <w:top w:val="single" w:sz="12" w:space="0" w:color="auto"/>
              <w:right w:val="single" w:sz="12" w:space="0" w:color="auto"/>
            </w:tcBorders>
            <w:vAlign w:val="bottom"/>
          </w:tcPr>
          <w:p w:rsidR="000819DC" w:rsidRPr="00FE10FA" w:rsidRDefault="000819DC" w:rsidP="00D87C38">
            <w:pPr>
              <w:jc w:val="both"/>
              <w:rPr>
                <w:rFonts w:cs="Times New Roman"/>
              </w:rPr>
            </w:pPr>
            <w:r w:rsidRPr="00FE10FA">
              <w:rPr>
                <w:rFonts w:cs="Times New Roman"/>
                <w:color w:val="000000"/>
              </w:rPr>
              <w:t>27.0</w:t>
            </w:r>
          </w:p>
        </w:tc>
      </w:tr>
      <w:tr w:rsidR="000819DC" w:rsidTr="00D87C38">
        <w:trPr>
          <w:trHeight w:val="256"/>
          <w:jc w:val="center"/>
        </w:trPr>
        <w:tc>
          <w:tcPr>
            <w:tcW w:w="3273" w:type="dxa"/>
            <w:vMerge/>
            <w:tcBorders>
              <w:left w:val="single" w:sz="12" w:space="0" w:color="auto"/>
            </w:tcBorders>
          </w:tcPr>
          <w:p w:rsidR="000819DC" w:rsidRPr="00E45658" w:rsidRDefault="000819DC" w:rsidP="00D87C38">
            <w:pPr>
              <w:jc w:val="both"/>
            </w:pPr>
          </w:p>
        </w:tc>
        <w:tc>
          <w:tcPr>
            <w:tcW w:w="793" w:type="dxa"/>
          </w:tcPr>
          <w:p w:rsidR="000819DC" w:rsidRPr="00E45658" w:rsidRDefault="000819DC" w:rsidP="00D87C38">
            <w:pPr>
              <w:jc w:val="both"/>
            </w:pPr>
            <w:r w:rsidRPr="00E45658">
              <w:t>Med</w:t>
            </w:r>
          </w:p>
        </w:tc>
        <w:tc>
          <w:tcPr>
            <w:tcW w:w="1113" w:type="dxa"/>
            <w:vAlign w:val="bottom"/>
          </w:tcPr>
          <w:p w:rsidR="000819DC" w:rsidRPr="00FE10FA" w:rsidRDefault="000819DC" w:rsidP="00D87C38">
            <w:pPr>
              <w:jc w:val="both"/>
              <w:rPr>
                <w:rFonts w:cs="Times New Roman"/>
              </w:rPr>
            </w:pPr>
            <w:r w:rsidRPr="00FE10FA">
              <w:rPr>
                <w:rFonts w:cs="Times New Roman"/>
                <w:color w:val="000000"/>
              </w:rPr>
              <w:t>29.2</w:t>
            </w:r>
          </w:p>
        </w:tc>
        <w:tc>
          <w:tcPr>
            <w:tcW w:w="1296" w:type="dxa"/>
            <w:vAlign w:val="bottom"/>
          </w:tcPr>
          <w:p w:rsidR="000819DC" w:rsidRPr="00FE10FA" w:rsidRDefault="000819DC" w:rsidP="00D87C38">
            <w:pPr>
              <w:jc w:val="both"/>
              <w:rPr>
                <w:rFonts w:cs="Times New Roman"/>
              </w:rPr>
            </w:pPr>
            <w:r w:rsidRPr="00FE10FA">
              <w:rPr>
                <w:rFonts w:cs="Times New Roman"/>
                <w:color w:val="000000"/>
              </w:rPr>
              <w:t>28.8</w:t>
            </w:r>
          </w:p>
        </w:tc>
        <w:tc>
          <w:tcPr>
            <w:tcW w:w="1054" w:type="dxa"/>
            <w:vAlign w:val="bottom"/>
          </w:tcPr>
          <w:p w:rsidR="000819DC" w:rsidRPr="00FE10FA" w:rsidRDefault="000819DC" w:rsidP="00D87C38">
            <w:pPr>
              <w:jc w:val="both"/>
              <w:rPr>
                <w:rFonts w:cs="Times New Roman"/>
              </w:rPr>
            </w:pPr>
            <w:r w:rsidRPr="00FE10FA">
              <w:rPr>
                <w:rFonts w:cs="Times New Roman"/>
                <w:color w:val="000000"/>
              </w:rPr>
              <w:t>28.3</w:t>
            </w:r>
          </w:p>
        </w:tc>
        <w:tc>
          <w:tcPr>
            <w:tcW w:w="1140" w:type="dxa"/>
            <w:tcBorders>
              <w:right w:val="single" w:sz="12" w:space="0" w:color="auto"/>
            </w:tcBorders>
            <w:vAlign w:val="bottom"/>
          </w:tcPr>
          <w:p w:rsidR="000819DC" w:rsidRPr="00FE10FA" w:rsidRDefault="000819DC" w:rsidP="00D87C38">
            <w:pPr>
              <w:jc w:val="both"/>
              <w:rPr>
                <w:rFonts w:cs="Times New Roman"/>
              </w:rPr>
            </w:pPr>
            <w:r w:rsidRPr="00FE10FA">
              <w:rPr>
                <w:rFonts w:cs="Times New Roman"/>
                <w:color w:val="000000"/>
              </w:rPr>
              <w:t>28.9</w:t>
            </w:r>
          </w:p>
        </w:tc>
      </w:tr>
      <w:tr w:rsidR="000819DC" w:rsidTr="00D87C38">
        <w:trPr>
          <w:trHeight w:val="256"/>
          <w:jc w:val="center"/>
        </w:trPr>
        <w:tc>
          <w:tcPr>
            <w:tcW w:w="3273" w:type="dxa"/>
            <w:vMerge/>
            <w:tcBorders>
              <w:left w:val="single" w:sz="12" w:space="0" w:color="auto"/>
              <w:bottom w:val="single" w:sz="12" w:space="0" w:color="auto"/>
            </w:tcBorders>
          </w:tcPr>
          <w:p w:rsidR="000819DC" w:rsidRPr="00E45658" w:rsidRDefault="000819DC" w:rsidP="00D87C38">
            <w:pPr>
              <w:jc w:val="both"/>
            </w:pPr>
          </w:p>
        </w:tc>
        <w:tc>
          <w:tcPr>
            <w:tcW w:w="793" w:type="dxa"/>
            <w:tcBorders>
              <w:bottom w:val="single" w:sz="12" w:space="0" w:color="auto"/>
            </w:tcBorders>
          </w:tcPr>
          <w:p w:rsidR="000819DC" w:rsidRPr="00E45658" w:rsidRDefault="000819DC" w:rsidP="00D87C38">
            <w:pPr>
              <w:jc w:val="both"/>
            </w:pPr>
            <w:r w:rsidRPr="00E45658">
              <w:t>Max</w:t>
            </w:r>
          </w:p>
        </w:tc>
        <w:tc>
          <w:tcPr>
            <w:tcW w:w="1113" w:type="dxa"/>
            <w:tcBorders>
              <w:bottom w:val="single" w:sz="12" w:space="0" w:color="auto"/>
            </w:tcBorders>
            <w:vAlign w:val="bottom"/>
          </w:tcPr>
          <w:p w:rsidR="000819DC" w:rsidRPr="00FE10FA" w:rsidRDefault="000819DC" w:rsidP="00D87C38">
            <w:pPr>
              <w:jc w:val="both"/>
              <w:rPr>
                <w:rFonts w:cs="Times New Roman"/>
              </w:rPr>
            </w:pPr>
            <w:r w:rsidRPr="00FE10FA">
              <w:rPr>
                <w:rFonts w:cs="Times New Roman"/>
                <w:color w:val="000000"/>
              </w:rPr>
              <w:t>30.5</w:t>
            </w:r>
          </w:p>
        </w:tc>
        <w:tc>
          <w:tcPr>
            <w:tcW w:w="1296" w:type="dxa"/>
            <w:tcBorders>
              <w:bottom w:val="single" w:sz="12" w:space="0" w:color="auto"/>
            </w:tcBorders>
            <w:vAlign w:val="bottom"/>
          </w:tcPr>
          <w:p w:rsidR="000819DC" w:rsidRPr="00FE10FA" w:rsidRDefault="000819DC" w:rsidP="00D87C38">
            <w:pPr>
              <w:jc w:val="both"/>
              <w:rPr>
                <w:rFonts w:cs="Times New Roman"/>
              </w:rPr>
            </w:pPr>
            <w:r w:rsidRPr="00FE10FA">
              <w:rPr>
                <w:rFonts w:cs="Times New Roman"/>
                <w:color w:val="000000"/>
              </w:rPr>
              <w:t>30.0</w:t>
            </w:r>
          </w:p>
        </w:tc>
        <w:tc>
          <w:tcPr>
            <w:tcW w:w="1054" w:type="dxa"/>
            <w:tcBorders>
              <w:bottom w:val="single" w:sz="12" w:space="0" w:color="auto"/>
            </w:tcBorders>
            <w:vAlign w:val="bottom"/>
          </w:tcPr>
          <w:p w:rsidR="000819DC" w:rsidRPr="00FE10FA" w:rsidRDefault="000819DC" w:rsidP="00D87C38">
            <w:pPr>
              <w:jc w:val="both"/>
              <w:rPr>
                <w:rFonts w:cs="Times New Roman"/>
              </w:rPr>
            </w:pPr>
            <w:r w:rsidRPr="00FE10FA">
              <w:rPr>
                <w:rFonts w:cs="Times New Roman"/>
                <w:color w:val="000000"/>
              </w:rPr>
              <w:t>31.1</w:t>
            </w:r>
          </w:p>
        </w:tc>
        <w:tc>
          <w:tcPr>
            <w:tcW w:w="1140" w:type="dxa"/>
            <w:tcBorders>
              <w:bottom w:val="single" w:sz="12" w:space="0" w:color="auto"/>
              <w:right w:val="single" w:sz="12" w:space="0" w:color="auto"/>
            </w:tcBorders>
            <w:vAlign w:val="bottom"/>
          </w:tcPr>
          <w:p w:rsidR="000819DC" w:rsidRPr="00FE10FA" w:rsidRDefault="000819DC" w:rsidP="00D87C38">
            <w:pPr>
              <w:jc w:val="both"/>
              <w:rPr>
                <w:rFonts w:cs="Times New Roman"/>
              </w:rPr>
            </w:pPr>
            <w:r w:rsidRPr="00FE10FA">
              <w:rPr>
                <w:rFonts w:cs="Times New Roman"/>
                <w:color w:val="000000"/>
              </w:rPr>
              <w:t>31.0</w:t>
            </w:r>
          </w:p>
        </w:tc>
      </w:tr>
      <w:tr w:rsidR="000819DC" w:rsidTr="00D87C38">
        <w:trPr>
          <w:trHeight w:val="246"/>
          <w:jc w:val="center"/>
        </w:trPr>
        <w:tc>
          <w:tcPr>
            <w:tcW w:w="3273" w:type="dxa"/>
            <w:vMerge w:val="restart"/>
            <w:tcBorders>
              <w:top w:val="single" w:sz="12" w:space="0" w:color="auto"/>
              <w:left w:val="single" w:sz="12" w:space="0" w:color="auto"/>
            </w:tcBorders>
          </w:tcPr>
          <w:p w:rsidR="000819DC" w:rsidRPr="00E45658" w:rsidRDefault="000819DC" w:rsidP="00D87C38">
            <w:pPr>
              <w:jc w:val="both"/>
            </w:pPr>
            <w:r w:rsidRPr="00E45658">
              <w:t>Deep</w:t>
            </w:r>
            <w:r>
              <w:t>-</w:t>
            </w:r>
            <w:r w:rsidRPr="00E45658">
              <w:t>sea</w:t>
            </w:r>
            <w:r>
              <w:t xml:space="preserve"> </w:t>
            </w:r>
            <w:r w:rsidRPr="00E45658">
              <w:t>water temperature [</w:t>
            </w:r>
            <w:r w:rsidRPr="00E45658">
              <w:rPr>
                <w:rFonts w:cs="Times New Roman"/>
              </w:rPr>
              <w:t>°</w:t>
            </w:r>
            <w:r w:rsidRPr="00E45658">
              <w:t>C]</w:t>
            </w:r>
          </w:p>
        </w:tc>
        <w:tc>
          <w:tcPr>
            <w:tcW w:w="793" w:type="dxa"/>
            <w:tcBorders>
              <w:top w:val="single" w:sz="12" w:space="0" w:color="auto"/>
            </w:tcBorders>
          </w:tcPr>
          <w:p w:rsidR="000819DC" w:rsidRPr="00E45658" w:rsidRDefault="000819DC" w:rsidP="00D87C38">
            <w:pPr>
              <w:jc w:val="both"/>
            </w:pPr>
            <w:r w:rsidRPr="00E45658">
              <w:t>Min</w:t>
            </w:r>
          </w:p>
        </w:tc>
        <w:tc>
          <w:tcPr>
            <w:tcW w:w="1113" w:type="dxa"/>
            <w:tcBorders>
              <w:top w:val="single" w:sz="12" w:space="0" w:color="auto"/>
            </w:tcBorders>
            <w:vAlign w:val="bottom"/>
          </w:tcPr>
          <w:p w:rsidR="000819DC" w:rsidRPr="00FE10FA" w:rsidRDefault="000819DC" w:rsidP="00D87C38">
            <w:pPr>
              <w:jc w:val="both"/>
              <w:rPr>
                <w:rFonts w:cs="Times New Roman"/>
              </w:rPr>
            </w:pPr>
            <w:r w:rsidRPr="00FE10FA">
              <w:rPr>
                <w:rFonts w:cs="Times New Roman"/>
                <w:color w:val="000000"/>
              </w:rPr>
              <w:t>4.3</w:t>
            </w:r>
          </w:p>
        </w:tc>
        <w:tc>
          <w:tcPr>
            <w:tcW w:w="1296" w:type="dxa"/>
            <w:tcBorders>
              <w:top w:val="single" w:sz="12" w:space="0" w:color="auto"/>
            </w:tcBorders>
            <w:vAlign w:val="bottom"/>
          </w:tcPr>
          <w:p w:rsidR="000819DC" w:rsidRPr="00FE10FA" w:rsidRDefault="000819DC" w:rsidP="00D87C38">
            <w:pPr>
              <w:jc w:val="both"/>
              <w:rPr>
                <w:rFonts w:cs="Times New Roman"/>
              </w:rPr>
            </w:pPr>
            <w:r w:rsidRPr="00FE10FA">
              <w:rPr>
                <w:rFonts w:cs="Times New Roman"/>
                <w:color w:val="000000"/>
              </w:rPr>
              <w:t>4.0</w:t>
            </w:r>
          </w:p>
        </w:tc>
        <w:tc>
          <w:tcPr>
            <w:tcW w:w="1054" w:type="dxa"/>
            <w:tcBorders>
              <w:top w:val="single" w:sz="12" w:space="0" w:color="auto"/>
            </w:tcBorders>
            <w:vAlign w:val="bottom"/>
          </w:tcPr>
          <w:p w:rsidR="000819DC" w:rsidRPr="00FE10FA" w:rsidRDefault="000819DC" w:rsidP="00D87C38">
            <w:pPr>
              <w:jc w:val="both"/>
              <w:rPr>
                <w:rFonts w:cs="Times New Roman"/>
              </w:rPr>
            </w:pPr>
            <w:r w:rsidRPr="00FE10FA">
              <w:rPr>
                <w:rFonts w:cs="Times New Roman"/>
                <w:color w:val="000000"/>
              </w:rPr>
              <w:t>4.2</w:t>
            </w:r>
          </w:p>
        </w:tc>
        <w:tc>
          <w:tcPr>
            <w:tcW w:w="1140" w:type="dxa"/>
            <w:tcBorders>
              <w:top w:val="single" w:sz="12" w:space="0" w:color="auto"/>
              <w:right w:val="single" w:sz="12" w:space="0" w:color="auto"/>
            </w:tcBorders>
            <w:vAlign w:val="bottom"/>
          </w:tcPr>
          <w:p w:rsidR="000819DC" w:rsidRPr="00FE10FA" w:rsidRDefault="000819DC" w:rsidP="00D87C38">
            <w:pPr>
              <w:jc w:val="both"/>
              <w:rPr>
                <w:rFonts w:cs="Times New Roman"/>
              </w:rPr>
            </w:pPr>
            <w:r w:rsidRPr="00FE10FA">
              <w:rPr>
                <w:rFonts w:cs="Times New Roman"/>
                <w:color w:val="000000"/>
              </w:rPr>
              <w:t>6.1</w:t>
            </w:r>
          </w:p>
        </w:tc>
      </w:tr>
      <w:tr w:rsidR="000819DC" w:rsidTr="00D87C38">
        <w:trPr>
          <w:trHeight w:val="266"/>
          <w:jc w:val="center"/>
        </w:trPr>
        <w:tc>
          <w:tcPr>
            <w:tcW w:w="3273" w:type="dxa"/>
            <w:vMerge/>
            <w:tcBorders>
              <w:left w:val="single" w:sz="12" w:space="0" w:color="auto"/>
            </w:tcBorders>
          </w:tcPr>
          <w:p w:rsidR="000819DC" w:rsidRPr="00E45658" w:rsidRDefault="000819DC" w:rsidP="00D87C38">
            <w:pPr>
              <w:jc w:val="both"/>
            </w:pPr>
          </w:p>
        </w:tc>
        <w:tc>
          <w:tcPr>
            <w:tcW w:w="793" w:type="dxa"/>
          </w:tcPr>
          <w:p w:rsidR="000819DC" w:rsidRPr="00E45658" w:rsidRDefault="000819DC" w:rsidP="00D87C38">
            <w:pPr>
              <w:jc w:val="both"/>
            </w:pPr>
            <w:r w:rsidRPr="00E45658">
              <w:t>Med</w:t>
            </w:r>
          </w:p>
        </w:tc>
        <w:tc>
          <w:tcPr>
            <w:tcW w:w="1113" w:type="dxa"/>
            <w:vAlign w:val="bottom"/>
          </w:tcPr>
          <w:p w:rsidR="000819DC" w:rsidRPr="00FE10FA" w:rsidRDefault="000819DC" w:rsidP="00D87C38">
            <w:pPr>
              <w:jc w:val="both"/>
              <w:rPr>
                <w:rFonts w:cs="Times New Roman"/>
              </w:rPr>
            </w:pPr>
            <w:r w:rsidRPr="00FE10FA">
              <w:rPr>
                <w:rFonts w:cs="Times New Roman"/>
                <w:color w:val="000000"/>
              </w:rPr>
              <w:t>4.6</w:t>
            </w:r>
          </w:p>
        </w:tc>
        <w:tc>
          <w:tcPr>
            <w:tcW w:w="1296" w:type="dxa"/>
            <w:vAlign w:val="bottom"/>
          </w:tcPr>
          <w:p w:rsidR="000819DC" w:rsidRPr="00FE10FA" w:rsidRDefault="000819DC" w:rsidP="00D87C38">
            <w:pPr>
              <w:jc w:val="both"/>
              <w:rPr>
                <w:rFonts w:cs="Times New Roman"/>
              </w:rPr>
            </w:pPr>
            <w:r w:rsidRPr="00FE10FA">
              <w:rPr>
                <w:rFonts w:cs="Times New Roman"/>
                <w:color w:val="000000"/>
              </w:rPr>
              <w:t>4.5</w:t>
            </w:r>
          </w:p>
        </w:tc>
        <w:tc>
          <w:tcPr>
            <w:tcW w:w="1054" w:type="dxa"/>
            <w:vAlign w:val="bottom"/>
          </w:tcPr>
          <w:p w:rsidR="000819DC" w:rsidRPr="00FE10FA" w:rsidRDefault="000819DC" w:rsidP="00D87C38">
            <w:pPr>
              <w:jc w:val="both"/>
              <w:rPr>
                <w:rFonts w:cs="Times New Roman"/>
              </w:rPr>
            </w:pPr>
            <w:r w:rsidRPr="00FE10FA">
              <w:rPr>
                <w:rFonts w:cs="Times New Roman"/>
                <w:color w:val="000000"/>
              </w:rPr>
              <w:t>4.6</w:t>
            </w:r>
          </w:p>
        </w:tc>
        <w:tc>
          <w:tcPr>
            <w:tcW w:w="1140" w:type="dxa"/>
            <w:tcBorders>
              <w:right w:val="single" w:sz="12" w:space="0" w:color="auto"/>
            </w:tcBorders>
            <w:vAlign w:val="bottom"/>
          </w:tcPr>
          <w:p w:rsidR="000819DC" w:rsidRPr="00FE10FA" w:rsidRDefault="000819DC" w:rsidP="00D87C38">
            <w:pPr>
              <w:jc w:val="both"/>
              <w:rPr>
                <w:rFonts w:cs="Times New Roman"/>
              </w:rPr>
            </w:pPr>
            <w:r w:rsidRPr="00FE10FA">
              <w:rPr>
                <w:rFonts w:cs="Times New Roman"/>
                <w:color w:val="000000"/>
              </w:rPr>
              <w:t>6.6</w:t>
            </w:r>
          </w:p>
        </w:tc>
      </w:tr>
      <w:tr w:rsidR="000819DC" w:rsidTr="00D87C38">
        <w:trPr>
          <w:trHeight w:val="256"/>
          <w:jc w:val="center"/>
        </w:trPr>
        <w:tc>
          <w:tcPr>
            <w:tcW w:w="3273" w:type="dxa"/>
            <w:vMerge/>
            <w:tcBorders>
              <w:left w:val="single" w:sz="12" w:space="0" w:color="auto"/>
            </w:tcBorders>
          </w:tcPr>
          <w:p w:rsidR="000819DC" w:rsidRPr="00E45658" w:rsidRDefault="000819DC" w:rsidP="00D87C38">
            <w:pPr>
              <w:jc w:val="both"/>
            </w:pPr>
          </w:p>
        </w:tc>
        <w:tc>
          <w:tcPr>
            <w:tcW w:w="793" w:type="dxa"/>
          </w:tcPr>
          <w:p w:rsidR="000819DC" w:rsidRPr="00E45658" w:rsidRDefault="000819DC" w:rsidP="00D87C38">
            <w:pPr>
              <w:jc w:val="both"/>
            </w:pPr>
            <w:r w:rsidRPr="00E45658">
              <w:t>Max</w:t>
            </w:r>
          </w:p>
        </w:tc>
        <w:tc>
          <w:tcPr>
            <w:tcW w:w="1113" w:type="dxa"/>
            <w:vAlign w:val="bottom"/>
          </w:tcPr>
          <w:p w:rsidR="000819DC" w:rsidRPr="00FE10FA" w:rsidRDefault="000819DC" w:rsidP="00D87C38">
            <w:pPr>
              <w:jc w:val="both"/>
              <w:rPr>
                <w:rFonts w:cs="Times New Roman"/>
              </w:rPr>
            </w:pPr>
            <w:r w:rsidRPr="00FE10FA">
              <w:rPr>
                <w:rFonts w:cs="Times New Roman"/>
                <w:color w:val="000000"/>
              </w:rPr>
              <w:t>4.8</w:t>
            </w:r>
          </w:p>
        </w:tc>
        <w:tc>
          <w:tcPr>
            <w:tcW w:w="1296" w:type="dxa"/>
            <w:vAlign w:val="bottom"/>
          </w:tcPr>
          <w:p w:rsidR="000819DC" w:rsidRPr="00FE10FA" w:rsidRDefault="000819DC" w:rsidP="00D87C38">
            <w:pPr>
              <w:jc w:val="both"/>
              <w:rPr>
                <w:rFonts w:cs="Times New Roman"/>
              </w:rPr>
            </w:pPr>
            <w:r w:rsidRPr="00FE10FA">
              <w:rPr>
                <w:rFonts w:cs="Times New Roman"/>
                <w:color w:val="000000"/>
              </w:rPr>
              <w:t>5.2</w:t>
            </w:r>
          </w:p>
        </w:tc>
        <w:tc>
          <w:tcPr>
            <w:tcW w:w="1054" w:type="dxa"/>
            <w:vAlign w:val="bottom"/>
          </w:tcPr>
          <w:p w:rsidR="000819DC" w:rsidRPr="00FE10FA" w:rsidRDefault="000819DC" w:rsidP="00D87C38">
            <w:pPr>
              <w:jc w:val="both"/>
              <w:rPr>
                <w:rFonts w:cs="Times New Roman"/>
              </w:rPr>
            </w:pPr>
            <w:r w:rsidRPr="00FE10FA">
              <w:rPr>
                <w:rFonts w:cs="Times New Roman"/>
                <w:color w:val="000000"/>
              </w:rPr>
              <w:t>5.1</w:t>
            </w:r>
          </w:p>
        </w:tc>
        <w:tc>
          <w:tcPr>
            <w:tcW w:w="1140" w:type="dxa"/>
            <w:tcBorders>
              <w:right w:val="single" w:sz="12" w:space="0" w:color="auto"/>
            </w:tcBorders>
            <w:vAlign w:val="bottom"/>
          </w:tcPr>
          <w:p w:rsidR="000819DC" w:rsidRPr="00FE10FA" w:rsidRDefault="000819DC" w:rsidP="00D87C38">
            <w:pPr>
              <w:jc w:val="both"/>
              <w:rPr>
                <w:rFonts w:cs="Times New Roman"/>
              </w:rPr>
            </w:pPr>
            <w:r w:rsidRPr="00FE10FA">
              <w:rPr>
                <w:rFonts w:cs="Times New Roman"/>
                <w:color w:val="000000"/>
              </w:rPr>
              <w:t>7.1</w:t>
            </w:r>
          </w:p>
        </w:tc>
      </w:tr>
      <w:tr w:rsidR="000819DC" w:rsidTr="00D87C38">
        <w:trPr>
          <w:trHeight w:val="246"/>
          <w:jc w:val="center"/>
        </w:trPr>
        <w:tc>
          <w:tcPr>
            <w:tcW w:w="4066" w:type="dxa"/>
            <w:gridSpan w:val="2"/>
            <w:tcBorders>
              <w:top w:val="single" w:sz="12" w:space="0" w:color="auto"/>
              <w:left w:val="single" w:sz="12" w:space="0" w:color="auto"/>
            </w:tcBorders>
          </w:tcPr>
          <w:p w:rsidR="000819DC" w:rsidRPr="00E45658" w:rsidRDefault="000819DC" w:rsidP="00D87C38">
            <w:pPr>
              <w:jc w:val="both"/>
            </w:pPr>
            <w:r w:rsidRPr="00E45658">
              <w:t>Distance to shore [km]</w:t>
            </w:r>
          </w:p>
        </w:tc>
        <w:tc>
          <w:tcPr>
            <w:tcW w:w="1113" w:type="dxa"/>
            <w:tcBorders>
              <w:top w:val="single" w:sz="12" w:space="0" w:color="auto"/>
            </w:tcBorders>
          </w:tcPr>
          <w:p w:rsidR="000819DC" w:rsidRPr="00E45658" w:rsidRDefault="000819DC" w:rsidP="00D87C38">
            <w:pPr>
              <w:jc w:val="both"/>
            </w:pPr>
            <w:r w:rsidRPr="00E45658">
              <w:t>23.5</w:t>
            </w:r>
          </w:p>
        </w:tc>
        <w:tc>
          <w:tcPr>
            <w:tcW w:w="1296" w:type="dxa"/>
            <w:tcBorders>
              <w:top w:val="single" w:sz="12" w:space="0" w:color="auto"/>
            </w:tcBorders>
          </w:tcPr>
          <w:p w:rsidR="000819DC" w:rsidRPr="00E45658" w:rsidRDefault="000819DC" w:rsidP="00D87C38">
            <w:pPr>
              <w:jc w:val="both"/>
            </w:pPr>
            <w:r w:rsidRPr="00E45658">
              <w:t>92.0</w:t>
            </w:r>
          </w:p>
        </w:tc>
        <w:tc>
          <w:tcPr>
            <w:tcW w:w="1054" w:type="dxa"/>
            <w:tcBorders>
              <w:top w:val="single" w:sz="12" w:space="0" w:color="auto"/>
            </w:tcBorders>
          </w:tcPr>
          <w:p w:rsidR="000819DC" w:rsidRPr="00E45658" w:rsidRDefault="000819DC" w:rsidP="00D87C38">
            <w:pPr>
              <w:jc w:val="both"/>
            </w:pPr>
            <w:r w:rsidRPr="00E45658">
              <w:t>7.8</w:t>
            </w:r>
          </w:p>
        </w:tc>
        <w:tc>
          <w:tcPr>
            <w:tcW w:w="1140" w:type="dxa"/>
            <w:tcBorders>
              <w:top w:val="single" w:sz="12" w:space="0" w:color="auto"/>
              <w:right w:val="single" w:sz="12" w:space="0" w:color="auto"/>
            </w:tcBorders>
          </w:tcPr>
          <w:p w:rsidR="000819DC" w:rsidRPr="00E45658" w:rsidRDefault="000819DC" w:rsidP="00D87C38">
            <w:pPr>
              <w:jc w:val="both"/>
            </w:pPr>
            <w:r w:rsidRPr="00E45658">
              <w:t>31.4</w:t>
            </w:r>
          </w:p>
        </w:tc>
      </w:tr>
      <w:tr w:rsidR="000819DC" w:rsidTr="00D87C38">
        <w:trPr>
          <w:trHeight w:val="256"/>
          <w:jc w:val="center"/>
        </w:trPr>
        <w:tc>
          <w:tcPr>
            <w:tcW w:w="4066" w:type="dxa"/>
            <w:gridSpan w:val="2"/>
            <w:tcBorders>
              <w:left w:val="single" w:sz="12" w:space="0" w:color="auto"/>
              <w:bottom w:val="single" w:sz="12" w:space="0" w:color="auto"/>
            </w:tcBorders>
          </w:tcPr>
          <w:p w:rsidR="000819DC" w:rsidRPr="00E45658" w:rsidRDefault="000819DC" w:rsidP="00D87C38">
            <w:pPr>
              <w:jc w:val="both"/>
            </w:pPr>
            <w:r w:rsidRPr="00E45658">
              <w:t>Electricity tariff [US</w:t>
            </w:r>
            <w:r w:rsidRPr="00E45658">
              <w:rPr>
                <w:rFonts w:cs="Times New Roman"/>
              </w:rPr>
              <w:t>¢</w:t>
            </w:r>
            <w:r w:rsidRPr="00E45658">
              <w:t>(2021)/ kWh]</w:t>
            </w:r>
          </w:p>
        </w:tc>
        <w:tc>
          <w:tcPr>
            <w:tcW w:w="1113" w:type="dxa"/>
            <w:tcBorders>
              <w:bottom w:val="single" w:sz="12" w:space="0" w:color="auto"/>
            </w:tcBorders>
          </w:tcPr>
          <w:p w:rsidR="000819DC" w:rsidRPr="00E45658" w:rsidRDefault="000819DC" w:rsidP="00D87C38">
            <w:pPr>
              <w:jc w:val="both"/>
            </w:pPr>
            <w:r w:rsidRPr="00E45658">
              <w:t>13.6</w:t>
            </w:r>
            <w:r>
              <w:t>1</w:t>
            </w:r>
          </w:p>
        </w:tc>
        <w:tc>
          <w:tcPr>
            <w:tcW w:w="1296" w:type="dxa"/>
            <w:tcBorders>
              <w:bottom w:val="single" w:sz="12" w:space="0" w:color="auto"/>
            </w:tcBorders>
          </w:tcPr>
          <w:p w:rsidR="000819DC" w:rsidRPr="00E45658" w:rsidRDefault="000819DC" w:rsidP="00D87C38">
            <w:pPr>
              <w:jc w:val="both"/>
            </w:pPr>
            <w:r w:rsidRPr="00E45658">
              <w:t>9.</w:t>
            </w:r>
            <w:r>
              <w:t>49</w:t>
            </w:r>
          </w:p>
        </w:tc>
        <w:tc>
          <w:tcPr>
            <w:tcW w:w="1054" w:type="dxa"/>
            <w:tcBorders>
              <w:bottom w:val="single" w:sz="12" w:space="0" w:color="auto"/>
            </w:tcBorders>
          </w:tcPr>
          <w:p w:rsidR="000819DC" w:rsidRPr="00E45658" w:rsidRDefault="000819DC" w:rsidP="00D87C38">
            <w:pPr>
              <w:jc w:val="both"/>
            </w:pPr>
            <w:r w:rsidRPr="00E45658">
              <w:t>15.</w:t>
            </w:r>
            <w:r>
              <w:t>77</w:t>
            </w:r>
          </w:p>
        </w:tc>
        <w:tc>
          <w:tcPr>
            <w:tcW w:w="1140" w:type="dxa"/>
            <w:tcBorders>
              <w:bottom w:val="single" w:sz="12" w:space="0" w:color="auto"/>
              <w:right w:val="single" w:sz="12" w:space="0" w:color="auto"/>
            </w:tcBorders>
          </w:tcPr>
          <w:p w:rsidR="000819DC" w:rsidRPr="00E45658" w:rsidRDefault="000819DC" w:rsidP="00D87C38">
            <w:pPr>
              <w:jc w:val="both"/>
            </w:pPr>
            <w:r w:rsidRPr="00E45658">
              <w:t>14.</w:t>
            </w:r>
            <w:r>
              <w:t>49</w:t>
            </w:r>
          </w:p>
        </w:tc>
      </w:tr>
    </w:tbl>
    <w:p w:rsidR="000819DC" w:rsidRDefault="000819DC" w:rsidP="000819DC"/>
    <w:p w:rsidR="000819DC" w:rsidRDefault="000819DC" w:rsidP="000819DC">
      <w:r>
        <w:br w:type="page"/>
      </w:r>
    </w:p>
    <w:p w:rsidR="000819DC" w:rsidRDefault="000819DC" w:rsidP="000819DC">
      <w:pPr>
        <w:pStyle w:val="Caption"/>
        <w:keepNext/>
        <w:jc w:val="center"/>
        <w:rPr>
          <w:sz w:val="24"/>
          <w:szCs w:val="24"/>
        </w:rPr>
      </w:pPr>
      <w:bookmarkStart w:id="6" w:name="_Ref71699495"/>
      <w:bookmarkStart w:id="7" w:name="_Ref71699477"/>
      <w:r w:rsidRPr="00B52A37">
        <w:rPr>
          <w:sz w:val="24"/>
          <w:szCs w:val="24"/>
        </w:rPr>
        <w:lastRenderedPageBreak/>
        <w:t xml:space="preserve">Table </w:t>
      </w:r>
      <w:bookmarkEnd w:id="6"/>
      <w:r>
        <w:rPr>
          <w:sz w:val="24"/>
          <w:szCs w:val="24"/>
        </w:rPr>
        <w:t>4.</w:t>
      </w:r>
      <w:r w:rsidRPr="00B52A37">
        <w:rPr>
          <w:sz w:val="24"/>
          <w:szCs w:val="24"/>
        </w:rPr>
        <w:t xml:space="preserve"> System designs for </w:t>
      </w:r>
      <w:r>
        <w:rPr>
          <w:sz w:val="24"/>
          <w:szCs w:val="24"/>
        </w:rPr>
        <w:t>136</w:t>
      </w:r>
      <w:r w:rsidRPr="00B52A37">
        <w:rPr>
          <w:sz w:val="24"/>
          <w:szCs w:val="24"/>
        </w:rPr>
        <w:t xml:space="preserve"> </w:t>
      </w:r>
      <w:proofErr w:type="spellStart"/>
      <w:r w:rsidRPr="00B52A37">
        <w:rPr>
          <w:sz w:val="24"/>
          <w:szCs w:val="24"/>
        </w:rPr>
        <w:t>MW</w:t>
      </w:r>
      <w:r w:rsidRPr="00B52A37">
        <w:rPr>
          <w:sz w:val="24"/>
          <w:szCs w:val="24"/>
          <w:vertAlign w:val="subscript"/>
        </w:rPr>
        <w:t>gross</w:t>
      </w:r>
      <w:proofErr w:type="spellEnd"/>
      <w:r w:rsidRPr="00B52A37">
        <w:rPr>
          <w:sz w:val="24"/>
          <w:szCs w:val="24"/>
        </w:rPr>
        <w:t xml:space="preserve"> </w:t>
      </w:r>
      <w:r>
        <w:rPr>
          <w:sz w:val="24"/>
          <w:szCs w:val="24"/>
        </w:rPr>
        <w:t>for all nine temperature configurations</w:t>
      </w:r>
      <w:bookmarkEnd w:id="7"/>
      <w:r>
        <w:rPr>
          <w:sz w:val="24"/>
          <w:szCs w:val="24"/>
        </w:rPr>
        <w:t xml:space="preserve"> and low-cost </w:t>
      </w:r>
      <w:r w:rsidRPr="00C8293E">
        <w:rPr>
          <w:sz w:val="24"/>
          <w:szCs w:val="24"/>
        </w:rPr>
        <w:t xml:space="preserve">assumptions. </w:t>
      </w:r>
      <w:r>
        <w:rPr>
          <w:sz w:val="24"/>
          <w:szCs w:val="24"/>
        </w:rPr>
        <w:t>For</w:t>
      </w:r>
      <w:r w:rsidRPr="00C8293E">
        <w:rPr>
          <w:sz w:val="24"/>
          <w:szCs w:val="24"/>
        </w:rPr>
        <w:t xml:space="preserve"> high-cost assumptions</w:t>
      </w:r>
      <w:r>
        <w:rPr>
          <w:sz w:val="24"/>
          <w:szCs w:val="24"/>
        </w:rPr>
        <w:t xml:space="preserve">, only </w:t>
      </w:r>
      <w:r w:rsidRPr="00A1484B">
        <w:rPr>
          <w:sz w:val="24"/>
          <w:szCs w:val="24"/>
        </w:rPr>
        <w:t>configuration</w:t>
      </w:r>
      <w:r>
        <w:rPr>
          <w:sz w:val="24"/>
          <w:szCs w:val="24"/>
        </w:rPr>
        <w:t xml:space="preserve"> 5</w:t>
      </w:r>
      <w:r w:rsidRPr="00A1484B">
        <w:rPr>
          <w:sz w:val="24"/>
          <w:szCs w:val="24"/>
        </w:rPr>
        <w:t xml:space="preserve"> yielded different</w:t>
      </w:r>
      <w:r>
        <w:rPr>
          <w:sz w:val="24"/>
          <w:szCs w:val="24"/>
        </w:rPr>
        <w:t xml:space="preserve"> designs as presented</w:t>
      </w:r>
      <w:r w:rsidRPr="00C8293E">
        <w:rPr>
          <w:sz w:val="24"/>
          <w:szCs w:val="24"/>
        </w:rPr>
        <w:t xml:space="preserve"> in</w:t>
      </w:r>
      <w:r>
        <w:rPr>
          <w:sz w:val="24"/>
          <w:szCs w:val="24"/>
        </w:rPr>
        <w:t xml:space="preserve"> </w:t>
      </w:r>
      <w:r>
        <w:rPr>
          <w:sz w:val="24"/>
          <w:szCs w:val="24"/>
        </w:rPr>
        <w:fldChar w:fldCharType="begin"/>
      </w:r>
      <w:r>
        <w:rPr>
          <w:sz w:val="24"/>
          <w:szCs w:val="24"/>
        </w:rPr>
        <w:instrText xml:space="preserve"> REF _Ref80107202 \h </w:instrText>
      </w:r>
      <w:r>
        <w:rPr>
          <w:sz w:val="24"/>
          <w:szCs w:val="24"/>
        </w:rPr>
      </w:r>
      <w:r>
        <w:rPr>
          <w:sz w:val="24"/>
          <w:szCs w:val="24"/>
        </w:rPr>
        <w:fldChar w:fldCharType="separate"/>
      </w:r>
      <w:r w:rsidRPr="00F955E0">
        <w:rPr>
          <w:sz w:val="24"/>
          <w:szCs w:val="24"/>
        </w:rPr>
        <w:t xml:space="preserve">Appendix </w:t>
      </w:r>
      <w:r>
        <w:rPr>
          <w:noProof/>
          <w:sz w:val="24"/>
          <w:szCs w:val="24"/>
        </w:rPr>
        <w:t>G</w:t>
      </w:r>
      <w:r>
        <w:rPr>
          <w:sz w:val="24"/>
          <w:szCs w:val="24"/>
        </w:rPr>
        <w:fldChar w:fldCharType="end"/>
      </w:r>
      <w:r w:rsidRPr="00C8293E">
        <w:rPr>
          <w:sz w:val="24"/>
          <w:szCs w:val="24"/>
        </w:rPr>
        <w:t>.</w:t>
      </w:r>
      <w:r>
        <w:rPr>
          <w:sz w:val="24"/>
          <w:szCs w:val="24"/>
        </w:rPr>
        <w:t xml:space="preserve"> WW: warm water; CW: cold water. The energy and exergy balances do not always add up exactly to zero due to round-off errors. </w:t>
      </w:r>
    </w:p>
    <w:tbl>
      <w:tblPr>
        <w:tblW w:w="10866" w:type="dxa"/>
        <w:jc w:val="center"/>
        <w:tblLayout w:type="fixed"/>
        <w:tblLook w:val="04A0" w:firstRow="1" w:lastRow="0" w:firstColumn="1" w:lastColumn="0" w:noHBand="0" w:noVBand="1"/>
      </w:tblPr>
      <w:tblGrid>
        <w:gridCol w:w="2977"/>
        <w:gridCol w:w="850"/>
        <w:gridCol w:w="851"/>
        <w:gridCol w:w="850"/>
        <w:gridCol w:w="851"/>
        <w:gridCol w:w="850"/>
        <w:gridCol w:w="851"/>
        <w:gridCol w:w="850"/>
        <w:gridCol w:w="910"/>
        <w:gridCol w:w="1026"/>
      </w:tblGrid>
      <w:tr w:rsidR="000819DC" w:rsidRPr="00F47096" w:rsidTr="00D87C38">
        <w:trPr>
          <w:trHeight w:val="202"/>
          <w:jc w:val="center"/>
        </w:trPr>
        <w:tc>
          <w:tcPr>
            <w:tcW w:w="2977" w:type="dxa"/>
            <w:vMerge w:val="restart"/>
            <w:tcBorders>
              <w:top w:val="single" w:sz="12" w:space="0" w:color="auto"/>
              <w:left w:val="single" w:sz="12" w:space="0" w:color="auto"/>
              <w:bottom w:val="single" w:sz="8" w:space="0" w:color="000000"/>
              <w:right w:val="single" w:sz="12" w:space="0" w:color="auto"/>
            </w:tcBorders>
            <w:shd w:val="clear" w:color="000000" w:fill="D9D9D9"/>
            <w:noWrap/>
            <w:vAlign w:val="bottom"/>
            <w:hideMark/>
          </w:tcPr>
          <w:p w:rsidR="000819DC" w:rsidRPr="00F47096" w:rsidRDefault="000819DC" w:rsidP="00D87C38">
            <w:pPr>
              <w:spacing w:after="0" w:line="240" w:lineRule="auto"/>
              <w:jc w:val="center"/>
              <w:rPr>
                <w:rFonts w:eastAsia="Times New Roman" w:cs="Times New Roman"/>
                <w:color w:val="000000"/>
                <w:sz w:val="18"/>
                <w:szCs w:val="18"/>
                <w:lang w:eastAsia="en-GB"/>
              </w:rPr>
            </w:pPr>
            <w:r w:rsidRPr="00F47096">
              <w:rPr>
                <w:rFonts w:eastAsia="Times New Roman" w:cs="Times New Roman"/>
                <w:color w:val="000000"/>
                <w:sz w:val="18"/>
                <w:szCs w:val="18"/>
                <w:lang w:eastAsia="en-GB"/>
              </w:rPr>
              <w:t> </w:t>
            </w:r>
          </w:p>
        </w:tc>
        <w:tc>
          <w:tcPr>
            <w:tcW w:w="7889" w:type="dxa"/>
            <w:gridSpan w:val="9"/>
            <w:tcBorders>
              <w:top w:val="single" w:sz="12" w:space="0" w:color="auto"/>
              <w:left w:val="single" w:sz="12" w:space="0" w:color="auto"/>
              <w:bottom w:val="single" w:sz="4" w:space="0" w:color="auto"/>
              <w:right w:val="single" w:sz="12" w:space="0" w:color="auto"/>
            </w:tcBorders>
            <w:shd w:val="clear" w:color="000000" w:fill="D9D9D9"/>
            <w:noWrap/>
            <w:vAlign w:val="bottom"/>
            <w:hideMark/>
          </w:tcPr>
          <w:p w:rsidR="000819DC" w:rsidRPr="00F47096" w:rsidRDefault="000819DC" w:rsidP="00D87C38">
            <w:pPr>
              <w:spacing w:after="0" w:line="240" w:lineRule="auto"/>
              <w:jc w:val="center"/>
              <w:rPr>
                <w:rFonts w:eastAsia="Times New Roman" w:cs="Times New Roman"/>
                <w:b/>
                <w:bCs/>
                <w:color w:val="000000"/>
                <w:sz w:val="18"/>
                <w:szCs w:val="18"/>
                <w:lang w:eastAsia="en-GB"/>
              </w:rPr>
            </w:pPr>
            <w:r w:rsidRPr="00F47096">
              <w:rPr>
                <w:rFonts w:eastAsia="Times New Roman" w:cs="Times New Roman"/>
                <w:b/>
                <w:bCs/>
                <w:color w:val="000000"/>
                <w:sz w:val="18"/>
                <w:szCs w:val="18"/>
                <w:lang w:eastAsia="en-GB"/>
              </w:rPr>
              <w:t>Configuration</w:t>
            </w:r>
            <w:r>
              <w:rPr>
                <w:rFonts w:eastAsia="Times New Roman" w:cs="Times New Roman"/>
                <w:b/>
                <w:bCs/>
                <w:color w:val="000000"/>
                <w:sz w:val="18"/>
                <w:szCs w:val="18"/>
                <w:lang w:eastAsia="en-GB"/>
              </w:rPr>
              <w:t xml:space="preserve"> with Low-Cost Assumptions</w:t>
            </w:r>
          </w:p>
        </w:tc>
      </w:tr>
      <w:tr w:rsidR="000819DC" w:rsidRPr="00F47096" w:rsidTr="00D87C38">
        <w:trPr>
          <w:trHeight w:val="168"/>
          <w:jc w:val="center"/>
        </w:trPr>
        <w:tc>
          <w:tcPr>
            <w:tcW w:w="2977" w:type="dxa"/>
            <w:vMerge/>
            <w:tcBorders>
              <w:top w:val="single" w:sz="8" w:space="0" w:color="auto"/>
              <w:left w:val="single" w:sz="12" w:space="0" w:color="auto"/>
              <w:bottom w:val="single" w:sz="12" w:space="0" w:color="auto"/>
              <w:right w:val="single" w:sz="12" w:space="0" w:color="auto"/>
            </w:tcBorders>
            <w:vAlign w:val="center"/>
            <w:hideMark/>
          </w:tcPr>
          <w:p w:rsidR="000819DC" w:rsidRPr="00F47096" w:rsidRDefault="000819DC" w:rsidP="00D87C38">
            <w:pPr>
              <w:spacing w:after="0" w:line="240" w:lineRule="auto"/>
              <w:rPr>
                <w:rFonts w:eastAsia="Times New Roman" w:cs="Times New Roman"/>
                <w:color w:val="000000"/>
                <w:sz w:val="18"/>
                <w:szCs w:val="18"/>
                <w:lang w:eastAsia="en-GB"/>
              </w:rPr>
            </w:pPr>
          </w:p>
        </w:tc>
        <w:tc>
          <w:tcPr>
            <w:tcW w:w="850" w:type="dxa"/>
            <w:tcBorders>
              <w:top w:val="nil"/>
              <w:left w:val="single" w:sz="12" w:space="0" w:color="auto"/>
              <w:bottom w:val="single" w:sz="4" w:space="0" w:color="auto"/>
              <w:right w:val="single" w:sz="4" w:space="0" w:color="auto"/>
            </w:tcBorders>
            <w:shd w:val="clear" w:color="000000" w:fill="D9D9D9"/>
            <w:noWrap/>
            <w:vAlign w:val="center"/>
            <w:hideMark/>
          </w:tcPr>
          <w:p w:rsidR="000819DC" w:rsidRDefault="000819DC" w:rsidP="00D87C38">
            <w:pPr>
              <w:spacing w:after="0" w:line="240" w:lineRule="auto"/>
              <w:jc w:val="center"/>
              <w:rPr>
                <w:rFonts w:eastAsia="Times New Roman" w:cs="Times New Roman"/>
                <w:b/>
                <w:bCs/>
                <w:color w:val="000000"/>
                <w:sz w:val="18"/>
                <w:szCs w:val="18"/>
                <w:lang w:eastAsia="en-GB"/>
              </w:rPr>
            </w:pPr>
            <w:r w:rsidRPr="00F47096">
              <w:rPr>
                <w:rFonts w:eastAsia="Times New Roman" w:cs="Times New Roman"/>
                <w:b/>
                <w:bCs/>
                <w:color w:val="000000"/>
                <w:sz w:val="18"/>
                <w:szCs w:val="18"/>
                <w:lang w:eastAsia="en-GB"/>
              </w:rPr>
              <w:t>1</w:t>
            </w:r>
          </w:p>
          <w:p w:rsidR="000819DC" w:rsidRPr="002F257F" w:rsidRDefault="000819DC" w:rsidP="00D87C38">
            <w:pPr>
              <w:spacing w:after="0" w:line="240" w:lineRule="auto"/>
              <w:jc w:val="center"/>
              <w:rPr>
                <w:rFonts w:eastAsia="Times New Roman" w:cs="Times New Roman"/>
                <w:b/>
                <w:bCs/>
                <w:color w:val="000000"/>
                <w:sz w:val="14"/>
                <w:szCs w:val="18"/>
                <w:lang w:eastAsia="en-GB"/>
              </w:rPr>
            </w:pPr>
            <w:r w:rsidRPr="002F257F">
              <w:rPr>
                <w:rFonts w:eastAsia="Times New Roman" w:cs="Times New Roman"/>
                <w:b/>
                <w:bCs/>
                <w:color w:val="000000"/>
                <w:sz w:val="14"/>
                <w:szCs w:val="18"/>
                <w:lang w:eastAsia="en-GB"/>
              </w:rPr>
              <w:t>Min WW</w:t>
            </w:r>
          </w:p>
          <w:p w:rsidR="000819DC" w:rsidRPr="00F47096" w:rsidRDefault="000819DC" w:rsidP="00D87C38">
            <w:pPr>
              <w:spacing w:after="0" w:line="240" w:lineRule="auto"/>
              <w:jc w:val="center"/>
              <w:rPr>
                <w:rFonts w:eastAsia="Times New Roman" w:cs="Times New Roman"/>
                <w:b/>
                <w:bCs/>
                <w:color w:val="000000"/>
                <w:sz w:val="18"/>
                <w:szCs w:val="18"/>
                <w:lang w:eastAsia="en-GB"/>
              </w:rPr>
            </w:pPr>
            <w:r w:rsidRPr="002F257F">
              <w:rPr>
                <w:rFonts w:eastAsia="Times New Roman" w:cs="Times New Roman"/>
                <w:b/>
                <w:bCs/>
                <w:color w:val="000000"/>
                <w:sz w:val="14"/>
                <w:szCs w:val="18"/>
                <w:lang w:eastAsia="en-GB"/>
              </w:rPr>
              <w:t>Max CW</w:t>
            </w:r>
          </w:p>
        </w:tc>
        <w:tc>
          <w:tcPr>
            <w:tcW w:w="851" w:type="dxa"/>
            <w:tcBorders>
              <w:top w:val="nil"/>
              <w:left w:val="nil"/>
              <w:bottom w:val="single" w:sz="4" w:space="0" w:color="auto"/>
              <w:right w:val="single" w:sz="4" w:space="0" w:color="auto"/>
            </w:tcBorders>
            <w:shd w:val="clear" w:color="000000" w:fill="D9D9D9"/>
            <w:noWrap/>
            <w:vAlign w:val="center"/>
            <w:hideMark/>
          </w:tcPr>
          <w:p w:rsidR="000819DC" w:rsidRDefault="000819DC" w:rsidP="00D87C38">
            <w:pPr>
              <w:spacing w:after="0" w:line="240" w:lineRule="auto"/>
              <w:jc w:val="center"/>
              <w:rPr>
                <w:rFonts w:eastAsia="Times New Roman" w:cs="Times New Roman"/>
                <w:b/>
                <w:bCs/>
                <w:color w:val="000000"/>
                <w:sz w:val="18"/>
                <w:szCs w:val="18"/>
                <w:lang w:eastAsia="en-GB"/>
              </w:rPr>
            </w:pPr>
            <w:r w:rsidRPr="00F47096">
              <w:rPr>
                <w:rFonts w:eastAsia="Times New Roman" w:cs="Times New Roman"/>
                <w:b/>
                <w:bCs/>
                <w:color w:val="000000"/>
                <w:sz w:val="18"/>
                <w:szCs w:val="18"/>
                <w:lang w:eastAsia="en-GB"/>
              </w:rPr>
              <w:t>2</w:t>
            </w:r>
          </w:p>
          <w:p w:rsidR="000819DC" w:rsidRPr="002F257F" w:rsidRDefault="000819DC" w:rsidP="00D87C38">
            <w:pPr>
              <w:spacing w:after="0" w:line="240" w:lineRule="auto"/>
              <w:jc w:val="center"/>
              <w:rPr>
                <w:rFonts w:eastAsia="Times New Roman" w:cs="Times New Roman"/>
                <w:b/>
                <w:bCs/>
                <w:color w:val="000000"/>
                <w:sz w:val="14"/>
                <w:szCs w:val="18"/>
                <w:lang w:eastAsia="en-GB"/>
              </w:rPr>
            </w:pPr>
            <w:r w:rsidRPr="002F257F">
              <w:rPr>
                <w:rFonts w:eastAsia="Times New Roman" w:cs="Times New Roman"/>
                <w:b/>
                <w:bCs/>
                <w:color w:val="000000"/>
                <w:sz w:val="14"/>
                <w:szCs w:val="18"/>
                <w:lang w:eastAsia="en-GB"/>
              </w:rPr>
              <w:t>M</w:t>
            </w:r>
            <w:r>
              <w:rPr>
                <w:rFonts w:eastAsia="Times New Roman" w:cs="Times New Roman"/>
                <w:b/>
                <w:bCs/>
                <w:color w:val="000000"/>
                <w:sz w:val="14"/>
                <w:szCs w:val="18"/>
                <w:lang w:eastAsia="en-GB"/>
              </w:rPr>
              <w:t>ed</w:t>
            </w:r>
            <w:r w:rsidRPr="002F257F">
              <w:rPr>
                <w:rFonts w:eastAsia="Times New Roman" w:cs="Times New Roman"/>
                <w:b/>
                <w:bCs/>
                <w:color w:val="000000"/>
                <w:sz w:val="14"/>
                <w:szCs w:val="18"/>
                <w:lang w:eastAsia="en-GB"/>
              </w:rPr>
              <w:t xml:space="preserve"> WW</w:t>
            </w:r>
          </w:p>
          <w:p w:rsidR="000819DC" w:rsidRPr="00F47096" w:rsidRDefault="000819DC" w:rsidP="00D87C38">
            <w:pPr>
              <w:spacing w:after="0" w:line="240" w:lineRule="auto"/>
              <w:jc w:val="center"/>
              <w:rPr>
                <w:rFonts w:eastAsia="Times New Roman" w:cs="Times New Roman"/>
                <w:b/>
                <w:bCs/>
                <w:color w:val="000000"/>
                <w:sz w:val="18"/>
                <w:szCs w:val="18"/>
                <w:lang w:eastAsia="en-GB"/>
              </w:rPr>
            </w:pPr>
            <w:r w:rsidRPr="002F257F">
              <w:rPr>
                <w:rFonts w:eastAsia="Times New Roman" w:cs="Times New Roman"/>
                <w:b/>
                <w:bCs/>
                <w:color w:val="000000"/>
                <w:sz w:val="14"/>
                <w:szCs w:val="18"/>
                <w:lang w:eastAsia="en-GB"/>
              </w:rPr>
              <w:t>Max CW</w:t>
            </w:r>
          </w:p>
        </w:tc>
        <w:tc>
          <w:tcPr>
            <w:tcW w:w="850" w:type="dxa"/>
            <w:tcBorders>
              <w:top w:val="nil"/>
              <w:left w:val="nil"/>
              <w:bottom w:val="single" w:sz="4" w:space="0" w:color="auto"/>
              <w:right w:val="single" w:sz="4" w:space="0" w:color="auto"/>
            </w:tcBorders>
            <w:shd w:val="clear" w:color="000000" w:fill="D9D9D9"/>
            <w:noWrap/>
            <w:vAlign w:val="center"/>
            <w:hideMark/>
          </w:tcPr>
          <w:p w:rsidR="000819DC" w:rsidRDefault="000819DC" w:rsidP="00D87C38">
            <w:pPr>
              <w:spacing w:after="0" w:line="240" w:lineRule="auto"/>
              <w:jc w:val="center"/>
              <w:rPr>
                <w:rFonts w:eastAsia="Times New Roman" w:cs="Times New Roman"/>
                <w:b/>
                <w:bCs/>
                <w:color w:val="000000"/>
                <w:sz w:val="18"/>
                <w:szCs w:val="18"/>
                <w:lang w:eastAsia="en-GB"/>
              </w:rPr>
            </w:pPr>
            <w:r w:rsidRPr="00F47096">
              <w:rPr>
                <w:rFonts w:eastAsia="Times New Roman" w:cs="Times New Roman"/>
                <w:b/>
                <w:bCs/>
                <w:color w:val="000000"/>
                <w:sz w:val="18"/>
                <w:szCs w:val="18"/>
                <w:lang w:eastAsia="en-GB"/>
              </w:rPr>
              <w:t>3</w:t>
            </w:r>
          </w:p>
          <w:p w:rsidR="000819DC" w:rsidRDefault="000819DC" w:rsidP="00D87C38">
            <w:pPr>
              <w:spacing w:after="0" w:line="240" w:lineRule="auto"/>
              <w:jc w:val="center"/>
              <w:rPr>
                <w:rFonts w:eastAsia="Times New Roman" w:cs="Times New Roman"/>
                <w:b/>
                <w:bCs/>
                <w:color w:val="000000"/>
                <w:sz w:val="14"/>
                <w:szCs w:val="18"/>
                <w:lang w:eastAsia="en-GB"/>
              </w:rPr>
            </w:pPr>
            <w:r w:rsidRPr="002F257F">
              <w:rPr>
                <w:rFonts w:eastAsia="Times New Roman" w:cs="Times New Roman"/>
                <w:b/>
                <w:bCs/>
                <w:color w:val="000000"/>
                <w:sz w:val="14"/>
                <w:szCs w:val="18"/>
                <w:lang w:eastAsia="en-GB"/>
              </w:rPr>
              <w:t>M</w:t>
            </w:r>
            <w:r>
              <w:rPr>
                <w:rFonts w:eastAsia="Times New Roman" w:cs="Times New Roman"/>
                <w:b/>
                <w:bCs/>
                <w:color w:val="000000"/>
                <w:sz w:val="14"/>
                <w:szCs w:val="18"/>
                <w:lang w:eastAsia="en-GB"/>
              </w:rPr>
              <w:t>ax</w:t>
            </w:r>
            <w:r w:rsidRPr="002F257F">
              <w:rPr>
                <w:rFonts w:eastAsia="Times New Roman" w:cs="Times New Roman"/>
                <w:b/>
                <w:bCs/>
                <w:color w:val="000000"/>
                <w:sz w:val="14"/>
                <w:szCs w:val="18"/>
                <w:lang w:eastAsia="en-GB"/>
              </w:rPr>
              <w:t xml:space="preserve"> WW</w:t>
            </w:r>
          </w:p>
          <w:p w:rsidR="000819DC" w:rsidRPr="00F47096" w:rsidRDefault="000819DC" w:rsidP="00D87C38">
            <w:pPr>
              <w:spacing w:after="0" w:line="240" w:lineRule="auto"/>
              <w:jc w:val="center"/>
              <w:rPr>
                <w:rFonts w:eastAsia="Times New Roman" w:cs="Times New Roman"/>
                <w:b/>
                <w:bCs/>
                <w:color w:val="000000"/>
                <w:sz w:val="18"/>
                <w:szCs w:val="18"/>
                <w:lang w:eastAsia="en-GB"/>
              </w:rPr>
            </w:pPr>
            <w:r w:rsidRPr="002F257F">
              <w:rPr>
                <w:rFonts w:eastAsia="Times New Roman" w:cs="Times New Roman"/>
                <w:b/>
                <w:bCs/>
                <w:color w:val="000000"/>
                <w:sz w:val="14"/>
                <w:szCs w:val="18"/>
                <w:lang w:eastAsia="en-GB"/>
              </w:rPr>
              <w:t>Max CW</w:t>
            </w:r>
          </w:p>
        </w:tc>
        <w:tc>
          <w:tcPr>
            <w:tcW w:w="851" w:type="dxa"/>
            <w:tcBorders>
              <w:top w:val="nil"/>
              <w:left w:val="nil"/>
              <w:bottom w:val="single" w:sz="4" w:space="0" w:color="auto"/>
              <w:right w:val="single" w:sz="4" w:space="0" w:color="auto"/>
            </w:tcBorders>
            <w:shd w:val="clear" w:color="000000" w:fill="D9D9D9"/>
            <w:noWrap/>
            <w:vAlign w:val="center"/>
            <w:hideMark/>
          </w:tcPr>
          <w:p w:rsidR="000819DC" w:rsidRDefault="000819DC" w:rsidP="00D87C38">
            <w:pPr>
              <w:spacing w:after="0" w:line="240" w:lineRule="auto"/>
              <w:jc w:val="center"/>
              <w:rPr>
                <w:rFonts w:eastAsia="Times New Roman" w:cs="Times New Roman"/>
                <w:b/>
                <w:bCs/>
                <w:color w:val="000000"/>
                <w:sz w:val="18"/>
                <w:szCs w:val="18"/>
                <w:lang w:eastAsia="en-GB"/>
              </w:rPr>
            </w:pPr>
            <w:r w:rsidRPr="00F47096">
              <w:rPr>
                <w:rFonts w:eastAsia="Times New Roman" w:cs="Times New Roman"/>
                <w:b/>
                <w:bCs/>
                <w:color w:val="000000"/>
                <w:sz w:val="18"/>
                <w:szCs w:val="18"/>
                <w:lang w:eastAsia="en-GB"/>
              </w:rPr>
              <w:t>4</w:t>
            </w:r>
          </w:p>
          <w:p w:rsidR="000819DC" w:rsidRPr="002F257F" w:rsidRDefault="000819DC" w:rsidP="00D87C38">
            <w:pPr>
              <w:spacing w:after="0" w:line="240" w:lineRule="auto"/>
              <w:jc w:val="center"/>
              <w:rPr>
                <w:rFonts w:eastAsia="Times New Roman" w:cs="Times New Roman"/>
                <w:b/>
                <w:bCs/>
                <w:color w:val="000000"/>
                <w:sz w:val="14"/>
                <w:szCs w:val="18"/>
                <w:lang w:eastAsia="en-GB"/>
              </w:rPr>
            </w:pPr>
            <w:r w:rsidRPr="002F257F">
              <w:rPr>
                <w:rFonts w:eastAsia="Times New Roman" w:cs="Times New Roman"/>
                <w:b/>
                <w:bCs/>
                <w:color w:val="000000"/>
                <w:sz w:val="14"/>
                <w:szCs w:val="18"/>
                <w:lang w:eastAsia="en-GB"/>
              </w:rPr>
              <w:t>Min WW</w:t>
            </w:r>
          </w:p>
          <w:p w:rsidR="000819DC" w:rsidRPr="00F47096" w:rsidRDefault="000819DC" w:rsidP="00D87C38">
            <w:pPr>
              <w:spacing w:after="0" w:line="240" w:lineRule="auto"/>
              <w:jc w:val="center"/>
              <w:rPr>
                <w:rFonts w:eastAsia="Times New Roman" w:cs="Times New Roman"/>
                <w:b/>
                <w:bCs/>
                <w:color w:val="000000"/>
                <w:sz w:val="18"/>
                <w:szCs w:val="18"/>
                <w:lang w:eastAsia="en-GB"/>
              </w:rPr>
            </w:pPr>
            <w:r w:rsidRPr="002F257F">
              <w:rPr>
                <w:rFonts w:eastAsia="Times New Roman" w:cs="Times New Roman"/>
                <w:b/>
                <w:bCs/>
                <w:color w:val="000000"/>
                <w:sz w:val="14"/>
                <w:szCs w:val="18"/>
                <w:lang w:eastAsia="en-GB"/>
              </w:rPr>
              <w:t>M</w:t>
            </w:r>
            <w:r>
              <w:rPr>
                <w:rFonts w:eastAsia="Times New Roman" w:cs="Times New Roman"/>
                <w:b/>
                <w:bCs/>
                <w:color w:val="000000"/>
                <w:sz w:val="14"/>
                <w:szCs w:val="18"/>
                <w:lang w:eastAsia="en-GB"/>
              </w:rPr>
              <w:t>ed</w:t>
            </w:r>
            <w:r w:rsidRPr="002F257F">
              <w:rPr>
                <w:rFonts w:eastAsia="Times New Roman" w:cs="Times New Roman"/>
                <w:b/>
                <w:bCs/>
                <w:color w:val="000000"/>
                <w:sz w:val="14"/>
                <w:szCs w:val="18"/>
                <w:lang w:eastAsia="en-GB"/>
              </w:rPr>
              <w:t xml:space="preserve"> CW</w:t>
            </w:r>
          </w:p>
        </w:tc>
        <w:tc>
          <w:tcPr>
            <w:tcW w:w="850" w:type="dxa"/>
            <w:tcBorders>
              <w:top w:val="nil"/>
              <w:left w:val="nil"/>
              <w:bottom w:val="single" w:sz="4" w:space="0" w:color="auto"/>
              <w:right w:val="single" w:sz="4" w:space="0" w:color="auto"/>
            </w:tcBorders>
            <w:shd w:val="clear" w:color="000000" w:fill="D9D9D9"/>
            <w:noWrap/>
            <w:vAlign w:val="center"/>
            <w:hideMark/>
          </w:tcPr>
          <w:p w:rsidR="000819DC" w:rsidRDefault="000819DC" w:rsidP="00D87C38">
            <w:pPr>
              <w:spacing w:after="0" w:line="240" w:lineRule="auto"/>
              <w:jc w:val="center"/>
              <w:rPr>
                <w:rFonts w:eastAsia="Times New Roman" w:cs="Times New Roman"/>
                <w:b/>
                <w:bCs/>
                <w:color w:val="000000"/>
                <w:sz w:val="18"/>
                <w:szCs w:val="18"/>
                <w:lang w:eastAsia="en-GB"/>
              </w:rPr>
            </w:pPr>
            <w:r w:rsidRPr="00F47096">
              <w:rPr>
                <w:rFonts w:eastAsia="Times New Roman" w:cs="Times New Roman"/>
                <w:b/>
                <w:bCs/>
                <w:color w:val="000000"/>
                <w:sz w:val="18"/>
                <w:szCs w:val="18"/>
                <w:lang w:eastAsia="en-GB"/>
              </w:rPr>
              <w:t>5</w:t>
            </w:r>
          </w:p>
          <w:p w:rsidR="000819DC" w:rsidRPr="002F257F" w:rsidRDefault="000819DC" w:rsidP="00D87C38">
            <w:pPr>
              <w:spacing w:after="0" w:line="240" w:lineRule="auto"/>
              <w:jc w:val="center"/>
              <w:rPr>
                <w:rFonts w:eastAsia="Times New Roman" w:cs="Times New Roman"/>
                <w:b/>
                <w:bCs/>
                <w:color w:val="000000"/>
                <w:sz w:val="14"/>
                <w:szCs w:val="18"/>
                <w:lang w:eastAsia="en-GB"/>
              </w:rPr>
            </w:pPr>
            <w:r w:rsidRPr="002F257F">
              <w:rPr>
                <w:rFonts w:eastAsia="Times New Roman" w:cs="Times New Roman"/>
                <w:b/>
                <w:bCs/>
                <w:color w:val="000000"/>
                <w:sz w:val="14"/>
                <w:szCs w:val="18"/>
                <w:lang w:eastAsia="en-GB"/>
              </w:rPr>
              <w:t>M</w:t>
            </w:r>
            <w:r>
              <w:rPr>
                <w:rFonts w:eastAsia="Times New Roman" w:cs="Times New Roman"/>
                <w:b/>
                <w:bCs/>
                <w:color w:val="000000"/>
                <w:sz w:val="14"/>
                <w:szCs w:val="18"/>
                <w:lang w:eastAsia="en-GB"/>
              </w:rPr>
              <w:t>ed</w:t>
            </w:r>
            <w:r w:rsidRPr="002F257F">
              <w:rPr>
                <w:rFonts w:eastAsia="Times New Roman" w:cs="Times New Roman"/>
                <w:b/>
                <w:bCs/>
                <w:color w:val="000000"/>
                <w:sz w:val="14"/>
                <w:szCs w:val="18"/>
                <w:lang w:eastAsia="en-GB"/>
              </w:rPr>
              <w:t xml:space="preserve"> WW</w:t>
            </w:r>
          </w:p>
          <w:p w:rsidR="000819DC" w:rsidRPr="00F47096" w:rsidRDefault="000819DC" w:rsidP="00D87C38">
            <w:pPr>
              <w:spacing w:after="0" w:line="240" w:lineRule="auto"/>
              <w:jc w:val="center"/>
              <w:rPr>
                <w:rFonts w:eastAsia="Times New Roman" w:cs="Times New Roman"/>
                <w:b/>
                <w:bCs/>
                <w:color w:val="000000"/>
                <w:sz w:val="18"/>
                <w:szCs w:val="18"/>
                <w:lang w:eastAsia="en-GB"/>
              </w:rPr>
            </w:pPr>
            <w:r w:rsidRPr="002F257F">
              <w:rPr>
                <w:rFonts w:eastAsia="Times New Roman" w:cs="Times New Roman"/>
                <w:b/>
                <w:bCs/>
                <w:color w:val="000000"/>
                <w:sz w:val="14"/>
                <w:szCs w:val="18"/>
                <w:lang w:eastAsia="en-GB"/>
              </w:rPr>
              <w:t>M</w:t>
            </w:r>
            <w:r>
              <w:rPr>
                <w:rFonts w:eastAsia="Times New Roman" w:cs="Times New Roman"/>
                <w:b/>
                <w:bCs/>
                <w:color w:val="000000"/>
                <w:sz w:val="14"/>
                <w:szCs w:val="18"/>
                <w:lang w:eastAsia="en-GB"/>
              </w:rPr>
              <w:t>ed</w:t>
            </w:r>
            <w:r w:rsidRPr="002F257F">
              <w:rPr>
                <w:rFonts w:eastAsia="Times New Roman" w:cs="Times New Roman"/>
                <w:b/>
                <w:bCs/>
                <w:color w:val="000000"/>
                <w:sz w:val="14"/>
                <w:szCs w:val="18"/>
                <w:lang w:eastAsia="en-GB"/>
              </w:rPr>
              <w:t xml:space="preserve"> CW</w:t>
            </w:r>
          </w:p>
        </w:tc>
        <w:tc>
          <w:tcPr>
            <w:tcW w:w="851" w:type="dxa"/>
            <w:tcBorders>
              <w:top w:val="nil"/>
              <w:left w:val="nil"/>
              <w:bottom w:val="single" w:sz="4" w:space="0" w:color="auto"/>
              <w:right w:val="single" w:sz="4" w:space="0" w:color="auto"/>
            </w:tcBorders>
            <w:shd w:val="clear" w:color="000000" w:fill="D9D9D9"/>
            <w:noWrap/>
            <w:vAlign w:val="center"/>
            <w:hideMark/>
          </w:tcPr>
          <w:p w:rsidR="000819DC" w:rsidRDefault="000819DC" w:rsidP="00D87C38">
            <w:pPr>
              <w:spacing w:after="0" w:line="240" w:lineRule="auto"/>
              <w:jc w:val="center"/>
              <w:rPr>
                <w:rFonts w:eastAsia="Times New Roman" w:cs="Times New Roman"/>
                <w:b/>
                <w:bCs/>
                <w:color w:val="000000"/>
                <w:sz w:val="18"/>
                <w:szCs w:val="18"/>
                <w:lang w:eastAsia="en-GB"/>
              </w:rPr>
            </w:pPr>
            <w:r w:rsidRPr="00F47096">
              <w:rPr>
                <w:rFonts w:eastAsia="Times New Roman" w:cs="Times New Roman"/>
                <w:b/>
                <w:bCs/>
                <w:color w:val="000000"/>
                <w:sz w:val="18"/>
                <w:szCs w:val="18"/>
                <w:lang w:eastAsia="en-GB"/>
              </w:rPr>
              <w:t>6</w:t>
            </w:r>
          </w:p>
          <w:p w:rsidR="000819DC" w:rsidRPr="002F257F" w:rsidRDefault="000819DC" w:rsidP="00D87C38">
            <w:pPr>
              <w:spacing w:after="0" w:line="240" w:lineRule="auto"/>
              <w:jc w:val="center"/>
              <w:rPr>
                <w:rFonts w:eastAsia="Times New Roman" w:cs="Times New Roman"/>
                <w:b/>
                <w:bCs/>
                <w:color w:val="000000"/>
                <w:sz w:val="14"/>
                <w:szCs w:val="18"/>
                <w:lang w:eastAsia="en-GB"/>
              </w:rPr>
            </w:pPr>
            <w:r w:rsidRPr="002F257F">
              <w:rPr>
                <w:rFonts w:eastAsia="Times New Roman" w:cs="Times New Roman"/>
                <w:b/>
                <w:bCs/>
                <w:color w:val="000000"/>
                <w:sz w:val="14"/>
                <w:szCs w:val="18"/>
                <w:lang w:eastAsia="en-GB"/>
              </w:rPr>
              <w:t>M</w:t>
            </w:r>
            <w:r>
              <w:rPr>
                <w:rFonts w:eastAsia="Times New Roman" w:cs="Times New Roman"/>
                <w:b/>
                <w:bCs/>
                <w:color w:val="000000"/>
                <w:sz w:val="14"/>
                <w:szCs w:val="18"/>
                <w:lang w:eastAsia="en-GB"/>
              </w:rPr>
              <w:t>ax</w:t>
            </w:r>
            <w:r w:rsidRPr="002F257F">
              <w:rPr>
                <w:rFonts w:eastAsia="Times New Roman" w:cs="Times New Roman"/>
                <w:b/>
                <w:bCs/>
                <w:color w:val="000000"/>
                <w:sz w:val="14"/>
                <w:szCs w:val="18"/>
                <w:lang w:eastAsia="en-GB"/>
              </w:rPr>
              <w:t xml:space="preserve"> WW</w:t>
            </w:r>
          </w:p>
          <w:p w:rsidR="000819DC" w:rsidRPr="00F47096" w:rsidRDefault="000819DC" w:rsidP="00D87C38">
            <w:pPr>
              <w:spacing w:after="0" w:line="240" w:lineRule="auto"/>
              <w:jc w:val="center"/>
              <w:rPr>
                <w:rFonts w:eastAsia="Times New Roman" w:cs="Times New Roman"/>
                <w:b/>
                <w:bCs/>
                <w:color w:val="000000"/>
                <w:sz w:val="18"/>
                <w:szCs w:val="18"/>
                <w:lang w:eastAsia="en-GB"/>
              </w:rPr>
            </w:pPr>
            <w:r w:rsidRPr="002F257F">
              <w:rPr>
                <w:rFonts w:eastAsia="Times New Roman" w:cs="Times New Roman"/>
                <w:b/>
                <w:bCs/>
                <w:color w:val="000000"/>
                <w:sz w:val="14"/>
                <w:szCs w:val="18"/>
                <w:lang w:eastAsia="en-GB"/>
              </w:rPr>
              <w:t>M</w:t>
            </w:r>
            <w:r>
              <w:rPr>
                <w:rFonts w:eastAsia="Times New Roman" w:cs="Times New Roman"/>
                <w:b/>
                <w:bCs/>
                <w:color w:val="000000"/>
                <w:sz w:val="14"/>
                <w:szCs w:val="18"/>
                <w:lang w:eastAsia="en-GB"/>
              </w:rPr>
              <w:t>ed</w:t>
            </w:r>
            <w:r w:rsidRPr="002F257F">
              <w:rPr>
                <w:rFonts w:eastAsia="Times New Roman" w:cs="Times New Roman"/>
                <w:b/>
                <w:bCs/>
                <w:color w:val="000000"/>
                <w:sz w:val="14"/>
                <w:szCs w:val="18"/>
                <w:lang w:eastAsia="en-GB"/>
              </w:rPr>
              <w:t xml:space="preserve"> CW</w:t>
            </w:r>
          </w:p>
        </w:tc>
        <w:tc>
          <w:tcPr>
            <w:tcW w:w="850" w:type="dxa"/>
            <w:tcBorders>
              <w:top w:val="nil"/>
              <w:left w:val="nil"/>
              <w:bottom w:val="single" w:sz="4" w:space="0" w:color="auto"/>
              <w:right w:val="single" w:sz="4" w:space="0" w:color="auto"/>
            </w:tcBorders>
            <w:shd w:val="clear" w:color="000000" w:fill="D9D9D9"/>
            <w:noWrap/>
            <w:vAlign w:val="center"/>
            <w:hideMark/>
          </w:tcPr>
          <w:p w:rsidR="000819DC" w:rsidRDefault="000819DC" w:rsidP="00D87C38">
            <w:pPr>
              <w:spacing w:after="0" w:line="240" w:lineRule="auto"/>
              <w:jc w:val="center"/>
              <w:rPr>
                <w:rFonts w:eastAsia="Times New Roman" w:cs="Times New Roman"/>
                <w:b/>
                <w:bCs/>
                <w:color w:val="000000"/>
                <w:sz w:val="18"/>
                <w:szCs w:val="18"/>
                <w:lang w:eastAsia="en-GB"/>
              </w:rPr>
            </w:pPr>
            <w:r w:rsidRPr="00F47096">
              <w:rPr>
                <w:rFonts w:eastAsia="Times New Roman" w:cs="Times New Roman"/>
                <w:b/>
                <w:bCs/>
                <w:color w:val="000000"/>
                <w:sz w:val="18"/>
                <w:szCs w:val="18"/>
                <w:lang w:eastAsia="en-GB"/>
              </w:rPr>
              <w:t>7</w:t>
            </w:r>
          </w:p>
          <w:p w:rsidR="000819DC" w:rsidRPr="002F257F" w:rsidRDefault="000819DC" w:rsidP="00D87C38">
            <w:pPr>
              <w:spacing w:after="0" w:line="240" w:lineRule="auto"/>
              <w:jc w:val="center"/>
              <w:rPr>
                <w:rFonts w:eastAsia="Times New Roman" w:cs="Times New Roman"/>
                <w:b/>
                <w:bCs/>
                <w:color w:val="000000"/>
                <w:sz w:val="14"/>
                <w:szCs w:val="18"/>
                <w:lang w:eastAsia="en-GB"/>
              </w:rPr>
            </w:pPr>
            <w:r w:rsidRPr="002F257F">
              <w:rPr>
                <w:rFonts w:eastAsia="Times New Roman" w:cs="Times New Roman"/>
                <w:b/>
                <w:bCs/>
                <w:color w:val="000000"/>
                <w:sz w:val="14"/>
                <w:szCs w:val="18"/>
                <w:lang w:eastAsia="en-GB"/>
              </w:rPr>
              <w:t>Min WW</w:t>
            </w:r>
          </w:p>
          <w:p w:rsidR="000819DC" w:rsidRPr="00F47096" w:rsidRDefault="000819DC" w:rsidP="00D87C38">
            <w:pPr>
              <w:spacing w:after="0" w:line="240" w:lineRule="auto"/>
              <w:jc w:val="center"/>
              <w:rPr>
                <w:rFonts w:eastAsia="Times New Roman" w:cs="Times New Roman"/>
                <w:b/>
                <w:bCs/>
                <w:color w:val="000000"/>
                <w:sz w:val="18"/>
                <w:szCs w:val="18"/>
                <w:lang w:eastAsia="en-GB"/>
              </w:rPr>
            </w:pPr>
            <w:r w:rsidRPr="002F257F">
              <w:rPr>
                <w:rFonts w:eastAsia="Times New Roman" w:cs="Times New Roman"/>
                <w:b/>
                <w:bCs/>
                <w:color w:val="000000"/>
                <w:sz w:val="14"/>
                <w:szCs w:val="18"/>
                <w:lang w:eastAsia="en-GB"/>
              </w:rPr>
              <w:t>M</w:t>
            </w:r>
            <w:r>
              <w:rPr>
                <w:rFonts w:eastAsia="Times New Roman" w:cs="Times New Roman"/>
                <w:b/>
                <w:bCs/>
                <w:color w:val="000000"/>
                <w:sz w:val="14"/>
                <w:szCs w:val="18"/>
                <w:lang w:eastAsia="en-GB"/>
              </w:rPr>
              <w:t>in</w:t>
            </w:r>
            <w:r w:rsidRPr="002F257F">
              <w:rPr>
                <w:rFonts w:eastAsia="Times New Roman" w:cs="Times New Roman"/>
                <w:b/>
                <w:bCs/>
                <w:color w:val="000000"/>
                <w:sz w:val="14"/>
                <w:szCs w:val="18"/>
                <w:lang w:eastAsia="en-GB"/>
              </w:rPr>
              <w:t xml:space="preserve"> CW</w:t>
            </w:r>
          </w:p>
        </w:tc>
        <w:tc>
          <w:tcPr>
            <w:tcW w:w="910" w:type="dxa"/>
            <w:tcBorders>
              <w:top w:val="nil"/>
              <w:left w:val="nil"/>
              <w:bottom w:val="single" w:sz="4" w:space="0" w:color="auto"/>
              <w:right w:val="single" w:sz="4" w:space="0" w:color="auto"/>
            </w:tcBorders>
            <w:shd w:val="clear" w:color="000000" w:fill="D9D9D9"/>
            <w:noWrap/>
            <w:vAlign w:val="center"/>
            <w:hideMark/>
          </w:tcPr>
          <w:p w:rsidR="000819DC" w:rsidRDefault="000819DC" w:rsidP="00D87C38">
            <w:pPr>
              <w:spacing w:after="0" w:line="240" w:lineRule="auto"/>
              <w:jc w:val="center"/>
              <w:rPr>
                <w:rFonts w:eastAsia="Times New Roman" w:cs="Times New Roman"/>
                <w:b/>
                <w:bCs/>
                <w:color w:val="000000"/>
                <w:sz w:val="18"/>
                <w:szCs w:val="18"/>
                <w:lang w:eastAsia="en-GB"/>
              </w:rPr>
            </w:pPr>
            <w:r>
              <w:rPr>
                <w:rFonts w:eastAsia="Times New Roman" w:cs="Times New Roman"/>
                <w:b/>
                <w:bCs/>
                <w:color w:val="000000"/>
                <w:sz w:val="18"/>
                <w:szCs w:val="18"/>
                <w:lang w:eastAsia="en-GB"/>
              </w:rPr>
              <w:t>8</w:t>
            </w:r>
          </w:p>
          <w:p w:rsidR="000819DC" w:rsidRPr="002F257F" w:rsidRDefault="000819DC" w:rsidP="00D87C38">
            <w:pPr>
              <w:spacing w:after="0" w:line="240" w:lineRule="auto"/>
              <w:jc w:val="center"/>
              <w:rPr>
                <w:rFonts w:eastAsia="Times New Roman" w:cs="Times New Roman"/>
                <w:b/>
                <w:bCs/>
                <w:color w:val="000000"/>
                <w:sz w:val="14"/>
                <w:szCs w:val="18"/>
                <w:lang w:eastAsia="en-GB"/>
              </w:rPr>
            </w:pPr>
            <w:r w:rsidRPr="002F257F">
              <w:rPr>
                <w:rFonts w:eastAsia="Times New Roman" w:cs="Times New Roman"/>
                <w:b/>
                <w:bCs/>
                <w:color w:val="000000"/>
                <w:sz w:val="14"/>
                <w:szCs w:val="18"/>
                <w:lang w:eastAsia="en-GB"/>
              </w:rPr>
              <w:t>M</w:t>
            </w:r>
            <w:r>
              <w:rPr>
                <w:rFonts w:eastAsia="Times New Roman" w:cs="Times New Roman"/>
                <w:b/>
                <w:bCs/>
                <w:color w:val="000000"/>
                <w:sz w:val="14"/>
                <w:szCs w:val="18"/>
                <w:lang w:eastAsia="en-GB"/>
              </w:rPr>
              <w:t>ed</w:t>
            </w:r>
            <w:r w:rsidRPr="002F257F">
              <w:rPr>
                <w:rFonts w:eastAsia="Times New Roman" w:cs="Times New Roman"/>
                <w:b/>
                <w:bCs/>
                <w:color w:val="000000"/>
                <w:sz w:val="14"/>
                <w:szCs w:val="18"/>
                <w:lang w:eastAsia="en-GB"/>
              </w:rPr>
              <w:t xml:space="preserve"> WW</w:t>
            </w:r>
          </w:p>
          <w:p w:rsidR="000819DC" w:rsidRPr="00F47096" w:rsidRDefault="000819DC" w:rsidP="00D87C38">
            <w:pPr>
              <w:spacing w:after="0" w:line="240" w:lineRule="auto"/>
              <w:jc w:val="center"/>
              <w:rPr>
                <w:rFonts w:eastAsia="Times New Roman" w:cs="Times New Roman"/>
                <w:b/>
                <w:bCs/>
                <w:color w:val="000000"/>
                <w:sz w:val="18"/>
                <w:szCs w:val="18"/>
                <w:lang w:eastAsia="en-GB"/>
              </w:rPr>
            </w:pPr>
            <w:r w:rsidRPr="002F257F">
              <w:rPr>
                <w:rFonts w:eastAsia="Times New Roman" w:cs="Times New Roman"/>
                <w:b/>
                <w:bCs/>
                <w:color w:val="000000"/>
                <w:sz w:val="14"/>
                <w:szCs w:val="18"/>
                <w:lang w:eastAsia="en-GB"/>
              </w:rPr>
              <w:t>M</w:t>
            </w:r>
            <w:r>
              <w:rPr>
                <w:rFonts w:eastAsia="Times New Roman" w:cs="Times New Roman"/>
                <w:b/>
                <w:bCs/>
                <w:color w:val="000000"/>
                <w:sz w:val="14"/>
                <w:szCs w:val="18"/>
                <w:lang w:eastAsia="en-GB"/>
              </w:rPr>
              <w:t>in</w:t>
            </w:r>
            <w:r w:rsidRPr="002F257F">
              <w:rPr>
                <w:rFonts w:eastAsia="Times New Roman" w:cs="Times New Roman"/>
                <w:b/>
                <w:bCs/>
                <w:color w:val="000000"/>
                <w:sz w:val="14"/>
                <w:szCs w:val="18"/>
                <w:lang w:eastAsia="en-GB"/>
              </w:rPr>
              <w:t xml:space="preserve"> CW</w:t>
            </w:r>
          </w:p>
        </w:tc>
        <w:tc>
          <w:tcPr>
            <w:tcW w:w="1026" w:type="dxa"/>
            <w:tcBorders>
              <w:top w:val="nil"/>
              <w:left w:val="nil"/>
              <w:bottom w:val="single" w:sz="4" w:space="0" w:color="auto"/>
              <w:right w:val="single" w:sz="12" w:space="0" w:color="auto"/>
            </w:tcBorders>
            <w:shd w:val="clear" w:color="000000" w:fill="D9D9D9"/>
            <w:noWrap/>
            <w:vAlign w:val="center"/>
            <w:hideMark/>
          </w:tcPr>
          <w:p w:rsidR="000819DC" w:rsidRDefault="000819DC" w:rsidP="00D87C38">
            <w:pPr>
              <w:spacing w:after="0" w:line="240" w:lineRule="auto"/>
              <w:jc w:val="center"/>
              <w:rPr>
                <w:rFonts w:eastAsia="Times New Roman" w:cs="Times New Roman"/>
                <w:b/>
                <w:bCs/>
                <w:color w:val="000000"/>
                <w:sz w:val="18"/>
                <w:szCs w:val="18"/>
                <w:lang w:eastAsia="en-GB"/>
              </w:rPr>
            </w:pPr>
            <w:r w:rsidRPr="00F47096">
              <w:rPr>
                <w:rFonts w:eastAsia="Times New Roman" w:cs="Times New Roman"/>
                <w:b/>
                <w:bCs/>
                <w:color w:val="000000"/>
                <w:sz w:val="18"/>
                <w:szCs w:val="18"/>
                <w:lang w:eastAsia="en-GB"/>
              </w:rPr>
              <w:t>9</w:t>
            </w:r>
          </w:p>
          <w:p w:rsidR="000819DC" w:rsidRPr="002F257F" w:rsidRDefault="000819DC" w:rsidP="00D87C38">
            <w:pPr>
              <w:spacing w:after="0" w:line="240" w:lineRule="auto"/>
              <w:jc w:val="center"/>
              <w:rPr>
                <w:rFonts w:eastAsia="Times New Roman" w:cs="Times New Roman"/>
                <w:b/>
                <w:bCs/>
                <w:color w:val="000000"/>
                <w:sz w:val="14"/>
                <w:szCs w:val="18"/>
                <w:lang w:eastAsia="en-GB"/>
              </w:rPr>
            </w:pPr>
            <w:r w:rsidRPr="002F257F">
              <w:rPr>
                <w:rFonts w:eastAsia="Times New Roman" w:cs="Times New Roman"/>
                <w:b/>
                <w:bCs/>
                <w:color w:val="000000"/>
                <w:sz w:val="14"/>
                <w:szCs w:val="18"/>
                <w:lang w:eastAsia="en-GB"/>
              </w:rPr>
              <w:t>M</w:t>
            </w:r>
            <w:r>
              <w:rPr>
                <w:rFonts w:eastAsia="Times New Roman" w:cs="Times New Roman"/>
                <w:b/>
                <w:bCs/>
                <w:color w:val="000000"/>
                <w:sz w:val="14"/>
                <w:szCs w:val="18"/>
                <w:lang w:eastAsia="en-GB"/>
              </w:rPr>
              <w:t>ax</w:t>
            </w:r>
            <w:r w:rsidRPr="002F257F">
              <w:rPr>
                <w:rFonts w:eastAsia="Times New Roman" w:cs="Times New Roman"/>
                <w:b/>
                <w:bCs/>
                <w:color w:val="000000"/>
                <w:sz w:val="14"/>
                <w:szCs w:val="18"/>
                <w:lang w:eastAsia="en-GB"/>
              </w:rPr>
              <w:t xml:space="preserve"> WW</w:t>
            </w:r>
          </w:p>
          <w:p w:rsidR="000819DC" w:rsidRPr="00F47096" w:rsidRDefault="000819DC" w:rsidP="00D87C38">
            <w:pPr>
              <w:spacing w:after="0" w:line="240" w:lineRule="auto"/>
              <w:jc w:val="center"/>
              <w:rPr>
                <w:rFonts w:eastAsia="Times New Roman" w:cs="Times New Roman"/>
                <w:b/>
                <w:bCs/>
                <w:color w:val="000000"/>
                <w:sz w:val="18"/>
                <w:szCs w:val="18"/>
                <w:lang w:eastAsia="en-GB"/>
              </w:rPr>
            </w:pPr>
            <w:r w:rsidRPr="002F257F">
              <w:rPr>
                <w:rFonts w:eastAsia="Times New Roman" w:cs="Times New Roman"/>
                <w:b/>
                <w:bCs/>
                <w:color w:val="000000"/>
                <w:sz w:val="14"/>
                <w:szCs w:val="18"/>
                <w:lang w:eastAsia="en-GB"/>
              </w:rPr>
              <w:t>M</w:t>
            </w:r>
            <w:r>
              <w:rPr>
                <w:rFonts w:eastAsia="Times New Roman" w:cs="Times New Roman"/>
                <w:b/>
                <w:bCs/>
                <w:color w:val="000000"/>
                <w:sz w:val="14"/>
                <w:szCs w:val="18"/>
                <w:lang w:eastAsia="en-GB"/>
              </w:rPr>
              <w:t>in</w:t>
            </w:r>
            <w:r w:rsidRPr="002F257F">
              <w:rPr>
                <w:rFonts w:eastAsia="Times New Roman" w:cs="Times New Roman"/>
                <w:b/>
                <w:bCs/>
                <w:color w:val="000000"/>
                <w:sz w:val="14"/>
                <w:szCs w:val="18"/>
                <w:lang w:eastAsia="en-GB"/>
              </w:rPr>
              <w:t xml:space="preserve"> CW</w:t>
            </w:r>
          </w:p>
        </w:tc>
      </w:tr>
      <w:tr w:rsidR="000819DC" w:rsidRPr="00F47096" w:rsidTr="00D87C38">
        <w:trPr>
          <w:trHeight w:val="260"/>
          <w:jc w:val="center"/>
        </w:trPr>
        <w:tc>
          <w:tcPr>
            <w:tcW w:w="2977"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0819DC" w:rsidRDefault="000819DC" w:rsidP="00D87C38">
            <w:pPr>
              <w:spacing w:after="0" w:line="240" w:lineRule="auto"/>
              <w:jc w:val="center"/>
              <w:rPr>
                <w:color w:val="000000"/>
                <w:sz w:val="18"/>
                <w:szCs w:val="18"/>
              </w:rPr>
            </w:pPr>
          </w:p>
        </w:tc>
        <w:tc>
          <w:tcPr>
            <w:tcW w:w="7889" w:type="dxa"/>
            <w:gridSpan w:val="9"/>
            <w:tcBorders>
              <w:top w:val="single" w:sz="12" w:space="0" w:color="auto"/>
              <w:left w:val="single" w:sz="12" w:space="0" w:color="auto"/>
              <w:bottom w:val="single" w:sz="12" w:space="0" w:color="auto"/>
              <w:right w:val="single" w:sz="12" w:space="0" w:color="auto"/>
            </w:tcBorders>
            <w:shd w:val="clear" w:color="auto" w:fill="auto"/>
            <w:vAlign w:val="center"/>
          </w:tcPr>
          <w:p w:rsidR="000819DC" w:rsidRDefault="000819DC" w:rsidP="00D87C38">
            <w:pPr>
              <w:spacing w:after="0" w:line="240" w:lineRule="auto"/>
              <w:jc w:val="center"/>
              <w:rPr>
                <w:color w:val="000000"/>
                <w:sz w:val="18"/>
                <w:szCs w:val="18"/>
              </w:rPr>
            </w:pPr>
            <w:r>
              <w:rPr>
                <w:color w:val="000000"/>
                <w:sz w:val="18"/>
                <w:szCs w:val="18"/>
              </w:rPr>
              <w:t>Energy Balance (units in MW if not stated otherwise)</w:t>
            </w:r>
          </w:p>
        </w:tc>
      </w:tr>
      <w:tr w:rsidR="000819DC" w:rsidRPr="00F47096" w:rsidTr="00D87C38">
        <w:trPr>
          <w:trHeight w:val="260"/>
          <w:jc w:val="center"/>
        </w:trPr>
        <w:tc>
          <w:tcPr>
            <w:tcW w:w="2977" w:type="dxa"/>
            <w:tcBorders>
              <w:top w:val="single" w:sz="12" w:space="0" w:color="auto"/>
              <w:left w:val="single" w:sz="12" w:space="0" w:color="auto"/>
              <w:bottom w:val="single" w:sz="4" w:space="0" w:color="auto"/>
              <w:right w:val="single" w:sz="12" w:space="0" w:color="auto"/>
            </w:tcBorders>
            <w:shd w:val="clear" w:color="000000" w:fill="D9D9D9"/>
            <w:noWrap/>
            <w:vAlign w:val="center"/>
          </w:tcPr>
          <w:p w:rsidR="000819DC" w:rsidRPr="00F47096" w:rsidDel="002960A3"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Heat Evaporator</w:t>
            </w:r>
          </w:p>
        </w:tc>
        <w:tc>
          <w:tcPr>
            <w:tcW w:w="85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5,551 </w:t>
            </w:r>
          </w:p>
        </w:tc>
        <w:tc>
          <w:tcPr>
            <w:tcW w:w="851"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4,150 </w:t>
            </w:r>
          </w:p>
        </w:tc>
        <w:tc>
          <w:tcPr>
            <w:tcW w:w="850"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3,506 </w:t>
            </w:r>
          </w:p>
        </w:tc>
        <w:tc>
          <w:tcPr>
            <w:tcW w:w="851"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4,979 </w:t>
            </w:r>
          </w:p>
        </w:tc>
        <w:tc>
          <w:tcPr>
            <w:tcW w:w="850"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4,143 </w:t>
            </w:r>
          </w:p>
        </w:tc>
        <w:tc>
          <w:tcPr>
            <w:tcW w:w="851"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3,387 </w:t>
            </w:r>
          </w:p>
        </w:tc>
        <w:tc>
          <w:tcPr>
            <w:tcW w:w="850"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5,020 </w:t>
            </w:r>
          </w:p>
        </w:tc>
        <w:tc>
          <w:tcPr>
            <w:tcW w:w="910"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4,008 </w:t>
            </w:r>
          </w:p>
        </w:tc>
        <w:tc>
          <w:tcPr>
            <w:tcW w:w="1026"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3,298 </w:t>
            </w:r>
          </w:p>
        </w:tc>
      </w:tr>
      <w:tr w:rsidR="000819DC" w:rsidRPr="00F47096" w:rsidTr="00D87C38">
        <w:trPr>
          <w:trHeight w:val="260"/>
          <w:jc w:val="center"/>
        </w:trPr>
        <w:tc>
          <w:tcPr>
            <w:tcW w:w="2977" w:type="dxa"/>
            <w:tcBorders>
              <w:top w:val="single" w:sz="4" w:space="0" w:color="auto"/>
              <w:left w:val="single" w:sz="12" w:space="0" w:color="auto"/>
              <w:bottom w:val="single" w:sz="4" w:space="0" w:color="auto"/>
              <w:right w:val="single" w:sz="12" w:space="0" w:color="auto"/>
            </w:tcBorders>
            <w:shd w:val="clear" w:color="000000" w:fill="D9D9D9"/>
            <w:noWrap/>
            <w:vAlign w:val="center"/>
          </w:tcPr>
          <w:p w:rsidR="000819DC" w:rsidRPr="00EE5B67"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Heat Condenser</w:t>
            </w:r>
          </w:p>
        </w:tc>
        <w:tc>
          <w:tcPr>
            <w:tcW w:w="85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5,417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4,016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3,372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4,845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4,009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3,253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4,886</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3,874</w:t>
            </w:r>
          </w:p>
        </w:tc>
        <w:tc>
          <w:tcPr>
            <w:tcW w:w="1026"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3,164</w:t>
            </w:r>
          </w:p>
        </w:tc>
      </w:tr>
      <w:tr w:rsidR="000819DC" w:rsidRPr="00F47096" w:rsidTr="00D87C38">
        <w:trPr>
          <w:trHeight w:val="260"/>
          <w:jc w:val="center"/>
        </w:trPr>
        <w:tc>
          <w:tcPr>
            <w:tcW w:w="2977" w:type="dxa"/>
            <w:tcBorders>
              <w:top w:val="single" w:sz="4" w:space="0" w:color="auto"/>
              <w:left w:val="single" w:sz="12" w:space="0" w:color="auto"/>
              <w:bottom w:val="single" w:sz="4" w:space="0" w:color="auto"/>
              <w:right w:val="single" w:sz="12" w:space="0" w:color="auto"/>
            </w:tcBorders>
            <w:shd w:val="clear" w:color="000000" w:fill="D9D9D9"/>
            <w:noWrap/>
            <w:vAlign w:val="center"/>
          </w:tcPr>
          <w:p w:rsidR="000819DC" w:rsidRPr="00F47096"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Gross Power Turbine</w:t>
            </w:r>
          </w:p>
        </w:tc>
        <w:tc>
          <w:tcPr>
            <w:tcW w:w="85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 xml:space="preserve">136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 xml:space="preserve">136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 xml:space="preserve">136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 xml:space="preserve">136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 xml:space="preserve">136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 xml:space="preserve">136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 xml:space="preserve">136 </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 xml:space="preserve">136 </w:t>
            </w:r>
          </w:p>
        </w:tc>
        <w:tc>
          <w:tcPr>
            <w:tcW w:w="1026"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 xml:space="preserve">136 </w:t>
            </w:r>
          </w:p>
        </w:tc>
      </w:tr>
      <w:tr w:rsidR="000819DC" w:rsidRPr="00F47096" w:rsidTr="00D87C38">
        <w:trPr>
          <w:trHeight w:val="260"/>
          <w:jc w:val="center"/>
        </w:trPr>
        <w:tc>
          <w:tcPr>
            <w:tcW w:w="2977" w:type="dxa"/>
            <w:tcBorders>
              <w:top w:val="single" w:sz="4" w:space="0" w:color="auto"/>
              <w:left w:val="single" w:sz="12" w:space="0" w:color="auto"/>
              <w:bottom w:val="single" w:sz="4" w:space="0" w:color="auto"/>
              <w:right w:val="single" w:sz="12" w:space="0" w:color="auto"/>
            </w:tcBorders>
            <w:shd w:val="clear" w:color="000000" w:fill="D9D9D9"/>
            <w:noWrap/>
            <w:vAlign w:val="center"/>
          </w:tcPr>
          <w:p w:rsidR="000819DC" w:rsidRPr="00F47096"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Power NH</w:t>
            </w:r>
            <w:r>
              <w:rPr>
                <w:rFonts w:eastAsia="Times New Roman" w:cs="Times New Roman"/>
                <w:b/>
                <w:bCs/>
                <w:color w:val="000000"/>
                <w:sz w:val="18"/>
                <w:szCs w:val="18"/>
                <w:vertAlign w:val="subscript"/>
                <w:lang w:eastAsia="en-GB"/>
              </w:rPr>
              <w:t>3</w:t>
            </w:r>
            <w:r>
              <w:rPr>
                <w:rFonts w:eastAsia="Times New Roman" w:cs="Times New Roman"/>
                <w:b/>
                <w:bCs/>
                <w:color w:val="000000"/>
                <w:sz w:val="18"/>
                <w:szCs w:val="18"/>
                <w:lang w:eastAsia="en-GB"/>
              </w:rPr>
              <w:t xml:space="preserve"> Pump</w:t>
            </w:r>
          </w:p>
        </w:tc>
        <w:tc>
          <w:tcPr>
            <w:tcW w:w="85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1.9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2.0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2.1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1.9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2.0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2.1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1.8 </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2.0 </w:t>
            </w:r>
          </w:p>
        </w:tc>
        <w:tc>
          <w:tcPr>
            <w:tcW w:w="1026"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2.1 </w:t>
            </w:r>
          </w:p>
        </w:tc>
      </w:tr>
      <w:tr w:rsidR="000819DC" w:rsidRPr="00F47096" w:rsidTr="00D87C38">
        <w:trPr>
          <w:trHeight w:val="260"/>
          <w:jc w:val="center"/>
        </w:trPr>
        <w:tc>
          <w:tcPr>
            <w:tcW w:w="2977" w:type="dxa"/>
            <w:tcBorders>
              <w:top w:val="single" w:sz="4" w:space="0" w:color="auto"/>
              <w:left w:val="single" w:sz="12" w:space="0" w:color="auto"/>
              <w:bottom w:val="single" w:sz="4" w:space="0" w:color="auto"/>
              <w:right w:val="single" w:sz="12" w:space="0" w:color="auto"/>
            </w:tcBorders>
            <w:shd w:val="clear" w:color="000000" w:fill="D9D9D9"/>
            <w:noWrap/>
            <w:vAlign w:val="center"/>
          </w:tcPr>
          <w:p w:rsidR="000819DC"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Power WW Pump</w:t>
            </w:r>
          </w:p>
        </w:tc>
        <w:tc>
          <w:tcPr>
            <w:tcW w:w="85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26.3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15.3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11.6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23.6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13.8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11.2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20.8 </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13.3 </w:t>
            </w:r>
          </w:p>
        </w:tc>
        <w:tc>
          <w:tcPr>
            <w:tcW w:w="1026"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10.9 </w:t>
            </w:r>
          </w:p>
        </w:tc>
      </w:tr>
      <w:tr w:rsidR="000819DC" w:rsidRPr="00F47096" w:rsidTr="00D87C38">
        <w:trPr>
          <w:trHeight w:val="260"/>
          <w:jc w:val="center"/>
        </w:trPr>
        <w:tc>
          <w:tcPr>
            <w:tcW w:w="2977" w:type="dxa"/>
            <w:tcBorders>
              <w:top w:val="single" w:sz="4" w:space="0" w:color="auto"/>
              <w:left w:val="single" w:sz="12" w:space="0" w:color="auto"/>
              <w:bottom w:val="single" w:sz="4" w:space="0" w:color="auto"/>
              <w:right w:val="single" w:sz="12" w:space="0" w:color="auto"/>
            </w:tcBorders>
            <w:shd w:val="clear" w:color="000000" w:fill="D9D9D9"/>
            <w:noWrap/>
            <w:vAlign w:val="center"/>
          </w:tcPr>
          <w:p w:rsidR="000819DC" w:rsidRPr="00F47096"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Power CW Pump</w:t>
            </w:r>
          </w:p>
        </w:tc>
        <w:tc>
          <w:tcPr>
            <w:tcW w:w="85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21.7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14.5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12.3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21.8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14.5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11.9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22.0 </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14.0 </w:t>
            </w:r>
          </w:p>
        </w:tc>
        <w:tc>
          <w:tcPr>
            <w:tcW w:w="1026"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11.6 </w:t>
            </w:r>
          </w:p>
        </w:tc>
      </w:tr>
      <w:tr w:rsidR="000819DC" w:rsidRPr="00F47096" w:rsidTr="00D87C38">
        <w:trPr>
          <w:trHeight w:val="260"/>
          <w:jc w:val="center"/>
        </w:trPr>
        <w:tc>
          <w:tcPr>
            <w:tcW w:w="2977" w:type="dxa"/>
            <w:tcBorders>
              <w:top w:val="single" w:sz="4" w:space="0" w:color="auto"/>
              <w:left w:val="single" w:sz="12" w:space="0" w:color="auto"/>
              <w:bottom w:val="single" w:sz="4" w:space="0" w:color="auto"/>
              <w:right w:val="single" w:sz="12" w:space="0" w:color="auto"/>
            </w:tcBorders>
            <w:shd w:val="clear" w:color="000000" w:fill="D9D9D9"/>
            <w:noWrap/>
            <w:vAlign w:val="center"/>
          </w:tcPr>
          <w:p w:rsidR="000819DC" w:rsidRPr="00F47096"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Losses NH</w:t>
            </w:r>
            <w:r>
              <w:rPr>
                <w:rFonts w:eastAsia="Times New Roman" w:cs="Times New Roman"/>
                <w:b/>
                <w:bCs/>
                <w:color w:val="000000"/>
                <w:sz w:val="18"/>
                <w:szCs w:val="18"/>
                <w:vertAlign w:val="subscript"/>
                <w:lang w:eastAsia="en-GB"/>
              </w:rPr>
              <w:t>3</w:t>
            </w:r>
            <w:r>
              <w:rPr>
                <w:rFonts w:eastAsia="Times New Roman" w:cs="Times New Roman"/>
                <w:b/>
                <w:bCs/>
                <w:color w:val="000000"/>
                <w:sz w:val="18"/>
                <w:szCs w:val="18"/>
                <w:lang w:eastAsia="en-GB"/>
              </w:rPr>
              <w:t xml:space="preserve"> Pump</w:t>
            </w:r>
          </w:p>
        </w:tc>
        <w:tc>
          <w:tcPr>
            <w:tcW w:w="85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0</w:t>
            </w:r>
            <w:r w:rsidRPr="00A22DD9">
              <w:rPr>
                <w:rFonts w:eastAsia="Times New Roman" w:cs="Times New Roman"/>
                <w:color w:val="000000"/>
                <w:sz w:val="18"/>
                <w:szCs w:val="20"/>
                <w:lang w:eastAsia="en-GB"/>
              </w:rPr>
              <w:t xml:space="preserve">.1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0.1</w:t>
            </w:r>
            <w:r w:rsidRPr="00A22DD9">
              <w:rPr>
                <w:rFonts w:eastAsia="Times New Roman" w:cs="Times New Roman"/>
                <w:color w:val="000000"/>
                <w:sz w:val="18"/>
                <w:szCs w:val="20"/>
                <w:lang w:eastAsia="en-GB"/>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0.1</w:t>
            </w:r>
            <w:r w:rsidRPr="00A22DD9">
              <w:rPr>
                <w:rFonts w:eastAsia="Times New Roman" w:cs="Times New Roman"/>
                <w:color w:val="000000"/>
                <w:sz w:val="18"/>
                <w:szCs w:val="20"/>
                <w:lang w:eastAsia="en-GB"/>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0</w:t>
            </w:r>
            <w:r w:rsidRPr="00A22DD9">
              <w:rPr>
                <w:rFonts w:eastAsia="Times New Roman" w:cs="Times New Roman"/>
                <w:color w:val="000000"/>
                <w:sz w:val="18"/>
                <w:szCs w:val="20"/>
                <w:lang w:eastAsia="en-GB"/>
              </w:rPr>
              <w:t xml:space="preserve">.1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0.1</w:t>
            </w:r>
            <w:r w:rsidRPr="00A22DD9">
              <w:rPr>
                <w:rFonts w:eastAsia="Times New Roman" w:cs="Times New Roman"/>
                <w:color w:val="000000"/>
                <w:sz w:val="18"/>
                <w:szCs w:val="20"/>
                <w:lang w:eastAsia="en-GB"/>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0.1</w:t>
            </w:r>
            <w:r w:rsidRPr="00A22DD9">
              <w:rPr>
                <w:rFonts w:eastAsia="Times New Roman" w:cs="Times New Roman"/>
                <w:color w:val="000000"/>
                <w:sz w:val="18"/>
                <w:szCs w:val="20"/>
                <w:lang w:eastAsia="en-GB"/>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0</w:t>
            </w:r>
            <w:r w:rsidRPr="00A22DD9">
              <w:rPr>
                <w:rFonts w:eastAsia="Times New Roman" w:cs="Times New Roman"/>
                <w:color w:val="000000"/>
                <w:sz w:val="18"/>
                <w:szCs w:val="20"/>
                <w:lang w:eastAsia="en-GB"/>
              </w:rPr>
              <w:t xml:space="preserve">.1 </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0.1</w:t>
            </w:r>
            <w:r w:rsidRPr="00A22DD9">
              <w:rPr>
                <w:rFonts w:eastAsia="Times New Roman" w:cs="Times New Roman"/>
                <w:color w:val="000000"/>
                <w:sz w:val="18"/>
                <w:szCs w:val="20"/>
                <w:lang w:eastAsia="en-GB"/>
              </w:rPr>
              <w:t xml:space="preserve"> </w:t>
            </w:r>
          </w:p>
        </w:tc>
        <w:tc>
          <w:tcPr>
            <w:tcW w:w="1026"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0.1</w:t>
            </w:r>
            <w:r w:rsidRPr="00A22DD9">
              <w:rPr>
                <w:rFonts w:eastAsia="Times New Roman" w:cs="Times New Roman"/>
                <w:color w:val="000000"/>
                <w:sz w:val="18"/>
                <w:szCs w:val="20"/>
                <w:lang w:eastAsia="en-GB"/>
              </w:rPr>
              <w:t xml:space="preserve"> </w:t>
            </w:r>
          </w:p>
        </w:tc>
      </w:tr>
      <w:tr w:rsidR="000819DC" w:rsidRPr="00F47096" w:rsidTr="00D87C38">
        <w:trPr>
          <w:trHeight w:val="260"/>
          <w:jc w:val="center"/>
        </w:trPr>
        <w:tc>
          <w:tcPr>
            <w:tcW w:w="2977" w:type="dxa"/>
            <w:tcBorders>
              <w:top w:val="single" w:sz="4" w:space="0" w:color="auto"/>
              <w:left w:val="single" w:sz="12" w:space="0" w:color="auto"/>
              <w:bottom w:val="single" w:sz="4" w:space="0" w:color="auto"/>
              <w:right w:val="single" w:sz="12" w:space="0" w:color="auto"/>
            </w:tcBorders>
            <w:shd w:val="clear" w:color="000000" w:fill="D9D9D9"/>
            <w:noWrap/>
            <w:vAlign w:val="center"/>
          </w:tcPr>
          <w:p w:rsidR="000819DC" w:rsidRPr="00F47096"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Losses Turbine and Transmission</w:t>
            </w:r>
          </w:p>
        </w:tc>
        <w:tc>
          <w:tcPr>
            <w:tcW w:w="85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13.5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13.5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13.5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13.5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13.5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13.5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13.5 </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13.5 </w:t>
            </w:r>
          </w:p>
        </w:tc>
        <w:tc>
          <w:tcPr>
            <w:tcW w:w="1026"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13.5 </w:t>
            </w:r>
          </w:p>
        </w:tc>
      </w:tr>
      <w:tr w:rsidR="000819DC" w:rsidRPr="00F47096" w:rsidTr="00D87C38">
        <w:trPr>
          <w:trHeight w:val="260"/>
          <w:jc w:val="center"/>
        </w:trPr>
        <w:tc>
          <w:tcPr>
            <w:tcW w:w="2977" w:type="dxa"/>
            <w:tcBorders>
              <w:top w:val="single" w:sz="4" w:space="0" w:color="auto"/>
              <w:left w:val="single" w:sz="12" w:space="0" w:color="auto"/>
              <w:bottom w:val="single" w:sz="4" w:space="0" w:color="auto"/>
              <w:right w:val="single" w:sz="12" w:space="0" w:color="auto"/>
            </w:tcBorders>
            <w:shd w:val="clear" w:color="000000" w:fill="D9D9D9"/>
            <w:noWrap/>
            <w:vAlign w:val="center"/>
          </w:tcPr>
          <w:p w:rsidR="000819DC"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Net Power Turbine at Shore</w:t>
            </w:r>
          </w:p>
        </w:tc>
        <w:tc>
          <w:tcPr>
            <w:tcW w:w="85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-72.6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-90.6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-96.4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-75.2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-92.2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-97.2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-77.8 </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-93.2 </w:t>
            </w:r>
          </w:p>
        </w:tc>
        <w:tc>
          <w:tcPr>
            <w:tcW w:w="1026"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-97.9 </w:t>
            </w:r>
          </w:p>
        </w:tc>
      </w:tr>
      <w:tr w:rsidR="000819DC" w:rsidRPr="00F47096" w:rsidTr="00D87C38">
        <w:trPr>
          <w:trHeight w:val="260"/>
          <w:jc w:val="center"/>
        </w:trPr>
        <w:tc>
          <w:tcPr>
            <w:tcW w:w="2977" w:type="dxa"/>
            <w:tcBorders>
              <w:top w:val="single" w:sz="4" w:space="0" w:color="auto"/>
              <w:left w:val="single" w:sz="12" w:space="0" w:color="auto"/>
              <w:bottom w:val="single" w:sz="12" w:space="0" w:color="auto"/>
              <w:right w:val="single" w:sz="12" w:space="0" w:color="auto"/>
            </w:tcBorders>
            <w:shd w:val="clear" w:color="000000" w:fill="D9D9D9"/>
            <w:noWrap/>
            <w:vAlign w:val="center"/>
          </w:tcPr>
          <w:p w:rsidR="000819DC"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Net Thermal Efficiency [%]</w:t>
            </w:r>
          </w:p>
        </w:tc>
        <w:tc>
          <w:tcPr>
            <w:tcW w:w="85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1.3%</w:t>
            </w:r>
          </w:p>
        </w:tc>
        <w:tc>
          <w:tcPr>
            <w:tcW w:w="851"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2.2%</w:t>
            </w:r>
          </w:p>
        </w:tc>
        <w:tc>
          <w:tcPr>
            <w:tcW w:w="850"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2.8%</w:t>
            </w:r>
          </w:p>
        </w:tc>
        <w:tc>
          <w:tcPr>
            <w:tcW w:w="851"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1.5%</w:t>
            </w:r>
          </w:p>
        </w:tc>
        <w:tc>
          <w:tcPr>
            <w:tcW w:w="850"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2.2%</w:t>
            </w:r>
          </w:p>
        </w:tc>
        <w:tc>
          <w:tcPr>
            <w:tcW w:w="851"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2.9%</w:t>
            </w:r>
          </w:p>
        </w:tc>
        <w:tc>
          <w:tcPr>
            <w:tcW w:w="850"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1.5%</w:t>
            </w:r>
          </w:p>
        </w:tc>
        <w:tc>
          <w:tcPr>
            <w:tcW w:w="910"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2.3%</w:t>
            </w:r>
          </w:p>
        </w:tc>
        <w:tc>
          <w:tcPr>
            <w:tcW w:w="1026" w:type="dxa"/>
            <w:tcBorders>
              <w:top w:val="single" w:sz="4" w:space="0" w:color="auto"/>
              <w:left w:val="single" w:sz="4" w:space="0" w:color="auto"/>
              <w:bottom w:val="single" w:sz="12" w:space="0" w:color="auto"/>
              <w:right w:val="single" w:sz="12"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3.0%</w:t>
            </w:r>
          </w:p>
        </w:tc>
      </w:tr>
      <w:tr w:rsidR="000819DC" w:rsidRPr="00F47096" w:rsidTr="00D87C38">
        <w:trPr>
          <w:trHeight w:val="260"/>
          <w:jc w:val="center"/>
        </w:trPr>
        <w:tc>
          <w:tcPr>
            <w:tcW w:w="2977"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p>
        </w:tc>
        <w:tc>
          <w:tcPr>
            <w:tcW w:w="7889" w:type="dxa"/>
            <w:gridSpan w:val="9"/>
            <w:tcBorders>
              <w:top w:val="single" w:sz="12" w:space="0" w:color="auto"/>
              <w:left w:val="single" w:sz="12" w:space="0" w:color="auto"/>
              <w:bottom w:val="single" w:sz="12" w:space="0" w:color="auto"/>
              <w:right w:val="single" w:sz="12" w:space="0" w:color="auto"/>
            </w:tcBorders>
            <w:shd w:val="clear" w:color="auto" w:fill="auto"/>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 xml:space="preserve">Exergy Balance </w:t>
            </w:r>
            <w:r>
              <w:rPr>
                <w:color w:val="000000"/>
                <w:sz w:val="18"/>
                <w:szCs w:val="18"/>
              </w:rPr>
              <w:t>(units in MW if not stated otherwise)</w:t>
            </w:r>
          </w:p>
        </w:tc>
      </w:tr>
      <w:tr w:rsidR="000819DC" w:rsidRPr="00F47096" w:rsidTr="00D87C38">
        <w:trPr>
          <w:trHeight w:val="260"/>
          <w:jc w:val="center"/>
        </w:trPr>
        <w:tc>
          <w:tcPr>
            <w:tcW w:w="2977" w:type="dxa"/>
            <w:tcBorders>
              <w:top w:val="single" w:sz="12" w:space="0" w:color="auto"/>
              <w:left w:val="single" w:sz="12" w:space="0" w:color="auto"/>
              <w:bottom w:val="single" w:sz="4" w:space="0" w:color="auto"/>
              <w:right w:val="single" w:sz="12" w:space="0" w:color="auto"/>
            </w:tcBorders>
            <w:shd w:val="clear" w:color="000000" w:fill="D9D9D9"/>
            <w:noWrap/>
            <w:vAlign w:val="center"/>
          </w:tcPr>
          <w:p w:rsidR="000819DC" w:rsidRPr="00F47096"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Exergy Inflow Evaporator</w:t>
            </w:r>
          </w:p>
        </w:tc>
        <w:tc>
          <w:tcPr>
            <w:tcW w:w="85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275</w:t>
            </w:r>
          </w:p>
        </w:tc>
        <w:tc>
          <w:tcPr>
            <w:tcW w:w="851"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256</w:t>
            </w:r>
          </w:p>
        </w:tc>
        <w:tc>
          <w:tcPr>
            <w:tcW w:w="850"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244</w:t>
            </w:r>
          </w:p>
        </w:tc>
        <w:tc>
          <w:tcPr>
            <w:tcW w:w="851"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259</w:t>
            </w:r>
          </w:p>
        </w:tc>
        <w:tc>
          <w:tcPr>
            <w:tcW w:w="850"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259</w:t>
            </w:r>
          </w:p>
        </w:tc>
        <w:tc>
          <w:tcPr>
            <w:tcW w:w="851"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241</w:t>
            </w:r>
          </w:p>
        </w:tc>
        <w:tc>
          <w:tcPr>
            <w:tcW w:w="850"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264</w:t>
            </w:r>
          </w:p>
        </w:tc>
        <w:tc>
          <w:tcPr>
            <w:tcW w:w="910"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256</w:t>
            </w:r>
          </w:p>
        </w:tc>
        <w:tc>
          <w:tcPr>
            <w:tcW w:w="1026"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239</w:t>
            </w:r>
          </w:p>
        </w:tc>
      </w:tr>
      <w:tr w:rsidR="000819DC" w:rsidRPr="00F47096" w:rsidTr="00D87C38">
        <w:trPr>
          <w:trHeight w:val="269"/>
          <w:jc w:val="center"/>
        </w:trPr>
        <w:tc>
          <w:tcPr>
            <w:tcW w:w="2977" w:type="dxa"/>
            <w:tcBorders>
              <w:top w:val="single" w:sz="4" w:space="0" w:color="auto"/>
              <w:left w:val="single" w:sz="12" w:space="0" w:color="auto"/>
              <w:bottom w:val="single" w:sz="4" w:space="0" w:color="auto"/>
              <w:right w:val="single" w:sz="12" w:space="0" w:color="auto"/>
            </w:tcBorders>
            <w:shd w:val="clear" w:color="000000" w:fill="D9D9D9"/>
            <w:noWrap/>
            <w:vAlign w:val="center"/>
          </w:tcPr>
          <w:p w:rsidR="000819DC" w:rsidRPr="00F47096"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Exergy Loss Evaporator</w:t>
            </w:r>
          </w:p>
        </w:tc>
        <w:tc>
          <w:tcPr>
            <w:tcW w:w="85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-38.1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742FA9"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-35.1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-32.5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-33.7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-38.1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-31.3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-37.8</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-36.8</w:t>
            </w:r>
          </w:p>
        </w:tc>
        <w:tc>
          <w:tcPr>
            <w:tcW w:w="1026"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-30.4</w:t>
            </w:r>
          </w:p>
        </w:tc>
      </w:tr>
      <w:tr w:rsidR="000819DC" w:rsidRPr="00F47096" w:rsidTr="00D87C38">
        <w:trPr>
          <w:trHeight w:val="269"/>
          <w:jc w:val="center"/>
        </w:trPr>
        <w:tc>
          <w:tcPr>
            <w:tcW w:w="2977" w:type="dxa"/>
            <w:tcBorders>
              <w:top w:val="single" w:sz="4" w:space="0" w:color="auto"/>
              <w:left w:val="single" w:sz="12" w:space="0" w:color="auto"/>
              <w:bottom w:val="single" w:sz="4" w:space="0" w:color="auto"/>
              <w:right w:val="single" w:sz="12" w:space="0" w:color="auto"/>
            </w:tcBorders>
            <w:shd w:val="clear" w:color="000000" w:fill="D9D9D9"/>
            <w:noWrap/>
            <w:vAlign w:val="center"/>
          </w:tcPr>
          <w:p w:rsidR="000819DC" w:rsidRPr="00F47096"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Exergy Loss Turbine</w:t>
            </w:r>
          </w:p>
        </w:tc>
        <w:tc>
          <w:tcPr>
            <w:tcW w:w="85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-29.5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742FA9"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-29.4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-29.4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-29.5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-29.4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-29.4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-29.5</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-29.4</w:t>
            </w:r>
          </w:p>
        </w:tc>
        <w:tc>
          <w:tcPr>
            <w:tcW w:w="1026"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-29.4</w:t>
            </w:r>
          </w:p>
        </w:tc>
      </w:tr>
      <w:tr w:rsidR="000819DC" w:rsidRPr="00F47096" w:rsidTr="00D87C38">
        <w:trPr>
          <w:trHeight w:val="269"/>
          <w:jc w:val="center"/>
        </w:trPr>
        <w:tc>
          <w:tcPr>
            <w:tcW w:w="2977" w:type="dxa"/>
            <w:tcBorders>
              <w:top w:val="single" w:sz="4" w:space="0" w:color="auto"/>
              <w:left w:val="single" w:sz="12" w:space="0" w:color="auto"/>
              <w:bottom w:val="single" w:sz="4" w:space="0" w:color="auto"/>
              <w:right w:val="single" w:sz="12" w:space="0" w:color="auto"/>
            </w:tcBorders>
            <w:shd w:val="clear" w:color="000000" w:fill="D9D9D9"/>
            <w:noWrap/>
            <w:vAlign w:val="center"/>
          </w:tcPr>
          <w:p w:rsidR="000819DC" w:rsidRPr="00F47096"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Exergy Loss Condenser</w:t>
            </w:r>
          </w:p>
        </w:tc>
        <w:tc>
          <w:tcPr>
            <w:tcW w:w="85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-73.0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742FA9"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-57.4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-48.2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-61.7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-57.6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-46.7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-62.5</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-55.9</w:t>
            </w:r>
          </w:p>
        </w:tc>
        <w:tc>
          <w:tcPr>
            <w:tcW w:w="1026"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-45.6</w:t>
            </w:r>
          </w:p>
        </w:tc>
      </w:tr>
      <w:tr w:rsidR="000819DC" w:rsidRPr="00F47096" w:rsidTr="00D87C38">
        <w:trPr>
          <w:trHeight w:val="269"/>
          <w:jc w:val="center"/>
        </w:trPr>
        <w:tc>
          <w:tcPr>
            <w:tcW w:w="2977" w:type="dxa"/>
            <w:tcBorders>
              <w:top w:val="single" w:sz="4" w:space="0" w:color="auto"/>
              <w:left w:val="single" w:sz="12" w:space="0" w:color="auto"/>
              <w:bottom w:val="single" w:sz="4" w:space="0" w:color="auto"/>
              <w:right w:val="single" w:sz="12" w:space="0" w:color="auto"/>
            </w:tcBorders>
            <w:shd w:val="clear" w:color="000000" w:fill="D9D9D9"/>
            <w:noWrap/>
            <w:vAlign w:val="center"/>
          </w:tcPr>
          <w:p w:rsidR="000819DC"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Exergy Loss NH</w:t>
            </w:r>
            <w:r>
              <w:rPr>
                <w:rFonts w:eastAsia="Times New Roman" w:cs="Times New Roman"/>
                <w:b/>
                <w:bCs/>
                <w:color w:val="000000"/>
                <w:sz w:val="18"/>
                <w:szCs w:val="18"/>
                <w:vertAlign w:val="subscript"/>
                <w:lang w:eastAsia="en-GB"/>
              </w:rPr>
              <w:t>3</w:t>
            </w:r>
            <w:r>
              <w:rPr>
                <w:rFonts w:eastAsia="Times New Roman" w:cs="Times New Roman"/>
                <w:b/>
                <w:bCs/>
                <w:color w:val="000000"/>
                <w:sz w:val="18"/>
                <w:szCs w:val="18"/>
                <w:lang w:eastAsia="en-GB"/>
              </w:rPr>
              <w:t xml:space="preserve"> Pump</w:t>
            </w:r>
          </w:p>
        </w:tc>
        <w:tc>
          <w:tcPr>
            <w:tcW w:w="85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-0.1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5E5C3D">
              <w:rPr>
                <w:rFonts w:eastAsia="Times New Roman" w:cs="Times New Roman"/>
                <w:color w:val="000000"/>
                <w:sz w:val="18"/>
                <w:szCs w:val="20"/>
                <w:lang w:eastAsia="en-GB"/>
              </w:rPr>
              <w:t>-0.1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5E5C3D">
              <w:rPr>
                <w:rFonts w:eastAsia="Times New Roman" w:cs="Times New Roman"/>
                <w:color w:val="000000"/>
                <w:sz w:val="18"/>
                <w:szCs w:val="20"/>
                <w:lang w:eastAsia="en-GB"/>
              </w:rPr>
              <w:t>-0.1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5E5C3D">
              <w:rPr>
                <w:rFonts w:eastAsia="Times New Roman" w:cs="Times New Roman"/>
                <w:color w:val="000000"/>
                <w:sz w:val="18"/>
                <w:szCs w:val="20"/>
                <w:lang w:eastAsia="en-GB"/>
              </w:rPr>
              <w:t>-0.1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5E5C3D">
              <w:rPr>
                <w:rFonts w:eastAsia="Times New Roman" w:cs="Times New Roman"/>
                <w:color w:val="000000"/>
                <w:sz w:val="18"/>
                <w:szCs w:val="20"/>
                <w:lang w:eastAsia="en-GB"/>
              </w:rPr>
              <w:t>-0.1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5E5C3D">
              <w:rPr>
                <w:rFonts w:eastAsia="Times New Roman" w:cs="Times New Roman"/>
                <w:color w:val="000000"/>
                <w:sz w:val="18"/>
                <w:szCs w:val="20"/>
                <w:lang w:eastAsia="en-GB"/>
              </w:rPr>
              <w:t>-0.1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5E5C3D">
              <w:rPr>
                <w:rFonts w:eastAsia="Times New Roman" w:cs="Times New Roman"/>
                <w:color w:val="000000"/>
                <w:sz w:val="18"/>
                <w:szCs w:val="20"/>
                <w:lang w:eastAsia="en-GB"/>
              </w:rPr>
              <w:t>-0.1</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5E5C3D">
              <w:rPr>
                <w:rFonts w:eastAsia="Times New Roman" w:cs="Times New Roman"/>
                <w:color w:val="000000"/>
                <w:sz w:val="18"/>
                <w:szCs w:val="20"/>
                <w:lang w:eastAsia="en-GB"/>
              </w:rPr>
              <w:t>-0.1</w:t>
            </w:r>
          </w:p>
        </w:tc>
        <w:tc>
          <w:tcPr>
            <w:tcW w:w="1026"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5E5C3D">
              <w:rPr>
                <w:rFonts w:eastAsia="Times New Roman" w:cs="Times New Roman"/>
                <w:color w:val="000000"/>
                <w:sz w:val="18"/>
                <w:szCs w:val="20"/>
                <w:lang w:eastAsia="en-GB"/>
              </w:rPr>
              <w:t>-0.1</w:t>
            </w:r>
          </w:p>
        </w:tc>
      </w:tr>
      <w:tr w:rsidR="000819DC" w:rsidRPr="00F47096" w:rsidTr="00D87C38">
        <w:trPr>
          <w:trHeight w:val="269"/>
          <w:jc w:val="center"/>
        </w:trPr>
        <w:tc>
          <w:tcPr>
            <w:tcW w:w="2977" w:type="dxa"/>
            <w:tcBorders>
              <w:top w:val="single" w:sz="4" w:space="0" w:color="auto"/>
              <w:left w:val="single" w:sz="12" w:space="0" w:color="auto"/>
              <w:bottom w:val="single" w:sz="4" w:space="0" w:color="auto"/>
              <w:right w:val="single" w:sz="12" w:space="0" w:color="auto"/>
            </w:tcBorders>
            <w:shd w:val="clear" w:color="000000" w:fill="D9D9D9"/>
            <w:noWrap/>
            <w:vAlign w:val="center"/>
          </w:tcPr>
          <w:p w:rsidR="000819DC"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Exergy Loss WW Pump</w:t>
            </w:r>
          </w:p>
        </w:tc>
        <w:tc>
          <w:tcPr>
            <w:tcW w:w="85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 xml:space="preserve">26.3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 xml:space="preserve">15.3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 xml:space="preserve">11.6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 xml:space="preserve">23.6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 xml:space="preserve">13.8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 xml:space="preserve">11.2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 xml:space="preserve">20.8 </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 xml:space="preserve">13.3 </w:t>
            </w:r>
          </w:p>
        </w:tc>
        <w:tc>
          <w:tcPr>
            <w:tcW w:w="1026"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 xml:space="preserve">10.9 </w:t>
            </w:r>
          </w:p>
        </w:tc>
      </w:tr>
      <w:tr w:rsidR="000819DC" w:rsidRPr="00F47096" w:rsidTr="00D87C38">
        <w:trPr>
          <w:trHeight w:val="269"/>
          <w:jc w:val="center"/>
        </w:trPr>
        <w:tc>
          <w:tcPr>
            <w:tcW w:w="2977" w:type="dxa"/>
            <w:tcBorders>
              <w:top w:val="single" w:sz="4" w:space="0" w:color="auto"/>
              <w:left w:val="single" w:sz="12" w:space="0" w:color="auto"/>
              <w:bottom w:val="single" w:sz="4" w:space="0" w:color="auto"/>
              <w:right w:val="single" w:sz="12" w:space="0" w:color="auto"/>
            </w:tcBorders>
            <w:shd w:val="clear" w:color="000000" w:fill="D9D9D9"/>
            <w:noWrap/>
            <w:vAlign w:val="center"/>
          </w:tcPr>
          <w:p w:rsidR="000819DC"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Exergy Loss CW Pump</w:t>
            </w:r>
          </w:p>
        </w:tc>
        <w:tc>
          <w:tcPr>
            <w:tcW w:w="85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819DC"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 xml:space="preserve">21.7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 xml:space="preserve">14.5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 xml:space="preserve">12.3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 xml:space="preserve">21.8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 xml:space="preserve">14.5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 xml:space="preserve">11.9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 xml:space="preserve">22.0 </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 xml:space="preserve">14.0 </w:t>
            </w:r>
          </w:p>
        </w:tc>
        <w:tc>
          <w:tcPr>
            <w:tcW w:w="1026"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 xml:space="preserve">11.6 </w:t>
            </w:r>
          </w:p>
        </w:tc>
      </w:tr>
      <w:tr w:rsidR="000819DC" w:rsidRPr="00F47096" w:rsidTr="00D87C38">
        <w:trPr>
          <w:trHeight w:val="269"/>
          <w:jc w:val="center"/>
        </w:trPr>
        <w:tc>
          <w:tcPr>
            <w:tcW w:w="2977" w:type="dxa"/>
            <w:tcBorders>
              <w:top w:val="single" w:sz="4" w:space="0" w:color="auto"/>
              <w:left w:val="single" w:sz="12" w:space="0" w:color="auto"/>
              <w:bottom w:val="single" w:sz="4" w:space="0" w:color="auto"/>
              <w:right w:val="single" w:sz="12" w:space="0" w:color="auto"/>
            </w:tcBorders>
            <w:shd w:val="clear" w:color="000000" w:fill="D9D9D9"/>
            <w:noWrap/>
            <w:vAlign w:val="center"/>
          </w:tcPr>
          <w:p w:rsidR="000819DC"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Exergy Loss Conversion Losses</w:t>
            </w:r>
          </w:p>
        </w:tc>
        <w:tc>
          <w:tcPr>
            <w:tcW w:w="85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819DC"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13.5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13.5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13.5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13.5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13.5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13.5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13.5</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13.5</w:t>
            </w:r>
          </w:p>
        </w:tc>
        <w:tc>
          <w:tcPr>
            <w:tcW w:w="1026"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13.5</w:t>
            </w:r>
          </w:p>
        </w:tc>
      </w:tr>
      <w:tr w:rsidR="000819DC" w:rsidRPr="00F47096" w:rsidTr="00D87C38">
        <w:trPr>
          <w:trHeight w:val="269"/>
          <w:jc w:val="center"/>
        </w:trPr>
        <w:tc>
          <w:tcPr>
            <w:tcW w:w="2977" w:type="dxa"/>
            <w:tcBorders>
              <w:top w:val="single" w:sz="4" w:space="0" w:color="auto"/>
              <w:left w:val="single" w:sz="12" w:space="0" w:color="auto"/>
              <w:bottom w:val="single" w:sz="4" w:space="0" w:color="auto"/>
              <w:right w:val="single" w:sz="12" w:space="0" w:color="auto"/>
            </w:tcBorders>
            <w:shd w:val="clear" w:color="000000" w:fill="D9D9D9"/>
            <w:noWrap/>
            <w:vAlign w:val="center"/>
          </w:tcPr>
          <w:p w:rsidR="000819DC"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Exergy Outflow at Shore</w:t>
            </w:r>
          </w:p>
        </w:tc>
        <w:tc>
          <w:tcPr>
            <w:tcW w:w="85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819DC"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-72.6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-90.6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-96.4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-75.2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-92.2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-97.2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-77.8 </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-93.2 </w:t>
            </w:r>
          </w:p>
        </w:tc>
        <w:tc>
          <w:tcPr>
            <w:tcW w:w="1026"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-97.9 </w:t>
            </w:r>
          </w:p>
        </w:tc>
      </w:tr>
      <w:tr w:rsidR="000819DC" w:rsidRPr="00F47096" w:rsidTr="00D87C38">
        <w:trPr>
          <w:trHeight w:val="269"/>
          <w:jc w:val="center"/>
        </w:trPr>
        <w:tc>
          <w:tcPr>
            <w:tcW w:w="2977" w:type="dxa"/>
            <w:tcBorders>
              <w:top w:val="single" w:sz="4" w:space="0" w:color="auto"/>
              <w:left w:val="single" w:sz="12" w:space="0" w:color="auto"/>
              <w:bottom w:val="single" w:sz="4" w:space="0" w:color="auto"/>
              <w:right w:val="single" w:sz="12" w:space="0" w:color="auto"/>
            </w:tcBorders>
            <w:shd w:val="clear" w:color="000000" w:fill="D9D9D9"/>
            <w:noWrap/>
            <w:vAlign w:val="center"/>
          </w:tcPr>
          <w:p w:rsidR="000819DC"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Net Exergy Efficiency [%]</w:t>
            </w:r>
          </w:p>
        </w:tc>
        <w:tc>
          <w:tcPr>
            <w:tcW w:w="85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26.4%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35.4%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39.5%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29.0%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35.6%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40.3%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29.5%</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36.4%</w:t>
            </w:r>
          </w:p>
        </w:tc>
        <w:tc>
          <w:tcPr>
            <w:tcW w:w="1026"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40.9%</w:t>
            </w:r>
          </w:p>
        </w:tc>
      </w:tr>
      <w:tr w:rsidR="000819DC" w:rsidRPr="00F47096" w:rsidTr="00D87C38">
        <w:trPr>
          <w:trHeight w:val="269"/>
          <w:jc w:val="center"/>
        </w:trPr>
        <w:tc>
          <w:tcPr>
            <w:tcW w:w="2977" w:type="dxa"/>
            <w:tcBorders>
              <w:top w:val="single" w:sz="4" w:space="0" w:color="auto"/>
              <w:left w:val="single" w:sz="12" w:space="0" w:color="auto"/>
              <w:bottom w:val="single" w:sz="4" w:space="0" w:color="auto"/>
              <w:right w:val="single" w:sz="12" w:space="0" w:color="auto"/>
            </w:tcBorders>
            <w:shd w:val="clear" w:color="000000" w:fill="D9D9D9"/>
            <w:noWrap/>
            <w:vAlign w:val="center"/>
          </w:tcPr>
          <w:p w:rsidR="000819DC"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Carnot Efficiency [%]</w:t>
            </w:r>
          </w:p>
        </w:tc>
        <w:tc>
          <w:tcPr>
            <w:tcW w:w="85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4.9%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6.2%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7.0%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5.2%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6.2%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7.1%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5.3%</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6.4%</w:t>
            </w:r>
          </w:p>
        </w:tc>
        <w:tc>
          <w:tcPr>
            <w:tcW w:w="1026"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7.3%</w:t>
            </w:r>
          </w:p>
        </w:tc>
      </w:tr>
      <w:tr w:rsidR="000819DC" w:rsidRPr="00F47096" w:rsidTr="00D87C38">
        <w:trPr>
          <w:trHeight w:val="269"/>
          <w:jc w:val="center"/>
        </w:trPr>
        <w:tc>
          <w:tcPr>
            <w:tcW w:w="2977" w:type="dxa"/>
            <w:tcBorders>
              <w:top w:val="single" w:sz="4" w:space="0" w:color="auto"/>
              <w:left w:val="single" w:sz="12" w:space="0" w:color="auto"/>
              <w:bottom w:val="single" w:sz="12" w:space="0" w:color="auto"/>
              <w:right w:val="single" w:sz="12" w:space="0" w:color="auto"/>
            </w:tcBorders>
            <w:shd w:val="clear" w:color="000000" w:fill="D9D9D9"/>
            <w:noWrap/>
            <w:vAlign w:val="center"/>
          </w:tcPr>
          <w:p w:rsidR="000819DC"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Second Law Efficiency [%]</w:t>
            </w:r>
          </w:p>
        </w:tc>
        <w:tc>
          <w:tcPr>
            <w:tcW w:w="85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26.4%</w:t>
            </w:r>
          </w:p>
        </w:tc>
        <w:tc>
          <w:tcPr>
            <w:tcW w:w="851"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35.4%</w:t>
            </w:r>
          </w:p>
        </w:tc>
        <w:tc>
          <w:tcPr>
            <w:tcW w:w="850"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39.5%</w:t>
            </w:r>
          </w:p>
        </w:tc>
        <w:tc>
          <w:tcPr>
            <w:tcW w:w="851"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29.0%</w:t>
            </w:r>
          </w:p>
        </w:tc>
        <w:tc>
          <w:tcPr>
            <w:tcW w:w="850"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35.6%</w:t>
            </w:r>
          </w:p>
        </w:tc>
        <w:tc>
          <w:tcPr>
            <w:tcW w:w="851"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40.3%</w:t>
            </w:r>
          </w:p>
        </w:tc>
        <w:tc>
          <w:tcPr>
            <w:tcW w:w="850"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29.5%</w:t>
            </w:r>
          </w:p>
        </w:tc>
        <w:tc>
          <w:tcPr>
            <w:tcW w:w="910"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36.4%</w:t>
            </w:r>
          </w:p>
        </w:tc>
        <w:tc>
          <w:tcPr>
            <w:tcW w:w="1026" w:type="dxa"/>
            <w:tcBorders>
              <w:top w:val="single" w:sz="4" w:space="0" w:color="auto"/>
              <w:left w:val="single" w:sz="4" w:space="0" w:color="auto"/>
              <w:bottom w:val="single" w:sz="12" w:space="0" w:color="auto"/>
              <w:right w:val="single" w:sz="12"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40.9%</w:t>
            </w:r>
          </w:p>
        </w:tc>
      </w:tr>
      <w:tr w:rsidR="000819DC" w:rsidRPr="00F47096" w:rsidTr="00D87C38">
        <w:trPr>
          <w:trHeight w:val="223"/>
          <w:jc w:val="center"/>
        </w:trPr>
        <w:tc>
          <w:tcPr>
            <w:tcW w:w="2977"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p>
        </w:tc>
        <w:tc>
          <w:tcPr>
            <w:tcW w:w="7889" w:type="dxa"/>
            <w:gridSpan w:val="9"/>
            <w:tcBorders>
              <w:top w:val="single" w:sz="12" w:space="0" w:color="auto"/>
              <w:left w:val="single" w:sz="12" w:space="0" w:color="auto"/>
              <w:bottom w:val="single" w:sz="12" w:space="0" w:color="auto"/>
              <w:right w:val="single" w:sz="12" w:space="0" w:color="auto"/>
            </w:tcBorders>
            <w:shd w:val="clear" w:color="auto" w:fill="auto"/>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Mass Flows</w:t>
            </w:r>
          </w:p>
        </w:tc>
      </w:tr>
      <w:tr w:rsidR="000819DC" w:rsidRPr="00F47096" w:rsidTr="00D87C38">
        <w:trPr>
          <w:trHeight w:val="260"/>
          <w:jc w:val="center"/>
        </w:trPr>
        <w:tc>
          <w:tcPr>
            <w:tcW w:w="2977" w:type="dxa"/>
            <w:tcBorders>
              <w:top w:val="single" w:sz="12" w:space="0" w:color="auto"/>
              <w:left w:val="single" w:sz="12" w:space="0" w:color="auto"/>
              <w:bottom w:val="single" w:sz="4" w:space="0" w:color="auto"/>
              <w:right w:val="single" w:sz="12" w:space="0" w:color="auto"/>
            </w:tcBorders>
            <w:shd w:val="clear" w:color="000000" w:fill="D9D9D9"/>
            <w:noWrap/>
            <w:vAlign w:val="center"/>
          </w:tcPr>
          <w:p w:rsidR="000819DC" w:rsidRPr="00EE5B67"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Mass Flow NH</w:t>
            </w:r>
            <w:r>
              <w:rPr>
                <w:rFonts w:eastAsia="Times New Roman" w:cs="Times New Roman"/>
                <w:b/>
                <w:bCs/>
                <w:color w:val="000000"/>
                <w:sz w:val="18"/>
                <w:szCs w:val="18"/>
                <w:vertAlign w:val="subscript"/>
                <w:lang w:eastAsia="en-GB"/>
              </w:rPr>
              <w:t>3</w:t>
            </w:r>
            <w:r>
              <w:rPr>
                <w:rFonts w:eastAsia="Times New Roman" w:cs="Times New Roman"/>
                <w:b/>
                <w:bCs/>
                <w:color w:val="000000"/>
                <w:sz w:val="18"/>
                <w:szCs w:val="18"/>
                <w:lang w:eastAsia="en-GB"/>
              </w:rPr>
              <w:t xml:space="preserve"> [kg/s]</w:t>
            </w:r>
          </w:p>
        </w:tc>
        <w:tc>
          <w:tcPr>
            <w:tcW w:w="85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4,523 </w:t>
            </w:r>
          </w:p>
        </w:tc>
        <w:tc>
          <w:tcPr>
            <w:tcW w:w="851" w:type="dxa"/>
            <w:tcBorders>
              <w:top w:val="single" w:sz="12" w:space="0" w:color="auto"/>
              <w:left w:val="nil"/>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3,379 </w:t>
            </w:r>
          </w:p>
        </w:tc>
        <w:tc>
          <w:tcPr>
            <w:tcW w:w="850" w:type="dxa"/>
            <w:tcBorders>
              <w:top w:val="single" w:sz="12" w:space="0" w:color="auto"/>
              <w:left w:val="nil"/>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2,850 </w:t>
            </w:r>
          </w:p>
        </w:tc>
        <w:tc>
          <w:tcPr>
            <w:tcW w:w="851" w:type="dxa"/>
            <w:tcBorders>
              <w:top w:val="single" w:sz="12" w:space="0" w:color="auto"/>
              <w:left w:val="nil"/>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4,043 </w:t>
            </w:r>
          </w:p>
        </w:tc>
        <w:tc>
          <w:tcPr>
            <w:tcW w:w="850" w:type="dxa"/>
            <w:tcBorders>
              <w:top w:val="single" w:sz="12" w:space="0" w:color="auto"/>
              <w:left w:val="nil"/>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3,368 </w:t>
            </w:r>
          </w:p>
        </w:tc>
        <w:tc>
          <w:tcPr>
            <w:tcW w:w="851" w:type="dxa"/>
            <w:tcBorders>
              <w:top w:val="single" w:sz="12" w:space="0" w:color="auto"/>
              <w:left w:val="nil"/>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2,749 </w:t>
            </w:r>
          </w:p>
        </w:tc>
        <w:tc>
          <w:tcPr>
            <w:tcW w:w="850" w:type="dxa"/>
            <w:tcBorders>
              <w:top w:val="single" w:sz="12" w:space="0" w:color="auto"/>
              <w:left w:val="nil"/>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4,073 </w:t>
            </w:r>
          </w:p>
        </w:tc>
        <w:tc>
          <w:tcPr>
            <w:tcW w:w="910" w:type="dxa"/>
            <w:tcBorders>
              <w:top w:val="single" w:sz="12" w:space="0" w:color="auto"/>
              <w:left w:val="nil"/>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3,254 </w:t>
            </w:r>
          </w:p>
        </w:tc>
        <w:tc>
          <w:tcPr>
            <w:tcW w:w="1026" w:type="dxa"/>
            <w:tcBorders>
              <w:top w:val="single" w:sz="12" w:space="0" w:color="auto"/>
              <w:left w:val="nil"/>
              <w:bottom w:val="single" w:sz="4" w:space="0" w:color="auto"/>
              <w:right w:val="single" w:sz="12"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2,673 </w:t>
            </w:r>
          </w:p>
        </w:tc>
      </w:tr>
      <w:tr w:rsidR="000819DC" w:rsidRPr="00F47096" w:rsidTr="00D87C38">
        <w:trPr>
          <w:trHeight w:val="260"/>
          <w:jc w:val="center"/>
        </w:trPr>
        <w:tc>
          <w:tcPr>
            <w:tcW w:w="2977" w:type="dxa"/>
            <w:tcBorders>
              <w:top w:val="single" w:sz="4" w:space="0" w:color="auto"/>
              <w:left w:val="single" w:sz="12" w:space="0" w:color="auto"/>
              <w:bottom w:val="single" w:sz="4" w:space="0" w:color="auto"/>
              <w:right w:val="single" w:sz="12" w:space="0" w:color="auto"/>
            </w:tcBorders>
            <w:shd w:val="clear" w:color="000000" w:fill="D9D9D9"/>
            <w:noWrap/>
            <w:vAlign w:val="center"/>
            <w:hideMark/>
          </w:tcPr>
          <w:p w:rsidR="000819DC" w:rsidRPr="00F47096"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 xml:space="preserve">Mass Flow </w:t>
            </w:r>
            <w:r w:rsidRPr="00F47096">
              <w:rPr>
                <w:rFonts w:eastAsia="Times New Roman" w:cs="Times New Roman"/>
                <w:b/>
                <w:bCs/>
                <w:color w:val="000000"/>
                <w:sz w:val="18"/>
                <w:szCs w:val="18"/>
                <w:lang w:eastAsia="en-GB"/>
              </w:rPr>
              <w:t>WW [</w:t>
            </w:r>
            <w:r>
              <w:rPr>
                <w:rFonts w:eastAsia="Times New Roman" w:cs="Times New Roman"/>
                <w:b/>
                <w:bCs/>
                <w:color w:val="000000"/>
                <w:sz w:val="18"/>
                <w:szCs w:val="18"/>
                <w:lang w:eastAsia="en-GB"/>
              </w:rPr>
              <w:t>kg/s</w:t>
            </w:r>
            <w:r w:rsidRPr="00F47096">
              <w:rPr>
                <w:rFonts w:eastAsia="Times New Roman" w:cs="Times New Roman"/>
                <w:b/>
                <w:bCs/>
                <w:color w:val="000000"/>
                <w:sz w:val="18"/>
                <w:szCs w:val="18"/>
                <w:lang w:eastAsia="en-GB"/>
              </w:rPr>
              <w:t xml:space="preserve">] </w:t>
            </w:r>
          </w:p>
        </w:tc>
        <w:tc>
          <w:tcPr>
            <w:tcW w:w="85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396,531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230,564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175,284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355,627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207,150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169,357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313,781 </w:t>
            </w:r>
          </w:p>
        </w:tc>
        <w:tc>
          <w:tcPr>
            <w:tcW w:w="910" w:type="dxa"/>
            <w:tcBorders>
              <w:top w:val="single" w:sz="4" w:space="0" w:color="auto"/>
              <w:left w:val="nil"/>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200,403 </w:t>
            </w:r>
          </w:p>
        </w:tc>
        <w:tc>
          <w:tcPr>
            <w:tcW w:w="1026" w:type="dxa"/>
            <w:tcBorders>
              <w:top w:val="single" w:sz="4" w:space="0" w:color="auto"/>
              <w:left w:val="nil"/>
              <w:bottom w:val="single" w:sz="4" w:space="0" w:color="auto"/>
              <w:right w:val="single" w:sz="12"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164,899 </w:t>
            </w:r>
          </w:p>
        </w:tc>
      </w:tr>
      <w:tr w:rsidR="000819DC" w:rsidRPr="00F47096" w:rsidTr="00D87C38">
        <w:trPr>
          <w:trHeight w:val="260"/>
          <w:jc w:val="center"/>
        </w:trPr>
        <w:tc>
          <w:tcPr>
            <w:tcW w:w="2977" w:type="dxa"/>
            <w:tcBorders>
              <w:top w:val="single" w:sz="4" w:space="0" w:color="auto"/>
              <w:left w:val="single" w:sz="12" w:space="0" w:color="auto"/>
              <w:bottom w:val="single" w:sz="12" w:space="0" w:color="auto"/>
              <w:right w:val="single" w:sz="12" w:space="0" w:color="auto"/>
            </w:tcBorders>
            <w:shd w:val="clear" w:color="000000" w:fill="D9D9D9"/>
            <w:noWrap/>
            <w:vAlign w:val="center"/>
            <w:hideMark/>
          </w:tcPr>
          <w:p w:rsidR="000819DC" w:rsidRPr="00F47096" w:rsidRDefault="000819DC" w:rsidP="00D87C38">
            <w:pPr>
              <w:spacing w:after="0" w:line="240" w:lineRule="auto"/>
              <w:rPr>
                <w:rFonts w:eastAsia="Times New Roman" w:cs="Times New Roman"/>
                <w:b/>
                <w:bCs/>
                <w:color w:val="000000"/>
                <w:sz w:val="18"/>
                <w:szCs w:val="18"/>
                <w:lang w:eastAsia="en-GB"/>
              </w:rPr>
            </w:pPr>
            <w:r w:rsidRPr="00F47096">
              <w:rPr>
                <w:rFonts w:eastAsia="Times New Roman" w:cs="Times New Roman"/>
                <w:b/>
                <w:bCs/>
                <w:color w:val="000000"/>
                <w:sz w:val="18"/>
                <w:szCs w:val="18"/>
                <w:lang w:eastAsia="en-GB"/>
              </w:rPr>
              <w:t xml:space="preserve">Mass Flow </w:t>
            </w:r>
            <w:r>
              <w:rPr>
                <w:rFonts w:eastAsia="Times New Roman" w:cs="Times New Roman"/>
                <w:b/>
                <w:bCs/>
                <w:color w:val="000000"/>
                <w:sz w:val="18"/>
                <w:szCs w:val="18"/>
                <w:lang w:eastAsia="en-GB"/>
              </w:rPr>
              <w:t>C</w:t>
            </w:r>
            <w:r w:rsidRPr="00F47096">
              <w:rPr>
                <w:rFonts w:eastAsia="Times New Roman" w:cs="Times New Roman"/>
                <w:b/>
                <w:bCs/>
                <w:color w:val="000000"/>
                <w:sz w:val="18"/>
                <w:szCs w:val="18"/>
                <w:lang w:eastAsia="en-GB"/>
              </w:rPr>
              <w:t xml:space="preserve">W [kg/s] </w:t>
            </w:r>
          </w:p>
        </w:tc>
        <w:tc>
          <w:tcPr>
            <w:tcW w:w="85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300,962 </w:t>
            </w:r>
          </w:p>
        </w:tc>
        <w:tc>
          <w:tcPr>
            <w:tcW w:w="851" w:type="dxa"/>
            <w:tcBorders>
              <w:top w:val="single" w:sz="4" w:space="0" w:color="auto"/>
              <w:left w:val="nil"/>
              <w:bottom w:val="single" w:sz="12"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200,808 </w:t>
            </w:r>
          </w:p>
        </w:tc>
        <w:tc>
          <w:tcPr>
            <w:tcW w:w="850" w:type="dxa"/>
            <w:tcBorders>
              <w:top w:val="single" w:sz="4" w:space="0" w:color="auto"/>
              <w:left w:val="nil"/>
              <w:bottom w:val="single" w:sz="12"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168,589 </w:t>
            </w:r>
          </w:p>
        </w:tc>
        <w:tc>
          <w:tcPr>
            <w:tcW w:w="851" w:type="dxa"/>
            <w:tcBorders>
              <w:top w:val="single" w:sz="4" w:space="0" w:color="auto"/>
              <w:left w:val="nil"/>
              <w:bottom w:val="single" w:sz="12"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302,789 </w:t>
            </w:r>
          </w:p>
        </w:tc>
        <w:tc>
          <w:tcPr>
            <w:tcW w:w="850" w:type="dxa"/>
            <w:tcBorders>
              <w:top w:val="single" w:sz="4" w:space="0" w:color="auto"/>
              <w:left w:val="nil"/>
              <w:bottom w:val="single" w:sz="12"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200,449 </w:t>
            </w:r>
          </w:p>
        </w:tc>
        <w:tc>
          <w:tcPr>
            <w:tcW w:w="851" w:type="dxa"/>
            <w:tcBorders>
              <w:top w:val="single" w:sz="4" w:space="0" w:color="auto"/>
              <w:left w:val="nil"/>
              <w:bottom w:val="single" w:sz="12"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162,661 </w:t>
            </w:r>
          </w:p>
        </w:tc>
        <w:tc>
          <w:tcPr>
            <w:tcW w:w="850" w:type="dxa"/>
            <w:tcBorders>
              <w:top w:val="single" w:sz="4" w:space="0" w:color="auto"/>
              <w:left w:val="nil"/>
              <w:bottom w:val="single" w:sz="12"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305,395 </w:t>
            </w:r>
          </w:p>
        </w:tc>
        <w:tc>
          <w:tcPr>
            <w:tcW w:w="910" w:type="dxa"/>
            <w:tcBorders>
              <w:top w:val="single" w:sz="4" w:space="0" w:color="auto"/>
              <w:left w:val="nil"/>
              <w:bottom w:val="single" w:sz="12"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193,702 </w:t>
            </w:r>
          </w:p>
        </w:tc>
        <w:tc>
          <w:tcPr>
            <w:tcW w:w="1026" w:type="dxa"/>
            <w:tcBorders>
              <w:top w:val="single" w:sz="4" w:space="0" w:color="auto"/>
              <w:left w:val="nil"/>
              <w:bottom w:val="single" w:sz="12" w:space="0" w:color="auto"/>
              <w:right w:val="single" w:sz="12"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158,202 </w:t>
            </w:r>
          </w:p>
        </w:tc>
      </w:tr>
      <w:tr w:rsidR="000819DC" w:rsidRPr="00F47096" w:rsidTr="00D87C38">
        <w:trPr>
          <w:trHeight w:val="260"/>
          <w:jc w:val="center"/>
        </w:trPr>
        <w:tc>
          <w:tcPr>
            <w:tcW w:w="2977"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0819DC" w:rsidRPr="00F704AF" w:rsidRDefault="000819DC" w:rsidP="00D87C38">
            <w:pPr>
              <w:spacing w:after="0" w:line="240" w:lineRule="auto"/>
              <w:jc w:val="center"/>
              <w:rPr>
                <w:color w:val="000000"/>
                <w:sz w:val="18"/>
                <w:szCs w:val="18"/>
              </w:rPr>
            </w:pPr>
          </w:p>
        </w:tc>
        <w:tc>
          <w:tcPr>
            <w:tcW w:w="7889" w:type="dxa"/>
            <w:gridSpan w:val="9"/>
            <w:tcBorders>
              <w:top w:val="single" w:sz="12" w:space="0" w:color="auto"/>
              <w:left w:val="single" w:sz="12" w:space="0" w:color="auto"/>
              <w:bottom w:val="single" w:sz="12" w:space="0" w:color="auto"/>
              <w:right w:val="single" w:sz="12" w:space="0" w:color="auto"/>
            </w:tcBorders>
            <w:shd w:val="clear" w:color="auto" w:fill="auto"/>
            <w:vAlign w:val="center"/>
          </w:tcPr>
          <w:p w:rsidR="000819DC" w:rsidRPr="00F704AF" w:rsidRDefault="000819DC" w:rsidP="00D87C38">
            <w:pPr>
              <w:spacing w:after="0" w:line="240" w:lineRule="auto"/>
              <w:jc w:val="center"/>
              <w:rPr>
                <w:color w:val="000000"/>
                <w:sz w:val="18"/>
                <w:szCs w:val="18"/>
              </w:rPr>
            </w:pPr>
            <w:r>
              <w:rPr>
                <w:color w:val="000000"/>
                <w:sz w:val="18"/>
                <w:szCs w:val="18"/>
              </w:rPr>
              <w:t>Temperature Changes</w:t>
            </w:r>
          </w:p>
        </w:tc>
      </w:tr>
      <w:tr w:rsidR="000819DC" w:rsidRPr="00F47096" w:rsidTr="00D87C38">
        <w:trPr>
          <w:trHeight w:val="260"/>
          <w:jc w:val="center"/>
        </w:trPr>
        <w:tc>
          <w:tcPr>
            <w:tcW w:w="2977" w:type="dxa"/>
            <w:tcBorders>
              <w:top w:val="single" w:sz="12" w:space="0" w:color="auto"/>
              <w:left w:val="single" w:sz="12" w:space="0" w:color="auto"/>
              <w:bottom w:val="single" w:sz="4" w:space="0" w:color="auto"/>
              <w:right w:val="single" w:sz="12" w:space="0" w:color="auto"/>
            </w:tcBorders>
            <w:shd w:val="clear" w:color="000000" w:fill="D9D9D9"/>
            <w:noWrap/>
            <w:vAlign w:val="center"/>
            <w:hideMark/>
          </w:tcPr>
          <w:p w:rsidR="000819DC" w:rsidRPr="00F47096"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Temperature Change WW [K</w:t>
            </w:r>
            <w:r w:rsidRPr="00F47096">
              <w:rPr>
                <w:rFonts w:eastAsia="Times New Roman" w:cs="Times New Roman"/>
                <w:b/>
                <w:bCs/>
                <w:color w:val="000000"/>
                <w:sz w:val="18"/>
                <w:szCs w:val="18"/>
                <w:lang w:eastAsia="en-GB"/>
              </w:rPr>
              <w:t xml:space="preserve">] </w:t>
            </w:r>
          </w:p>
        </w:tc>
        <w:tc>
          <w:tcPr>
            <w:tcW w:w="850"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3.5</w:t>
            </w:r>
          </w:p>
        </w:tc>
        <w:tc>
          <w:tcPr>
            <w:tcW w:w="851" w:type="dxa"/>
            <w:tcBorders>
              <w:top w:val="single" w:sz="12" w:space="0" w:color="auto"/>
              <w:left w:val="nil"/>
              <w:bottom w:val="single" w:sz="4" w:space="0" w:color="auto"/>
              <w:right w:val="single" w:sz="4" w:space="0" w:color="auto"/>
            </w:tcBorders>
            <w:shd w:val="clear" w:color="auto" w:fill="auto"/>
            <w:noWrap/>
            <w:vAlign w:val="bottom"/>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4.5</w:t>
            </w:r>
          </w:p>
        </w:tc>
        <w:tc>
          <w:tcPr>
            <w:tcW w:w="850" w:type="dxa"/>
            <w:tcBorders>
              <w:top w:val="single" w:sz="12" w:space="0" w:color="auto"/>
              <w:left w:val="nil"/>
              <w:bottom w:val="single" w:sz="4" w:space="0" w:color="auto"/>
              <w:right w:val="single" w:sz="4" w:space="0" w:color="auto"/>
            </w:tcBorders>
            <w:shd w:val="clear" w:color="auto" w:fill="auto"/>
            <w:noWrap/>
            <w:vAlign w:val="bottom"/>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5.0</w:t>
            </w:r>
          </w:p>
        </w:tc>
        <w:tc>
          <w:tcPr>
            <w:tcW w:w="851" w:type="dxa"/>
            <w:tcBorders>
              <w:top w:val="single" w:sz="12" w:space="0" w:color="auto"/>
              <w:left w:val="nil"/>
              <w:bottom w:val="single" w:sz="4" w:space="0" w:color="auto"/>
              <w:right w:val="single" w:sz="4" w:space="0" w:color="auto"/>
            </w:tcBorders>
            <w:shd w:val="clear" w:color="auto" w:fill="auto"/>
            <w:noWrap/>
            <w:vAlign w:val="bottom"/>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3.5</w:t>
            </w:r>
          </w:p>
        </w:tc>
        <w:tc>
          <w:tcPr>
            <w:tcW w:w="850" w:type="dxa"/>
            <w:tcBorders>
              <w:top w:val="single" w:sz="12" w:space="0" w:color="auto"/>
              <w:left w:val="nil"/>
              <w:bottom w:val="single" w:sz="4" w:space="0" w:color="auto"/>
              <w:right w:val="single" w:sz="4" w:space="0" w:color="auto"/>
            </w:tcBorders>
            <w:shd w:val="clear" w:color="auto" w:fill="auto"/>
            <w:noWrap/>
            <w:vAlign w:val="bottom"/>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5.0</w:t>
            </w:r>
          </w:p>
        </w:tc>
        <w:tc>
          <w:tcPr>
            <w:tcW w:w="851" w:type="dxa"/>
            <w:tcBorders>
              <w:top w:val="single" w:sz="12" w:space="0" w:color="auto"/>
              <w:left w:val="nil"/>
              <w:bottom w:val="single" w:sz="4" w:space="0" w:color="auto"/>
              <w:right w:val="single" w:sz="4" w:space="0" w:color="auto"/>
            </w:tcBorders>
            <w:shd w:val="clear" w:color="auto" w:fill="auto"/>
            <w:noWrap/>
            <w:vAlign w:val="bottom"/>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5.0</w:t>
            </w:r>
          </w:p>
        </w:tc>
        <w:tc>
          <w:tcPr>
            <w:tcW w:w="850" w:type="dxa"/>
            <w:tcBorders>
              <w:top w:val="single" w:sz="12" w:space="0" w:color="auto"/>
              <w:left w:val="nil"/>
              <w:bottom w:val="single" w:sz="4" w:space="0" w:color="auto"/>
              <w:right w:val="single" w:sz="4" w:space="0" w:color="auto"/>
            </w:tcBorders>
            <w:shd w:val="clear" w:color="auto" w:fill="auto"/>
            <w:noWrap/>
            <w:vAlign w:val="bottom"/>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4.0</w:t>
            </w:r>
          </w:p>
        </w:tc>
        <w:tc>
          <w:tcPr>
            <w:tcW w:w="910" w:type="dxa"/>
            <w:tcBorders>
              <w:top w:val="single" w:sz="12" w:space="0" w:color="auto"/>
              <w:left w:val="nil"/>
              <w:bottom w:val="single" w:sz="4" w:space="0" w:color="auto"/>
              <w:right w:val="single" w:sz="4" w:space="0" w:color="auto"/>
            </w:tcBorders>
            <w:shd w:val="clear" w:color="auto" w:fill="auto"/>
            <w:noWrap/>
            <w:vAlign w:val="bottom"/>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5.0</w:t>
            </w:r>
          </w:p>
        </w:tc>
        <w:tc>
          <w:tcPr>
            <w:tcW w:w="1026" w:type="dxa"/>
            <w:tcBorders>
              <w:top w:val="single" w:sz="12" w:space="0" w:color="auto"/>
              <w:left w:val="nil"/>
              <w:bottom w:val="single" w:sz="4" w:space="0" w:color="auto"/>
              <w:right w:val="single" w:sz="12" w:space="0" w:color="auto"/>
            </w:tcBorders>
            <w:shd w:val="clear" w:color="auto" w:fill="auto"/>
            <w:noWrap/>
            <w:vAlign w:val="bottom"/>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5.0</w:t>
            </w:r>
          </w:p>
        </w:tc>
      </w:tr>
      <w:tr w:rsidR="000819DC" w:rsidRPr="00F47096" w:rsidTr="00D87C38">
        <w:trPr>
          <w:trHeight w:val="260"/>
          <w:jc w:val="center"/>
        </w:trPr>
        <w:tc>
          <w:tcPr>
            <w:tcW w:w="2977" w:type="dxa"/>
            <w:tcBorders>
              <w:top w:val="single" w:sz="4" w:space="0" w:color="auto"/>
              <w:left w:val="single" w:sz="12" w:space="0" w:color="auto"/>
              <w:bottom w:val="single" w:sz="12" w:space="0" w:color="auto"/>
              <w:right w:val="single" w:sz="12" w:space="0" w:color="auto"/>
            </w:tcBorders>
            <w:shd w:val="clear" w:color="000000" w:fill="D9D9D9"/>
            <w:noWrap/>
            <w:vAlign w:val="center"/>
            <w:hideMark/>
          </w:tcPr>
          <w:p w:rsidR="000819DC" w:rsidRPr="00F47096"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Temperature Change CW [K</w:t>
            </w:r>
            <w:r w:rsidRPr="00F47096">
              <w:rPr>
                <w:rFonts w:eastAsia="Times New Roman" w:cs="Times New Roman"/>
                <w:b/>
                <w:bCs/>
                <w:color w:val="000000"/>
                <w:sz w:val="18"/>
                <w:szCs w:val="18"/>
                <w:lang w:eastAsia="en-GB"/>
              </w:rPr>
              <w:t xml:space="preserve">] </w:t>
            </w:r>
          </w:p>
        </w:tc>
        <w:tc>
          <w:tcPr>
            <w:tcW w:w="850" w:type="dxa"/>
            <w:tcBorders>
              <w:top w:val="single" w:sz="4" w:space="0" w:color="auto"/>
              <w:left w:val="single" w:sz="12" w:space="0" w:color="auto"/>
              <w:bottom w:val="single" w:sz="12" w:space="0" w:color="auto"/>
              <w:right w:val="single" w:sz="4" w:space="0" w:color="auto"/>
            </w:tcBorders>
            <w:shd w:val="clear" w:color="auto" w:fill="auto"/>
            <w:noWrap/>
            <w:vAlign w:val="bottom"/>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4.5</w:t>
            </w:r>
          </w:p>
        </w:tc>
        <w:tc>
          <w:tcPr>
            <w:tcW w:w="851" w:type="dxa"/>
            <w:tcBorders>
              <w:top w:val="single" w:sz="4" w:space="0" w:color="auto"/>
              <w:left w:val="nil"/>
              <w:bottom w:val="single" w:sz="12" w:space="0" w:color="auto"/>
              <w:right w:val="single" w:sz="4" w:space="0" w:color="auto"/>
            </w:tcBorders>
            <w:shd w:val="clear" w:color="auto" w:fill="auto"/>
            <w:noWrap/>
            <w:vAlign w:val="bottom"/>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5.0</w:t>
            </w:r>
          </w:p>
        </w:tc>
        <w:tc>
          <w:tcPr>
            <w:tcW w:w="850" w:type="dxa"/>
            <w:tcBorders>
              <w:top w:val="single" w:sz="4" w:space="0" w:color="auto"/>
              <w:left w:val="nil"/>
              <w:bottom w:val="single" w:sz="12" w:space="0" w:color="auto"/>
              <w:right w:val="single" w:sz="4" w:space="0" w:color="auto"/>
            </w:tcBorders>
            <w:shd w:val="clear" w:color="auto" w:fill="auto"/>
            <w:noWrap/>
            <w:vAlign w:val="bottom"/>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5.0</w:t>
            </w:r>
          </w:p>
        </w:tc>
        <w:tc>
          <w:tcPr>
            <w:tcW w:w="851" w:type="dxa"/>
            <w:tcBorders>
              <w:top w:val="single" w:sz="4" w:space="0" w:color="auto"/>
              <w:left w:val="nil"/>
              <w:bottom w:val="single" w:sz="12" w:space="0" w:color="auto"/>
              <w:right w:val="single" w:sz="4" w:space="0" w:color="auto"/>
            </w:tcBorders>
            <w:shd w:val="clear" w:color="auto" w:fill="auto"/>
            <w:noWrap/>
            <w:vAlign w:val="bottom"/>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4.0</w:t>
            </w:r>
          </w:p>
        </w:tc>
        <w:tc>
          <w:tcPr>
            <w:tcW w:w="850" w:type="dxa"/>
            <w:tcBorders>
              <w:top w:val="single" w:sz="4" w:space="0" w:color="auto"/>
              <w:left w:val="nil"/>
              <w:bottom w:val="single" w:sz="12" w:space="0" w:color="auto"/>
              <w:right w:val="single" w:sz="4" w:space="0" w:color="auto"/>
            </w:tcBorders>
            <w:shd w:val="clear" w:color="auto" w:fill="auto"/>
            <w:noWrap/>
            <w:vAlign w:val="bottom"/>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5.0</w:t>
            </w:r>
          </w:p>
        </w:tc>
        <w:tc>
          <w:tcPr>
            <w:tcW w:w="851" w:type="dxa"/>
            <w:tcBorders>
              <w:top w:val="single" w:sz="4" w:space="0" w:color="auto"/>
              <w:left w:val="nil"/>
              <w:bottom w:val="single" w:sz="12" w:space="0" w:color="auto"/>
              <w:right w:val="single" w:sz="4" w:space="0" w:color="auto"/>
            </w:tcBorders>
            <w:shd w:val="clear" w:color="auto" w:fill="auto"/>
            <w:noWrap/>
            <w:vAlign w:val="bottom"/>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5.0</w:t>
            </w:r>
          </w:p>
        </w:tc>
        <w:tc>
          <w:tcPr>
            <w:tcW w:w="850" w:type="dxa"/>
            <w:tcBorders>
              <w:top w:val="single" w:sz="4" w:space="0" w:color="auto"/>
              <w:left w:val="nil"/>
              <w:bottom w:val="single" w:sz="12" w:space="0" w:color="auto"/>
              <w:right w:val="single" w:sz="4" w:space="0" w:color="auto"/>
            </w:tcBorders>
            <w:shd w:val="clear" w:color="auto" w:fill="auto"/>
            <w:noWrap/>
            <w:vAlign w:val="bottom"/>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4.0</w:t>
            </w:r>
          </w:p>
        </w:tc>
        <w:tc>
          <w:tcPr>
            <w:tcW w:w="910" w:type="dxa"/>
            <w:tcBorders>
              <w:top w:val="single" w:sz="4" w:space="0" w:color="auto"/>
              <w:left w:val="nil"/>
              <w:bottom w:val="single" w:sz="12" w:space="0" w:color="auto"/>
              <w:right w:val="single" w:sz="4" w:space="0" w:color="auto"/>
            </w:tcBorders>
            <w:shd w:val="clear" w:color="auto" w:fill="auto"/>
            <w:noWrap/>
            <w:vAlign w:val="bottom"/>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5.0</w:t>
            </w:r>
          </w:p>
        </w:tc>
        <w:tc>
          <w:tcPr>
            <w:tcW w:w="1026" w:type="dxa"/>
            <w:tcBorders>
              <w:top w:val="single" w:sz="4" w:space="0" w:color="auto"/>
              <w:left w:val="nil"/>
              <w:bottom w:val="single" w:sz="12" w:space="0" w:color="auto"/>
              <w:right w:val="single" w:sz="12" w:space="0" w:color="auto"/>
            </w:tcBorders>
            <w:shd w:val="clear" w:color="auto" w:fill="auto"/>
            <w:noWrap/>
            <w:vAlign w:val="bottom"/>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5.0</w:t>
            </w:r>
          </w:p>
        </w:tc>
      </w:tr>
      <w:tr w:rsidR="000819DC" w:rsidRPr="00F47096" w:rsidTr="00D87C38">
        <w:trPr>
          <w:trHeight w:val="213"/>
          <w:jc w:val="center"/>
        </w:trPr>
        <w:tc>
          <w:tcPr>
            <w:tcW w:w="2977" w:type="dxa"/>
            <w:tcBorders>
              <w:top w:val="single" w:sz="8" w:space="0" w:color="auto"/>
              <w:left w:val="single" w:sz="12" w:space="0" w:color="auto"/>
              <w:bottom w:val="single" w:sz="12" w:space="0" w:color="auto"/>
              <w:right w:val="single" w:sz="12"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p>
        </w:tc>
        <w:tc>
          <w:tcPr>
            <w:tcW w:w="7889" w:type="dxa"/>
            <w:gridSpan w:val="9"/>
            <w:tcBorders>
              <w:top w:val="single" w:sz="8" w:space="0" w:color="auto"/>
              <w:left w:val="single" w:sz="12" w:space="0" w:color="auto"/>
              <w:bottom w:val="single" w:sz="12" w:space="0" w:color="auto"/>
              <w:right w:val="single" w:sz="12" w:space="0" w:color="auto"/>
            </w:tcBorders>
            <w:shd w:val="clear" w:color="auto" w:fill="auto"/>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Evaporator and Condenser</w:t>
            </w:r>
          </w:p>
        </w:tc>
      </w:tr>
      <w:tr w:rsidR="000819DC" w:rsidRPr="00F47096" w:rsidTr="00D87C38">
        <w:trPr>
          <w:trHeight w:val="179"/>
          <w:jc w:val="center"/>
        </w:trPr>
        <w:tc>
          <w:tcPr>
            <w:tcW w:w="2977" w:type="dxa"/>
            <w:tcBorders>
              <w:top w:val="single" w:sz="12" w:space="0" w:color="auto"/>
              <w:left w:val="single" w:sz="12" w:space="0" w:color="auto"/>
              <w:bottom w:val="single" w:sz="4" w:space="0" w:color="auto"/>
              <w:right w:val="single" w:sz="12" w:space="0" w:color="auto"/>
            </w:tcBorders>
            <w:shd w:val="clear" w:color="000000" w:fill="D9D9D9"/>
            <w:noWrap/>
            <w:vAlign w:val="center"/>
            <w:hideMark/>
          </w:tcPr>
          <w:p w:rsidR="000819DC" w:rsidRPr="00F47096"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Area Evaporator [m</w:t>
            </w:r>
            <w:r>
              <w:rPr>
                <w:rFonts w:eastAsia="Times New Roman" w:cs="Times New Roman"/>
                <w:b/>
                <w:bCs/>
                <w:color w:val="000000"/>
                <w:sz w:val="18"/>
                <w:szCs w:val="18"/>
                <w:vertAlign w:val="superscript"/>
                <w:lang w:eastAsia="en-GB"/>
              </w:rPr>
              <w:t>2</w:t>
            </w:r>
            <w:r>
              <w:rPr>
                <w:rFonts w:eastAsia="Times New Roman" w:cs="Times New Roman"/>
                <w:b/>
                <w:bCs/>
                <w:color w:val="000000"/>
                <w:sz w:val="18"/>
                <w:szCs w:val="18"/>
                <w:lang w:eastAsia="en-GB"/>
              </w:rPr>
              <w:t>]</w:t>
            </w:r>
            <w:r w:rsidRPr="00F47096">
              <w:rPr>
                <w:rFonts w:eastAsia="Times New Roman" w:cs="Times New Roman"/>
                <w:b/>
                <w:bCs/>
                <w:color w:val="000000"/>
                <w:sz w:val="18"/>
                <w:szCs w:val="18"/>
                <w:lang w:eastAsia="en-GB"/>
              </w:rPr>
              <w:t xml:space="preserve"> </w:t>
            </w:r>
          </w:p>
        </w:tc>
        <w:tc>
          <w:tcPr>
            <w:tcW w:w="85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530,146 </w:t>
            </w:r>
          </w:p>
        </w:tc>
        <w:tc>
          <w:tcPr>
            <w:tcW w:w="851"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349,381 </w:t>
            </w:r>
          </w:p>
        </w:tc>
        <w:tc>
          <w:tcPr>
            <w:tcW w:w="850"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279,171 </w:t>
            </w:r>
          </w:p>
        </w:tc>
        <w:tc>
          <w:tcPr>
            <w:tcW w:w="851"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475,458 </w:t>
            </w:r>
          </w:p>
        </w:tc>
        <w:tc>
          <w:tcPr>
            <w:tcW w:w="850"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329,923 </w:t>
            </w:r>
          </w:p>
        </w:tc>
        <w:tc>
          <w:tcPr>
            <w:tcW w:w="851"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269,730 </w:t>
            </w:r>
          </w:p>
        </w:tc>
        <w:tc>
          <w:tcPr>
            <w:tcW w:w="850"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448,899 </w:t>
            </w:r>
          </w:p>
        </w:tc>
        <w:tc>
          <w:tcPr>
            <w:tcW w:w="910"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319,177 </w:t>
            </w:r>
          </w:p>
        </w:tc>
        <w:tc>
          <w:tcPr>
            <w:tcW w:w="1026"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262,630 </w:t>
            </w:r>
          </w:p>
        </w:tc>
      </w:tr>
      <w:tr w:rsidR="000819DC" w:rsidRPr="00F47096" w:rsidTr="00D87C38">
        <w:trPr>
          <w:trHeight w:val="179"/>
          <w:jc w:val="center"/>
        </w:trPr>
        <w:tc>
          <w:tcPr>
            <w:tcW w:w="2977" w:type="dxa"/>
            <w:tcBorders>
              <w:top w:val="single" w:sz="4" w:space="0" w:color="auto"/>
              <w:left w:val="single" w:sz="12" w:space="0" w:color="auto"/>
              <w:bottom w:val="single" w:sz="4" w:space="0" w:color="auto"/>
              <w:right w:val="single" w:sz="12" w:space="0" w:color="auto"/>
            </w:tcBorders>
            <w:shd w:val="clear" w:color="000000" w:fill="D9D9D9"/>
            <w:noWrap/>
            <w:vAlign w:val="center"/>
            <w:hideMark/>
          </w:tcPr>
          <w:p w:rsidR="000819DC" w:rsidRPr="00F47096"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 xml:space="preserve">Evaporation Temperature </w:t>
            </w:r>
            <w:r w:rsidRPr="00F47096">
              <w:rPr>
                <w:rFonts w:eastAsia="Times New Roman" w:cs="Times New Roman"/>
                <w:b/>
                <w:bCs/>
                <w:color w:val="000000"/>
                <w:sz w:val="18"/>
                <w:szCs w:val="18"/>
                <w:lang w:eastAsia="en-GB"/>
              </w:rPr>
              <w:t>[°C]</w:t>
            </w:r>
          </w:p>
        </w:tc>
        <w:tc>
          <w:tcPr>
            <w:tcW w:w="85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19.2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22.8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25.1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19.2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22.3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25.1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18.7 </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22.3 </w:t>
            </w:r>
          </w:p>
        </w:tc>
        <w:tc>
          <w:tcPr>
            <w:tcW w:w="1026"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25.1 </w:t>
            </w:r>
          </w:p>
        </w:tc>
      </w:tr>
      <w:tr w:rsidR="000819DC" w:rsidRPr="00F47096" w:rsidTr="00D87C38">
        <w:trPr>
          <w:trHeight w:val="114"/>
          <w:jc w:val="center"/>
        </w:trPr>
        <w:tc>
          <w:tcPr>
            <w:tcW w:w="2977" w:type="dxa"/>
            <w:tcBorders>
              <w:top w:val="single" w:sz="4" w:space="0" w:color="auto"/>
              <w:left w:val="single" w:sz="12" w:space="0" w:color="auto"/>
              <w:bottom w:val="single" w:sz="4" w:space="0" w:color="auto"/>
              <w:right w:val="single" w:sz="12" w:space="0" w:color="auto"/>
            </w:tcBorders>
            <w:shd w:val="clear" w:color="000000" w:fill="D9D9D9"/>
            <w:noWrap/>
            <w:vAlign w:val="center"/>
            <w:hideMark/>
          </w:tcPr>
          <w:p w:rsidR="000819DC" w:rsidRPr="00F47096"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Evaporation Pressure [bar]</w:t>
            </w:r>
            <w:r w:rsidRPr="00F47096">
              <w:rPr>
                <w:rFonts w:eastAsia="Times New Roman" w:cs="Times New Roman"/>
                <w:b/>
                <w:bCs/>
                <w:color w:val="000000"/>
                <w:sz w:val="18"/>
                <w:szCs w:val="18"/>
                <w:lang w:eastAsia="en-GB"/>
              </w:rPr>
              <w:t xml:space="preserve"> </w:t>
            </w:r>
          </w:p>
        </w:tc>
        <w:tc>
          <w:tcPr>
            <w:tcW w:w="850"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8.4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9.4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10.1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8.4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9.2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10.1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8.2 </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9.2 </w:t>
            </w:r>
          </w:p>
        </w:tc>
        <w:tc>
          <w:tcPr>
            <w:tcW w:w="1026"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10.1 </w:t>
            </w:r>
          </w:p>
        </w:tc>
      </w:tr>
      <w:tr w:rsidR="000819DC" w:rsidRPr="00F47096" w:rsidTr="00D87C38">
        <w:trPr>
          <w:trHeight w:val="88"/>
          <w:jc w:val="center"/>
        </w:trPr>
        <w:tc>
          <w:tcPr>
            <w:tcW w:w="2977" w:type="dxa"/>
            <w:tcBorders>
              <w:top w:val="single" w:sz="4" w:space="0" w:color="auto"/>
              <w:left w:val="single" w:sz="12" w:space="0" w:color="auto"/>
              <w:bottom w:val="single" w:sz="4" w:space="0" w:color="auto"/>
              <w:right w:val="single" w:sz="12" w:space="0" w:color="auto"/>
            </w:tcBorders>
            <w:shd w:val="clear" w:color="000000" w:fill="D9D9D9"/>
            <w:noWrap/>
            <w:vAlign w:val="center"/>
            <w:hideMark/>
          </w:tcPr>
          <w:p w:rsidR="000819DC" w:rsidRPr="00F47096"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Area Condenser [m</w:t>
            </w:r>
            <w:r>
              <w:rPr>
                <w:rFonts w:eastAsia="Times New Roman" w:cs="Times New Roman"/>
                <w:b/>
                <w:bCs/>
                <w:color w:val="000000"/>
                <w:sz w:val="18"/>
                <w:szCs w:val="18"/>
                <w:vertAlign w:val="superscript"/>
                <w:lang w:eastAsia="en-GB"/>
              </w:rPr>
              <w:t>2</w:t>
            </w:r>
            <w:r>
              <w:rPr>
                <w:rFonts w:eastAsia="Times New Roman" w:cs="Times New Roman"/>
                <w:b/>
                <w:bCs/>
                <w:color w:val="000000"/>
                <w:sz w:val="18"/>
                <w:szCs w:val="18"/>
                <w:lang w:eastAsia="en-GB"/>
              </w:rPr>
              <w:t>]</w:t>
            </w:r>
            <w:r w:rsidRPr="00F47096">
              <w:rPr>
                <w:rFonts w:eastAsia="Times New Roman" w:cs="Times New Roman"/>
                <w:b/>
                <w:bCs/>
                <w:color w:val="000000"/>
                <w:sz w:val="18"/>
                <w:szCs w:val="18"/>
                <w:lang w:eastAsia="en-GB"/>
              </w:rPr>
              <w:t xml:space="preserve"> </w:t>
            </w:r>
          </w:p>
        </w:tc>
        <w:tc>
          <w:tcPr>
            <w:tcW w:w="850"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586,360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411,201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345,223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556,938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410,465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333,084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561,731 </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396,648 </w:t>
            </w:r>
          </w:p>
        </w:tc>
        <w:tc>
          <w:tcPr>
            <w:tcW w:w="1026"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323,954 </w:t>
            </w:r>
          </w:p>
        </w:tc>
      </w:tr>
      <w:tr w:rsidR="000819DC" w:rsidRPr="00F47096" w:rsidTr="00D87C38">
        <w:trPr>
          <w:trHeight w:val="88"/>
          <w:jc w:val="center"/>
        </w:trPr>
        <w:tc>
          <w:tcPr>
            <w:tcW w:w="2977" w:type="dxa"/>
            <w:tcBorders>
              <w:top w:val="single" w:sz="4" w:space="0" w:color="auto"/>
              <w:left w:val="single" w:sz="12" w:space="0" w:color="auto"/>
              <w:bottom w:val="single" w:sz="4" w:space="0" w:color="auto"/>
              <w:right w:val="single" w:sz="12" w:space="0" w:color="auto"/>
            </w:tcBorders>
            <w:shd w:val="clear" w:color="000000" w:fill="D9D9D9"/>
            <w:noWrap/>
            <w:vAlign w:val="center"/>
          </w:tcPr>
          <w:p w:rsidR="000819DC" w:rsidRPr="00F47096"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 xml:space="preserve">Condensation Temperature </w:t>
            </w:r>
            <w:r w:rsidRPr="00F47096">
              <w:rPr>
                <w:rFonts w:eastAsia="Times New Roman" w:cs="Times New Roman"/>
                <w:b/>
                <w:bCs/>
                <w:color w:val="000000"/>
                <w:sz w:val="18"/>
                <w:szCs w:val="18"/>
                <w:lang w:eastAsia="en-GB"/>
              </w:rPr>
              <w:t>[°C]</w:t>
            </w:r>
          </w:p>
        </w:tc>
        <w:tc>
          <w:tcPr>
            <w:tcW w:w="85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10.6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11.1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11.1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9.6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10.6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10.6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9.2</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10.2</w:t>
            </w:r>
          </w:p>
        </w:tc>
        <w:tc>
          <w:tcPr>
            <w:tcW w:w="1026"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10.2</w:t>
            </w:r>
          </w:p>
        </w:tc>
      </w:tr>
      <w:tr w:rsidR="000819DC" w:rsidRPr="00F47096" w:rsidTr="00D87C38">
        <w:trPr>
          <w:trHeight w:val="88"/>
          <w:jc w:val="center"/>
        </w:trPr>
        <w:tc>
          <w:tcPr>
            <w:tcW w:w="2977" w:type="dxa"/>
            <w:tcBorders>
              <w:top w:val="single" w:sz="4" w:space="0" w:color="auto"/>
              <w:left w:val="single" w:sz="12" w:space="0" w:color="auto"/>
              <w:bottom w:val="single" w:sz="12" w:space="0" w:color="auto"/>
              <w:right w:val="single" w:sz="12" w:space="0" w:color="auto"/>
            </w:tcBorders>
            <w:shd w:val="clear" w:color="000000" w:fill="D9D9D9"/>
            <w:noWrap/>
            <w:vAlign w:val="center"/>
          </w:tcPr>
          <w:p w:rsidR="000819DC" w:rsidRPr="00F47096"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Condensation Pressure [bar]</w:t>
            </w:r>
            <w:r w:rsidRPr="00F47096">
              <w:rPr>
                <w:rFonts w:eastAsia="Times New Roman" w:cs="Times New Roman"/>
                <w:b/>
                <w:bCs/>
                <w:color w:val="000000"/>
                <w:sz w:val="18"/>
                <w:szCs w:val="18"/>
                <w:lang w:eastAsia="en-GB"/>
              </w:rPr>
              <w:t xml:space="preserve"> </w:t>
            </w:r>
          </w:p>
        </w:tc>
        <w:tc>
          <w:tcPr>
            <w:tcW w:w="85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6.3</w:t>
            </w:r>
          </w:p>
        </w:tc>
        <w:tc>
          <w:tcPr>
            <w:tcW w:w="851"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6.4</w:t>
            </w:r>
          </w:p>
        </w:tc>
        <w:tc>
          <w:tcPr>
            <w:tcW w:w="850"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6.4</w:t>
            </w:r>
          </w:p>
        </w:tc>
        <w:tc>
          <w:tcPr>
            <w:tcW w:w="851"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6.1</w:t>
            </w:r>
          </w:p>
        </w:tc>
        <w:tc>
          <w:tcPr>
            <w:tcW w:w="850"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6.3</w:t>
            </w:r>
          </w:p>
        </w:tc>
        <w:tc>
          <w:tcPr>
            <w:tcW w:w="851"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6.3</w:t>
            </w:r>
          </w:p>
        </w:tc>
        <w:tc>
          <w:tcPr>
            <w:tcW w:w="850"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6.0</w:t>
            </w:r>
          </w:p>
        </w:tc>
        <w:tc>
          <w:tcPr>
            <w:tcW w:w="910"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6.2</w:t>
            </w:r>
          </w:p>
        </w:tc>
        <w:tc>
          <w:tcPr>
            <w:tcW w:w="1026" w:type="dxa"/>
            <w:tcBorders>
              <w:top w:val="single" w:sz="4" w:space="0" w:color="auto"/>
              <w:left w:val="single" w:sz="4" w:space="0" w:color="auto"/>
              <w:bottom w:val="single" w:sz="12" w:space="0" w:color="auto"/>
              <w:right w:val="single" w:sz="12"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6.2</w:t>
            </w:r>
          </w:p>
        </w:tc>
      </w:tr>
      <w:tr w:rsidR="000819DC" w:rsidRPr="00F704AF" w:rsidTr="00D87C38">
        <w:trPr>
          <w:trHeight w:val="213"/>
          <w:jc w:val="center"/>
        </w:trPr>
        <w:tc>
          <w:tcPr>
            <w:tcW w:w="2977" w:type="dxa"/>
            <w:tcBorders>
              <w:top w:val="single" w:sz="12" w:space="0" w:color="auto"/>
              <w:left w:val="single" w:sz="12" w:space="0" w:color="auto"/>
              <w:bottom w:val="single" w:sz="4" w:space="0" w:color="auto"/>
              <w:right w:val="single" w:sz="12"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p>
        </w:tc>
        <w:tc>
          <w:tcPr>
            <w:tcW w:w="7889" w:type="dxa"/>
            <w:gridSpan w:val="9"/>
            <w:tcBorders>
              <w:top w:val="single" w:sz="12" w:space="0" w:color="auto"/>
              <w:left w:val="single" w:sz="12" w:space="0" w:color="auto"/>
              <w:bottom w:val="single" w:sz="4" w:space="0" w:color="auto"/>
              <w:right w:val="single" w:sz="12" w:space="0" w:color="auto"/>
            </w:tcBorders>
            <w:shd w:val="clear" w:color="auto" w:fill="auto"/>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Seawater Pipes</w:t>
            </w:r>
          </w:p>
        </w:tc>
      </w:tr>
      <w:tr w:rsidR="000819DC" w:rsidRPr="00F704AF" w:rsidTr="00D87C38">
        <w:trPr>
          <w:trHeight w:val="179"/>
          <w:jc w:val="center"/>
        </w:trPr>
        <w:tc>
          <w:tcPr>
            <w:tcW w:w="2977" w:type="dxa"/>
            <w:tcBorders>
              <w:top w:val="single" w:sz="12" w:space="0" w:color="auto"/>
              <w:left w:val="single" w:sz="12" w:space="0" w:color="auto"/>
              <w:bottom w:val="single" w:sz="4" w:space="0" w:color="auto"/>
              <w:right w:val="single" w:sz="12" w:space="0" w:color="auto"/>
            </w:tcBorders>
            <w:shd w:val="clear" w:color="000000" w:fill="D9D9D9"/>
            <w:noWrap/>
            <w:vAlign w:val="center"/>
            <w:hideMark/>
          </w:tcPr>
          <w:p w:rsidR="000819DC" w:rsidRPr="00F47096" w:rsidRDefault="000819DC" w:rsidP="00D87C38">
            <w:pPr>
              <w:spacing w:after="0" w:line="240" w:lineRule="auto"/>
              <w:rPr>
                <w:rFonts w:eastAsia="Times New Roman" w:cs="Times New Roman"/>
                <w:b/>
                <w:bCs/>
                <w:color w:val="000000"/>
                <w:sz w:val="18"/>
                <w:szCs w:val="18"/>
                <w:lang w:eastAsia="en-GB"/>
              </w:rPr>
            </w:pPr>
            <w:r w:rsidRPr="00F47096">
              <w:rPr>
                <w:rFonts w:eastAsia="Times New Roman" w:cs="Times New Roman"/>
                <w:b/>
                <w:bCs/>
                <w:color w:val="000000"/>
                <w:sz w:val="18"/>
                <w:szCs w:val="18"/>
                <w:lang w:eastAsia="en-GB"/>
              </w:rPr>
              <w:t xml:space="preserve">Diameter CW Pipes [m] </w:t>
            </w:r>
          </w:p>
        </w:tc>
        <w:tc>
          <w:tcPr>
            <w:tcW w:w="85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7.9</w:t>
            </w:r>
          </w:p>
        </w:tc>
        <w:tc>
          <w:tcPr>
            <w:tcW w:w="851"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7.9</w:t>
            </w:r>
          </w:p>
        </w:tc>
        <w:tc>
          <w:tcPr>
            <w:tcW w:w="850"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7.2</w:t>
            </w:r>
          </w:p>
        </w:tc>
        <w:tc>
          <w:tcPr>
            <w:tcW w:w="851"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7.9</w:t>
            </w:r>
          </w:p>
        </w:tc>
        <w:tc>
          <w:tcPr>
            <w:tcW w:w="850"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7.9</w:t>
            </w:r>
          </w:p>
        </w:tc>
        <w:tc>
          <w:tcPr>
            <w:tcW w:w="851"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7.1</w:t>
            </w:r>
          </w:p>
        </w:tc>
        <w:tc>
          <w:tcPr>
            <w:tcW w:w="850"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7.9</w:t>
            </w:r>
          </w:p>
        </w:tc>
        <w:tc>
          <w:tcPr>
            <w:tcW w:w="910"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7.7</w:t>
            </w:r>
          </w:p>
        </w:tc>
        <w:tc>
          <w:tcPr>
            <w:tcW w:w="1026"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7.0</w:t>
            </w:r>
          </w:p>
        </w:tc>
      </w:tr>
      <w:tr w:rsidR="000819DC" w:rsidRPr="00F704AF" w:rsidTr="00D87C38">
        <w:trPr>
          <w:trHeight w:val="179"/>
          <w:jc w:val="center"/>
        </w:trPr>
        <w:tc>
          <w:tcPr>
            <w:tcW w:w="2977" w:type="dxa"/>
            <w:tcBorders>
              <w:top w:val="single" w:sz="4" w:space="0" w:color="auto"/>
              <w:left w:val="single" w:sz="12" w:space="0" w:color="auto"/>
              <w:bottom w:val="single" w:sz="4" w:space="0" w:color="auto"/>
              <w:right w:val="single" w:sz="12" w:space="0" w:color="auto"/>
            </w:tcBorders>
            <w:shd w:val="clear" w:color="000000" w:fill="D9D9D9"/>
            <w:noWrap/>
            <w:vAlign w:val="center"/>
            <w:hideMark/>
          </w:tcPr>
          <w:p w:rsidR="000819DC" w:rsidRPr="00F47096" w:rsidRDefault="000819DC" w:rsidP="00D87C38">
            <w:pPr>
              <w:spacing w:after="0" w:line="240" w:lineRule="auto"/>
              <w:rPr>
                <w:rFonts w:eastAsia="Times New Roman" w:cs="Times New Roman"/>
                <w:b/>
                <w:bCs/>
                <w:color w:val="000000"/>
                <w:sz w:val="18"/>
                <w:szCs w:val="18"/>
                <w:lang w:eastAsia="en-GB"/>
              </w:rPr>
            </w:pPr>
            <w:r w:rsidRPr="00F47096">
              <w:rPr>
                <w:rFonts w:eastAsia="Times New Roman" w:cs="Times New Roman"/>
                <w:b/>
                <w:bCs/>
                <w:color w:val="000000"/>
                <w:sz w:val="18"/>
                <w:szCs w:val="18"/>
                <w:lang w:eastAsia="en-GB"/>
              </w:rPr>
              <w:t xml:space="preserve">Number of CW Pipes </w:t>
            </w:r>
          </w:p>
        </w:tc>
        <w:tc>
          <w:tcPr>
            <w:tcW w:w="85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6</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4</w:t>
            </w:r>
          </w:p>
        </w:tc>
        <w:tc>
          <w:tcPr>
            <w:tcW w:w="1026"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4</w:t>
            </w:r>
          </w:p>
        </w:tc>
      </w:tr>
      <w:tr w:rsidR="000819DC" w:rsidRPr="00F704AF" w:rsidTr="00D87C38">
        <w:trPr>
          <w:trHeight w:val="114"/>
          <w:jc w:val="center"/>
        </w:trPr>
        <w:tc>
          <w:tcPr>
            <w:tcW w:w="2977" w:type="dxa"/>
            <w:tcBorders>
              <w:top w:val="single" w:sz="4" w:space="0" w:color="auto"/>
              <w:left w:val="single" w:sz="12" w:space="0" w:color="auto"/>
              <w:bottom w:val="single" w:sz="4" w:space="0" w:color="auto"/>
              <w:right w:val="single" w:sz="12" w:space="0" w:color="auto"/>
            </w:tcBorders>
            <w:shd w:val="clear" w:color="000000" w:fill="D9D9D9"/>
            <w:noWrap/>
            <w:vAlign w:val="center"/>
            <w:hideMark/>
          </w:tcPr>
          <w:p w:rsidR="000819DC" w:rsidRPr="00F47096" w:rsidRDefault="000819DC" w:rsidP="00D87C38">
            <w:pPr>
              <w:spacing w:after="0" w:line="240" w:lineRule="auto"/>
              <w:rPr>
                <w:rFonts w:eastAsia="Times New Roman" w:cs="Times New Roman"/>
                <w:b/>
                <w:bCs/>
                <w:color w:val="000000"/>
                <w:sz w:val="18"/>
                <w:szCs w:val="18"/>
                <w:lang w:eastAsia="en-GB"/>
              </w:rPr>
            </w:pPr>
            <w:r w:rsidRPr="00F47096">
              <w:rPr>
                <w:rFonts w:eastAsia="Times New Roman" w:cs="Times New Roman"/>
                <w:b/>
                <w:bCs/>
                <w:color w:val="000000"/>
                <w:sz w:val="18"/>
                <w:szCs w:val="18"/>
                <w:lang w:eastAsia="en-GB"/>
              </w:rPr>
              <w:t xml:space="preserve">Diameter WW Pipes [m] </w:t>
            </w:r>
          </w:p>
        </w:tc>
        <w:tc>
          <w:tcPr>
            <w:tcW w:w="850"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7.9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6.9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7.4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7.4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6.6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7.3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7.0</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7.9</w:t>
            </w:r>
          </w:p>
        </w:tc>
        <w:tc>
          <w:tcPr>
            <w:tcW w:w="1026"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7.2</w:t>
            </w:r>
          </w:p>
        </w:tc>
      </w:tr>
      <w:tr w:rsidR="000819DC" w:rsidRPr="00F704AF" w:rsidTr="00D87C38">
        <w:trPr>
          <w:trHeight w:val="88"/>
          <w:jc w:val="center"/>
        </w:trPr>
        <w:tc>
          <w:tcPr>
            <w:tcW w:w="2977" w:type="dxa"/>
            <w:tcBorders>
              <w:top w:val="single" w:sz="4" w:space="0" w:color="auto"/>
              <w:left w:val="single" w:sz="12" w:space="0" w:color="auto"/>
              <w:bottom w:val="single" w:sz="12" w:space="0" w:color="auto"/>
              <w:right w:val="single" w:sz="12" w:space="0" w:color="auto"/>
            </w:tcBorders>
            <w:shd w:val="clear" w:color="000000" w:fill="D9D9D9"/>
            <w:noWrap/>
            <w:vAlign w:val="center"/>
            <w:hideMark/>
          </w:tcPr>
          <w:p w:rsidR="000819DC" w:rsidRPr="00F47096" w:rsidRDefault="000819DC" w:rsidP="00D87C38">
            <w:pPr>
              <w:spacing w:after="0" w:line="240" w:lineRule="auto"/>
              <w:rPr>
                <w:rFonts w:eastAsia="Times New Roman" w:cs="Times New Roman"/>
                <w:b/>
                <w:bCs/>
                <w:color w:val="000000"/>
                <w:sz w:val="18"/>
                <w:szCs w:val="18"/>
                <w:lang w:eastAsia="en-GB"/>
              </w:rPr>
            </w:pPr>
            <w:r w:rsidRPr="00F47096">
              <w:rPr>
                <w:rFonts w:eastAsia="Times New Roman" w:cs="Times New Roman"/>
                <w:b/>
                <w:bCs/>
                <w:color w:val="000000"/>
                <w:sz w:val="18"/>
                <w:szCs w:val="18"/>
                <w:lang w:eastAsia="en-GB"/>
              </w:rPr>
              <w:t xml:space="preserve">Number of WW Pipes </w:t>
            </w:r>
          </w:p>
        </w:tc>
        <w:tc>
          <w:tcPr>
            <w:tcW w:w="850" w:type="dxa"/>
            <w:tcBorders>
              <w:top w:val="single" w:sz="4" w:space="0" w:color="auto"/>
              <w:left w:val="single" w:sz="12" w:space="0" w:color="auto"/>
              <w:bottom w:val="single" w:sz="12" w:space="0" w:color="auto"/>
              <w:right w:val="single" w:sz="4" w:space="0" w:color="auto"/>
            </w:tcBorders>
            <w:shd w:val="clear" w:color="auto" w:fill="auto"/>
            <w:noWrap/>
            <w:vAlign w:val="center"/>
            <w:hideMark/>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8</w:t>
            </w:r>
          </w:p>
        </w:tc>
        <w:tc>
          <w:tcPr>
            <w:tcW w:w="851"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6</w:t>
            </w:r>
          </w:p>
        </w:tc>
        <w:tc>
          <w:tcPr>
            <w:tcW w:w="850"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4</w:t>
            </w:r>
          </w:p>
        </w:tc>
        <w:tc>
          <w:tcPr>
            <w:tcW w:w="851"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8</w:t>
            </w:r>
          </w:p>
        </w:tc>
        <w:tc>
          <w:tcPr>
            <w:tcW w:w="850"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6</w:t>
            </w:r>
          </w:p>
        </w:tc>
        <w:tc>
          <w:tcPr>
            <w:tcW w:w="851"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4</w:t>
            </w:r>
          </w:p>
        </w:tc>
        <w:tc>
          <w:tcPr>
            <w:tcW w:w="850"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8</w:t>
            </w:r>
          </w:p>
        </w:tc>
        <w:tc>
          <w:tcPr>
            <w:tcW w:w="910"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4</w:t>
            </w:r>
          </w:p>
        </w:tc>
        <w:tc>
          <w:tcPr>
            <w:tcW w:w="1026" w:type="dxa"/>
            <w:tcBorders>
              <w:top w:val="single" w:sz="4" w:space="0" w:color="auto"/>
              <w:left w:val="single" w:sz="4" w:space="0" w:color="auto"/>
              <w:bottom w:val="single" w:sz="12" w:space="0" w:color="auto"/>
              <w:right w:val="single" w:sz="12"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4</w:t>
            </w:r>
          </w:p>
        </w:tc>
      </w:tr>
    </w:tbl>
    <w:p w:rsidR="000819DC" w:rsidRDefault="000819DC" w:rsidP="000819DC"/>
    <w:p w:rsidR="000819DC" w:rsidRPr="001055D8" w:rsidRDefault="000819DC" w:rsidP="000819DC">
      <w:pPr>
        <w:pStyle w:val="Caption"/>
        <w:keepNext/>
        <w:jc w:val="center"/>
        <w:rPr>
          <w:sz w:val="24"/>
        </w:rPr>
      </w:pPr>
      <w:bookmarkStart w:id="8" w:name="_Ref71704119"/>
      <w:r w:rsidRPr="001055D8">
        <w:rPr>
          <w:sz w:val="24"/>
        </w:rPr>
        <w:lastRenderedPageBreak/>
        <w:t xml:space="preserve">Table </w:t>
      </w:r>
      <w:bookmarkEnd w:id="8"/>
      <w:r>
        <w:rPr>
          <w:sz w:val="24"/>
        </w:rPr>
        <w:t>5.</w:t>
      </w:r>
      <w:r w:rsidRPr="001055D8">
        <w:rPr>
          <w:sz w:val="24"/>
        </w:rPr>
        <w:t xml:space="preserve"> Key results from the techno-economic analysis of a </w:t>
      </w:r>
      <w:r>
        <w:rPr>
          <w:sz w:val="24"/>
        </w:rPr>
        <w:t>136</w:t>
      </w:r>
      <w:r w:rsidRPr="001055D8">
        <w:rPr>
          <w:sz w:val="24"/>
        </w:rPr>
        <w:t xml:space="preserve"> </w:t>
      </w:r>
      <w:proofErr w:type="spellStart"/>
      <w:r w:rsidRPr="001055D8">
        <w:rPr>
          <w:sz w:val="24"/>
        </w:rPr>
        <w:t>MW</w:t>
      </w:r>
      <w:r w:rsidRPr="001055D8">
        <w:rPr>
          <w:sz w:val="24"/>
          <w:vertAlign w:val="subscript"/>
        </w:rPr>
        <w:t>gross</w:t>
      </w:r>
      <w:proofErr w:type="spellEnd"/>
      <w:r w:rsidRPr="001055D8">
        <w:rPr>
          <w:sz w:val="24"/>
        </w:rPr>
        <w:t xml:space="preserve"> OTEC plant in </w:t>
      </w:r>
      <w:proofErr w:type="spellStart"/>
      <w:r w:rsidRPr="001055D8">
        <w:rPr>
          <w:sz w:val="24"/>
        </w:rPr>
        <w:t>Ende</w:t>
      </w:r>
      <w:proofErr w:type="spellEnd"/>
      <w:r w:rsidRPr="001055D8">
        <w:rPr>
          <w:sz w:val="24"/>
        </w:rPr>
        <w:t>, Indonesia</w:t>
      </w:r>
      <w:r>
        <w:rPr>
          <w:sz w:val="24"/>
        </w:rPr>
        <w:t xml:space="preserve"> with</w:t>
      </w:r>
      <w:r w:rsidRPr="001055D8">
        <w:rPr>
          <w:sz w:val="24"/>
        </w:rPr>
        <w:t xml:space="preserve"> (a) total capital expenses, (b) </w:t>
      </w:r>
      <w:r>
        <w:rPr>
          <w:sz w:val="24"/>
        </w:rPr>
        <w:t xml:space="preserve">lifecycle </w:t>
      </w:r>
      <w:r w:rsidRPr="001055D8">
        <w:rPr>
          <w:sz w:val="24"/>
        </w:rPr>
        <w:t xml:space="preserve">electricity production, and LCOE with (c) </w:t>
      </w:r>
      <w:r>
        <w:rPr>
          <w:sz w:val="24"/>
        </w:rPr>
        <w:t>well</w:t>
      </w:r>
      <w:r w:rsidRPr="001055D8">
        <w:rPr>
          <w:sz w:val="24"/>
        </w:rPr>
        <w:t xml:space="preserve"> and (d) </w:t>
      </w:r>
      <w:r>
        <w:rPr>
          <w:sz w:val="24"/>
        </w:rPr>
        <w:t>poorly timed maintenance.</w:t>
      </w:r>
    </w:p>
    <w:tbl>
      <w:tblPr>
        <w:tblW w:w="9113" w:type="dxa"/>
        <w:jc w:val="center"/>
        <w:tblLayout w:type="fixed"/>
        <w:tblLook w:val="04A0" w:firstRow="1" w:lastRow="0" w:firstColumn="1" w:lastColumn="0" w:noHBand="0" w:noVBand="1"/>
      </w:tblPr>
      <w:tblGrid>
        <w:gridCol w:w="978"/>
        <w:gridCol w:w="1134"/>
        <w:gridCol w:w="850"/>
        <w:gridCol w:w="851"/>
        <w:gridCol w:w="674"/>
        <w:gridCol w:w="1324"/>
        <w:gridCol w:w="851"/>
        <w:gridCol w:w="836"/>
        <w:gridCol w:w="865"/>
        <w:gridCol w:w="750"/>
      </w:tblGrid>
      <w:tr w:rsidR="000819DC" w:rsidRPr="001A2E71" w:rsidTr="00D87C38">
        <w:trPr>
          <w:trHeight w:val="307"/>
          <w:jc w:val="center"/>
        </w:trPr>
        <w:tc>
          <w:tcPr>
            <w:tcW w:w="2112" w:type="dxa"/>
            <w:gridSpan w:val="2"/>
            <w:vMerge w:val="restart"/>
            <w:tcBorders>
              <w:top w:val="single" w:sz="12" w:space="0" w:color="auto"/>
              <w:left w:val="single" w:sz="12" w:space="0" w:color="auto"/>
              <w:bottom w:val="single" w:sz="4" w:space="0" w:color="auto"/>
              <w:right w:val="single" w:sz="4" w:space="0" w:color="auto"/>
            </w:tcBorders>
            <w:shd w:val="clear" w:color="auto" w:fill="auto"/>
            <w:vAlign w:val="center"/>
            <w:hideMark/>
          </w:tcPr>
          <w:p w:rsidR="000819DC" w:rsidRPr="00F70C5F" w:rsidRDefault="000819DC" w:rsidP="00D87C38">
            <w:pPr>
              <w:spacing w:after="0" w:line="240" w:lineRule="auto"/>
              <w:jc w:val="center"/>
              <w:rPr>
                <w:rFonts w:eastAsia="Times New Roman" w:cs="Times New Roman"/>
                <w:b/>
                <w:bCs/>
                <w:sz w:val="20"/>
                <w:szCs w:val="20"/>
                <w:lang w:eastAsia="en-GB"/>
              </w:rPr>
            </w:pPr>
            <w:r w:rsidRPr="00F70C5F">
              <w:rPr>
                <w:rFonts w:eastAsia="Times New Roman" w:cs="Times New Roman"/>
                <w:b/>
                <w:bCs/>
                <w:sz w:val="20"/>
                <w:szCs w:val="20"/>
                <w:lang w:eastAsia="en-GB"/>
              </w:rPr>
              <w:t>(a) LC-CAPEX</w:t>
            </w:r>
          </w:p>
          <w:p w:rsidR="000819DC" w:rsidRPr="00F70C5F" w:rsidRDefault="000819DC" w:rsidP="00D87C38">
            <w:pPr>
              <w:spacing w:after="0" w:line="240" w:lineRule="auto"/>
              <w:jc w:val="center"/>
              <w:rPr>
                <w:rFonts w:eastAsia="Times New Roman" w:cs="Times New Roman"/>
                <w:b/>
                <w:bCs/>
                <w:sz w:val="20"/>
                <w:szCs w:val="20"/>
                <w:lang w:eastAsia="en-GB"/>
              </w:rPr>
            </w:pPr>
            <w:r w:rsidRPr="00F70C5F">
              <w:rPr>
                <w:rFonts w:eastAsia="Times New Roman" w:cs="Times New Roman"/>
                <w:b/>
                <w:bCs/>
                <w:sz w:val="20"/>
                <w:szCs w:val="20"/>
                <w:lang w:eastAsia="en-GB"/>
              </w:rPr>
              <w:t>[US$ million]</w:t>
            </w:r>
          </w:p>
        </w:tc>
        <w:tc>
          <w:tcPr>
            <w:tcW w:w="2375" w:type="dxa"/>
            <w:gridSpan w:val="3"/>
            <w:tcBorders>
              <w:top w:val="single" w:sz="12" w:space="0" w:color="auto"/>
              <w:left w:val="nil"/>
              <w:bottom w:val="single" w:sz="4" w:space="0" w:color="auto"/>
              <w:right w:val="single" w:sz="12"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b/>
                <w:bCs/>
                <w:sz w:val="20"/>
                <w:szCs w:val="20"/>
                <w:lang w:eastAsia="en-GB"/>
              </w:rPr>
            </w:pPr>
            <w:r w:rsidRPr="00F70C5F">
              <w:rPr>
                <w:rFonts w:eastAsia="Times New Roman" w:cs="Times New Roman"/>
                <w:b/>
                <w:bCs/>
                <w:sz w:val="20"/>
                <w:szCs w:val="20"/>
                <w:lang w:eastAsia="en-GB"/>
              </w:rPr>
              <w:t>Warm Water</w:t>
            </w:r>
          </w:p>
        </w:tc>
        <w:tc>
          <w:tcPr>
            <w:tcW w:w="2175" w:type="dxa"/>
            <w:gridSpan w:val="2"/>
            <w:vMerge w:val="restart"/>
            <w:tcBorders>
              <w:top w:val="single" w:sz="12" w:space="0" w:color="auto"/>
              <w:left w:val="single" w:sz="12" w:space="0" w:color="auto"/>
              <w:bottom w:val="single" w:sz="4" w:space="0" w:color="auto"/>
              <w:right w:val="single" w:sz="4" w:space="0" w:color="auto"/>
            </w:tcBorders>
            <w:shd w:val="clear" w:color="auto" w:fill="auto"/>
            <w:vAlign w:val="center"/>
            <w:hideMark/>
          </w:tcPr>
          <w:p w:rsidR="000819DC" w:rsidRPr="00F70C5F" w:rsidRDefault="000819DC" w:rsidP="00D87C38">
            <w:pPr>
              <w:spacing w:after="0" w:line="240" w:lineRule="auto"/>
              <w:jc w:val="center"/>
              <w:rPr>
                <w:rFonts w:eastAsia="Times New Roman" w:cs="Times New Roman"/>
                <w:b/>
                <w:bCs/>
                <w:sz w:val="20"/>
                <w:szCs w:val="20"/>
                <w:lang w:eastAsia="en-GB"/>
              </w:rPr>
            </w:pPr>
            <w:r w:rsidRPr="00F70C5F">
              <w:rPr>
                <w:rFonts w:eastAsia="Times New Roman" w:cs="Times New Roman"/>
                <w:b/>
                <w:bCs/>
                <w:sz w:val="20"/>
                <w:szCs w:val="20"/>
                <w:lang w:eastAsia="en-GB"/>
              </w:rPr>
              <w:t>HC-CAPEX</w:t>
            </w:r>
          </w:p>
          <w:p w:rsidR="000819DC" w:rsidRPr="00F70C5F" w:rsidRDefault="000819DC" w:rsidP="00D87C38">
            <w:pPr>
              <w:spacing w:after="0" w:line="240" w:lineRule="auto"/>
              <w:jc w:val="center"/>
              <w:rPr>
                <w:rFonts w:eastAsia="Times New Roman" w:cs="Times New Roman"/>
                <w:b/>
                <w:bCs/>
                <w:sz w:val="20"/>
                <w:szCs w:val="20"/>
                <w:lang w:eastAsia="en-GB"/>
              </w:rPr>
            </w:pPr>
            <w:r w:rsidRPr="00F70C5F">
              <w:rPr>
                <w:rFonts w:eastAsia="Times New Roman" w:cs="Times New Roman"/>
                <w:b/>
                <w:bCs/>
                <w:sz w:val="20"/>
                <w:szCs w:val="20"/>
                <w:lang w:eastAsia="en-GB"/>
              </w:rPr>
              <w:t>[US$ million]</w:t>
            </w:r>
          </w:p>
        </w:tc>
        <w:tc>
          <w:tcPr>
            <w:tcW w:w="2451" w:type="dxa"/>
            <w:gridSpan w:val="3"/>
            <w:tcBorders>
              <w:top w:val="single" w:sz="12" w:space="0" w:color="auto"/>
              <w:left w:val="nil"/>
              <w:bottom w:val="single" w:sz="4" w:space="0" w:color="auto"/>
              <w:right w:val="single" w:sz="12"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b/>
                <w:bCs/>
                <w:sz w:val="20"/>
                <w:szCs w:val="20"/>
                <w:lang w:eastAsia="en-GB"/>
              </w:rPr>
            </w:pPr>
            <w:r w:rsidRPr="00F70C5F">
              <w:rPr>
                <w:rFonts w:eastAsia="Times New Roman" w:cs="Times New Roman"/>
                <w:b/>
                <w:bCs/>
                <w:sz w:val="20"/>
                <w:szCs w:val="20"/>
                <w:lang w:eastAsia="en-GB"/>
              </w:rPr>
              <w:t>Warm Water</w:t>
            </w:r>
          </w:p>
        </w:tc>
      </w:tr>
      <w:tr w:rsidR="000819DC" w:rsidRPr="001A2E71" w:rsidTr="00D87C38">
        <w:trPr>
          <w:trHeight w:val="307"/>
          <w:jc w:val="center"/>
        </w:trPr>
        <w:tc>
          <w:tcPr>
            <w:tcW w:w="2112" w:type="dxa"/>
            <w:gridSpan w:val="2"/>
            <w:vMerge/>
            <w:tcBorders>
              <w:top w:val="single" w:sz="4" w:space="0" w:color="auto"/>
              <w:left w:val="single" w:sz="12" w:space="0" w:color="auto"/>
              <w:bottom w:val="single" w:sz="4" w:space="0" w:color="auto"/>
              <w:right w:val="single" w:sz="4" w:space="0" w:color="auto"/>
            </w:tcBorders>
            <w:shd w:val="clear" w:color="auto" w:fill="auto"/>
            <w:vAlign w:val="center"/>
            <w:hideMark/>
          </w:tcPr>
          <w:p w:rsidR="000819DC" w:rsidRPr="00F70C5F" w:rsidRDefault="000819DC" w:rsidP="00D87C38">
            <w:pPr>
              <w:spacing w:after="0" w:line="240" w:lineRule="auto"/>
              <w:jc w:val="center"/>
              <w:rPr>
                <w:rFonts w:eastAsia="Times New Roman" w:cs="Times New Roman"/>
                <w:b/>
                <w:bCs/>
                <w:sz w:val="20"/>
                <w:szCs w:val="20"/>
                <w:lang w:eastAsia="en-GB"/>
              </w:rPr>
            </w:pPr>
          </w:p>
        </w:tc>
        <w:tc>
          <w:tcPr>
            <w:tcW w:w="850" w:type="dxa"/>
            <w:tcBorders>
              <w:top w:val="nil"/>
              <w:left w:val="nil"/>
              <w:bottom w:val="single" w:sz="4" w:space="0" w:color="auto"/>
              <w:right w:val="single" w:sz="4"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i/>
                <w:iCs/>
                <w:sz w:val="20"/>
                <w:szCs w:val="20"/>
                <w:lang w:eastAsia="en-GB"/>
              </w:rPr>
            </w:pPr>
            <w:r w:rsidRPr="00F70C5F">
              <w:rPr>
                <w:rFonts w:eastAsia="Times New Roman" w:cs="Times New Roman"/>
                <w:i/>
                <w:iCs/>
                <w:sz w:val="20"/>
                <w:szCs w:val="20"/>
                <w:lang w:eastAsia="en-GB"/>
              </w:rPr>
              <w:t>Min</w:t>
            </w:r>
          </w:p>
        </w:tc>
        <w:tc>
          <w:tcPr>
            <w:tcW w:w="851" w:type="dxa"/>
            <w:tcBorders>
              <w:top w:val="nil"/>
              <w:left w:val="nil"/>
              <w:bottom w:val="single" w:sz="4" w:space="0" w:color="auto"/>
              <w:right w:val="single" w:sz="4"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i/>
                <w:iCs/>
                <w:sz w:val="20"/>
                <w:szCs w:val="20"/>
                <w:lang w:eastAsia="en-GB"/>
              </w:rPr>
            </w:pPr>
            <w:r w:rsidRPr="00F70C5F">
              <w:rPr>
                <w:rFonts w:eastAsia="Times New Roman" w:cs="Times New Roman"/>
                <w:i/>
                <w:iCs/>
                <w:sz w:val="20"/>
                <w:szCs w:val="20"/>
                <w:lang w:eastAsia="en-GB"/>
              </w:rPr>
              <w:t>Med</w:t>
            </w:r>
          </w:p>
        </w:tc>
        <w:tc>
          <w:tcPr>
            <w:tcW w:w="674" w:type="dxa"/>
            <w:tcBorders>
              <w:top w:val="nil"/>
              <w:left w:val="nil"/>
              <w:bottom w:val="single" w:sz="4" w:space="0" w:color="auto"/>
              <w:right w:val="single" w:sz="12"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i/>
                <w:iCs/>
                <w:sz w:val="20"/>
                <w:szCs w:val="20"/>
                <w:lang w:eastAsia="en-GB"/>
              </w:rPr>
            </w:pPr>
            <w:r w:rsidRPr="00F70C5F">
              <w:rPr>
                <w:rFonts w:eastAsia="Times New Roman" w:cs="Times New Roman"/>
                <w:i/>
                <w:iCs/>
                <w:sz w:val="20"/>
                <w:szCs w:val="20"/>
                <w:lang w:eastAsia="en-GB"/>
              </w:rPr>
              <w:t>Max</w:t>
            </w:r>
          </w:p>
        </w:tc>
        <w:tc>
          <w:tcPr>
            <w:tcW w:w="2175" w:type="dxa"/>
            <w:gridSpan w:val="2"/>
            <w:vMerge/>
            <w:tcBorders>
              <w:top w:val="nil"/>
              <w:left w:val="single" w:sz="12" w:space="0" w:color="auto"/>
              <w:bottom w:val="single" w:sz="4" w:space="0" w:color="auto"/>
              <w:right w:val="single" w:sz="4" w:space="0" w:color="auto"/>
            </w:tcBorders>
            <w:shd w:val="clear" w:color="auto" w:fill="auto"/>
            <w:vAlign w:val="center"/>
            <w:hideMark/>
          </w:tcPr>
          <w:p w:rsidR="000819DC" w:rsidRPr="00F70C5F" w:rsidRDefault="000819DC" w:rsidP="00D87C38">
            <w:pPr>
              <w:spacing w:after="0" w:line="240" w:lineRule="auto"/>
              <w:jc w:val="center"/>
              <w:rPr>
                <w:rFonts w:eastAsia="Times New Roman" w:cs="Times New Roman"/>
                <w:b/>
                <w:bCs/>
                <w:sz w:val="20"/>
                <w:szCs w:val="20"/>
                <w:lang w:eastAsia="en-GB"/>
              </w:rPr>
            </w:pPr>
          </w:p>
        </w:tc>
        <w:tc>
          <w:tcPr>
            <w:tcW w:w="836" w:type="dxa"/>
            <w:tcBorders>
              <w:top w:val="nil"/>
              <w:left w:val="nil"/>
              <w:bottom w:val="single" w:sz="4" w:space="0" w:color="auto"/>
              <w:right w:val="single" w:sz="4"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i/>
                <w:iCs/>
                <w:sz w:val="20"/>
                <w:szCs w:val="20"/>
                <w:lang w:eastAsia="en-GB"/>
              </w:rPr>
            </w:pPr>
            <w:r w:rsidRPr="00F70C5F">
              <w:rPr>
                <w:rFonts w:eastAsia="Times New Roman" w:cs="Times New Roman"/>
                <w:i/>
                <w:iCs/>
                <w:sz w:val="20"/>
                <w:szCs w:val="20"/>
                <w:lang w:eastAsia="en-GB"/>
              </w:rPr>
              <w:t>Min</w:t>
            </w:r>
          </w:p>
        </w:tc>
        <w:tc>
          <w:tcPr>
            <w:tcW w:w="865" w:type="dxa"/>
            <w:tcBorders>
              <w:top w:val="nil"/>
              <w:left w:val="nil"/>
              <w:bottom w:val="single" w:sz="4" w:space="0" w:color="auto"/>
              <w:right w:val="single" w:sz="4"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i/>
                <w:iCs/>
                <w:sz w:val="20"/>
                <w:szCs w:val="20"/>
                <w:lang w:eastAsia="en-GB"/>
              </w:rPr>
            </w:pPr>
            <w:r w:rsidRPr="00F70C5F">
              <w:rPr>
                <w:rFonts w:eastAsia="Times New Roman" w:cs="Times New Roman"/>
                <w:i/>
                <w:iCs/>
                <w:sz w:val="20"/>
                <w:szCs w:val="20"/>
                <w:lang w:eastAsia="en-GB"/>
              </w:rPr>
              <w:t>Med</w:t>
            </w:r>
          </w:p>
        </w:tc>
        <w:tc>
          <w:tcPr>
            <w:tcW w:w="750" w:type="dxa"/>
            <w:tcBorders>
              <w:top w:val="nil"/>
              <w:left w:val="nil"/>
              <w:bottom w:val="single" w:sz="4" w:space="0" w:color="auto"/>
              <w:right w:val="single" w:sz="12"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i/>
                <w:iCs/>
                <w:sz w:val="20"/>
                <w:szCs w:val="20"/>
                <w:lang w:eastAsia="en-GB"/>
              </w:rPr>
            </w:pPr>
            <w:r w:rsidRPr="00F70C5F">
              <w:rPr>
                <w:rFonts w:eastAsia="Times New Roman" w:cs="Times New Roman"/>
                <w:i/>
                <w:iCs/>
                <w:sz w:val="20"/>
                <w:szCs w:val="20"/>
                <w:lang w:eastAsia="en-GB"/>
              </w:rPr>
              <w:t>Max</w:t>
            </w:r>
          </w:p>
        </w:tc>
      </w:tr>
      <w:tr w:rsidR="000819DC" w:rsidRPr="001A2E71" w:rsidTr="00D87C38">
        <w:trPr>
          <w:trHeight w:val="307"/>
          <w:jc w:val="center"/>
        </w:trPr>
        <w:tc>
          <w:tcPr>
            <w:tcW w:w="978" w:type="dxa"/>
            <w:vMerge w:val="restart"/>
            <w:tcBorders>
              <w:top w:val="nil"/>
              <w:left w:val="single" w:sz="12" w:space="0" w:color="auto"/>
              <w:bottom w:val="single" w:sz="4" w:space="0" w:color="000000"/>
              <w:right w:val="single" w:sz="12" w:space="0" w:color="auto"/>
            </w:tcBorders>
            <w:shd w:val="clear" w:color="auto" w:fill="auto"/>
            <w:vAlign w:val="center"/>
            <w:hideMark/>
          </w:tcPr>
          <w:p w:rsidR="000819DC" w:rsidRPr="00F70C5F" w:rsidRDefault="000819DC" w:rsidP="00D87C38">
            <w:pPr>
              <w:spacing w:after="0" w:line="240" w:lineRule="auto"/>
              <w:jc w:val="center"/>
              <w:rPr>
                <w:rFonts w:eastAsia="Times New Roman" w:cs="Times New Roman"/>
                <w:b/>
                <w:bCs/>
                <w:sz w:val="20"/>
                <w:szCs w:val="20"/>
                <w:lang w:eastAsia="en-GB"/>
              </w:rPr>
            </w:pPr>
            <w:r w:rsidRPr="00F70C5F">
              <w:rPr>
                <w:rFonts w:eastAsia="Times New Roman" w:cs="Times New Roman"/>
                <w:b/>
                <w:bCs/>
                <w:sz w:val="20"/>
                <w:szCs w:val="20"/>
                <w:lang w:eastAsia="en-GB"/>
              </w:rPr>
              <w:t>Cold Water</w:t>
            </w:r>
          </w:p>
        </w:tc>
        <w:tc>
          <w:tcPr>
            <w:tcW w:w="1134" w:type="dxa"/>
            <w:tcBorders>
              <w:top w:val="nil"/>
              <w:left w:val="single" w:sz="12" w:space="0" w:color="auto"/>
              <w:bottom w:val="single" w:sz="4" w:space="0" w:color="auto"/>
              <w:right w:val="single" w:sz="4"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i/>
                <w:iCs/>
                <w:sz w:val="20"/>
                <w:szCs w:val="20"/>
                <w:lang w:eastAsia="en-GB"/>
              </w:rPr>
            </w:pPr>
            <w:r w:rsidRPr="00F70C5F">
              <w:rPr>
                <w:rFonts w:eastAsia="Times New Roman" w:cs="Times New Roman"/>
                <w:i/>
                <w:iCs/>
                <w:sz w:val="20"/>
                <w:szCs w:val="20"/>
                <w:lang w:eastAsia="en-GB"/>
              </w:rPr>
              <w:t>Max</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C5F" w:rsidRDefault="000819DC" w:rsidP="00D87C38">
            <w:pPr>
              <w:spacing w:after="0" w:line="240" w:lineRule="auto"/>
              <w:jc w:val="center"/>
              <w:rPr>
                <w:rFonts w:eastAsia="Times New Roman" w:cs="Times New Roman"/>
                <w:sz w:val="20"/>
                <w:szCs w:val="20"/>
                <w:lang w:eastAsia="en-GB"/>
              </w:rPr>
            </w:pPr>
            <w:r w:rsidRPr="003533D5">
              <w:rPr>
                <w:rFonts w:eastAsia="Times New Roman" w:cs="Times New Roman"/>
                <w:sz w:val="20"/>
                <w:szCs w:val="20"/>
                <w:lang w:eastAsia="en-GB"/>
              </w:rPr>
              <w:t>921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C5F" w:rsidRDefault="000819DC" w:rsidP="00D87C38">
            <w:pPr>
              <w:spacing w:after="0" w:line="240" w:lineRule="auto"/>
              <w:jc w:val="center"/>
              <w:rPr>
                <w:rFonts w:eastAsia="Times New Roman" w:cs="Times New Roman"/>
                <w:sz w:val="20"/>
                <w:szCs w:val="20"/>
                <w:lang w:eastAsia="en-GB"/>
              </w:rPr>
            </w:pPr>
            <w:r w:rsidRPr="003533D5">
              <w:rPr>
                <w:rFonts w:eastAsia="Times New Roman" w:cs="Times New Roman"/>
                <w:sz w:val="20"/>
                <w:szCs w:val="20"/>
                <w:lang w:eastAsia="en-GB"/>
              </w:rPr>
              <w:t>810</w:t>
            </w:r>
          </w:p>
        </w:tc>
        <w:tc>
          <w:tcPr>
            <w:tcW w:w="674"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70C5F" w:rsidRDefault="000819DC" w:rsidP="00D87C38">
            <w:pPr>
              <w:spacing w:after="0" w:line="240" w:lineRule="auto"/>
              <w:jc w:val="center"/>
              <w:rPr>
                <w:rFonts w:eastAsia="Times New Roman" w:cs="Times New Roman"/>
                <w:sz w:val="20"/>
                <w:szCs w:val="20"/>
                <w:lang w:eastAsia="en-GB"/>
              </w:rPr>
            </w:pPr>
            <w:r w:rsidRPr="003533D5">
              <w:rPr>
                <w:rFonts w:eastAsia="Times New Roman" w:cs="Times New Roman"/>
                <w:sz w:val="20"/>
                <w:szCs w:val="20"/>
                <w:lang w:eastAsia="en-GB"/>
              </w:rPr>
              <w:t>772</w:t>
            </w:r>
          </w:p>
        </w:tc>
        <w:tc>
          <w:tcPr>
            <w:tcW w:w="1324" w:type="dxa"/>
            <w:vMerge w:val="restart"/>
            <w:tcBorders>
              <w:top w:val="nil"/>
              <w:left w:val="single" w:sz="12" w:space="0" w:color="auto"/>
              <w:bottom w:val="single" w:sz="4" w:space="0" w:color="000000"/>
              <w:right w:val="single" w:sz="4" w:space="0" w:color="auto"/>
            </w:tcBorders>
            <w:shd w:val="clear" w:color="auto" w:fill="auto"/>
            <w:vAlign w:val="center"/>
            <w:hideMark/>
          </w:tcPr>
          <w:p w:rsidR="000819DC" w:rsidRPr="00F70C5F" w:rsidRDefault="000819DC" w:rsidP="00D87C38">
            <w:pPr>
              <w:spacing w:after="0" w:line="240" w:lineRule="auto"/>
              <w:jc w:val="center"/>
              <w:rPr>
                <w:rFonts w:eastAsia="Times New Roman" w:cs="Times New Roman"/>
                <w:b/>
                <w:bCs/>
                <w:sz w:val="20"/>
                <w:szCs w:val="20"/>
                <w:lang w:eastAsia="en-GB"/>
              </w:rPr>
            </w:pPr>
            <w:r w:rsidRPr="00F70C5F">
              <w:rPr>
                <w:rFonts w:eastAsia="Times New Roman" w:cs="Times New Roman"/>
                <w:b/>
                <w:bCs/>
                <w:sz w:val="20"/>
                <w:szCs w:val="20"/>
                <w:lang w:eastAsia="en-GB"/>
              </w:rPr>
              <w:t>Cold Water</w:t>
            </w:r>
          </w:p>
        </w:tc>
        <w:tc>
          <w:tcPr>
            <w:tcW w:w="851" w:type="dxa"/>
            <w:tcBorders>
              <w:top w:val="nil"/>
              <w:left w:val="nil"/>
              <w:bottom w:val="single" w:sz="4" w:space="0" w:color="auto"/>
              <w:right w:val="single" w:sz="4"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i/>
                <w:iCs/>
                <w:sz w:val="20"/>
                <w:szCs w:val="20"/>
                <w:lang w:eastAsia="en-GB"/>
              </w:rPr>
            </w:pPr>
            <w:r w:rsidRPr="00F70C5F">
              <w:rPr>
                <w:rFonts w:eastAsia="Times New Roman" w:cs="Times New Roman"/>
                <w:i/>
                <w:iCs/>
                <w:sz w:val="20"/>
                <w:szCs w:val="20"/>
                <w:lang w:eastAsia="en-GB"/>
              </w:rPr>
              <w:t>Max</w:t>
            </w:r>
          </w:p>
        </w:tc>
        <w:tc>
          <w:tcPr>
            <w:tcW w:w="8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C5F" w:rsidRDefault="000819DC" w:rsidP="00D87C38">
            <w:pPr>
              <w:spacing w:after="0" w:line="240" w:lineRule="auto"/>
              <w:jc w:val="center"/>
              <w:rPr>
                <w:rFonts w:eastAsia="Times New Roman" w:cs="Times New Roman"/>
                <w:sz w:val="20"/>
                <w:szCs w:val="20"/>
                <w:lang w:eastAsia="en-GB"/>
              </w:rPr>
            </w:pPr>
            <w:r w:rsidRPr="00906A55">
              <w:rPr>
                <w:rFonts w:eastAsia="Times New Roman" w:cs="Times New Roman"/>
                <w:sz w:val="20"/>
                <w:szCs w:val="20"/>
                <w:lang w:eastAsia="en-GB"/>
              </w:rPr>
              <w:t xml:space="preserve">2,314 </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C5F" w:rsidRDefault="000819DC" w:rsidP="00D87C38">
            <w:pPr>
              <w:spacing w:after="0" w:line="240" w:lineRule="auto"/>
              <w:jc w:val="center"/>
              <w:rPr>
                <w:rFonts w:eastAsia="Times New Roman" w:cs="Times New Roman"/>
                <w:sz w:val="20"/>
                <w:szCs w:val="20"/>
                <w:lang w:eastAsia="en-GB"/>
              </w:rPr>
            </w:pPr>
            <w:r w:rsidRPr="00906A55">
              <w:rPr>
                <w:rFonts w:eastAsia="Times New Roman" w:cs="Times New Roman"/>
                <w:sz w:val="20"/>
                <w:szCs w:val="20"/>
                <w:lang w:eastAsia="en-GB"/>
              </w:rPr>
              <w:t xml:space="preserve">1,918 </w:t>
            </w:r>
          </w:p>
        </w:tc>
        <w:tc>
          <w:tcPr>
            <w:tcW w:w="75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70C5F" w:rsidRDefault="000819DC" w:rsidP="00D87C38">
            <w:pPr>
              <w:spacing w:after="0" w:line="240" w:lineRule="auto"/>
              <w:jc w:val="center"/>
              <w:rPr>
                <w:rFonts w:eastAsia="Times New Roman" w:cs="Times New Roman"/>
                <w:sz w:val="20"/>
                <w:szCs w:val="20"/>
                <w:lang w:eastAsia="en-GB"/>
              </w:rPr>
            </w:pPr>
            <w:r w:rsidRPr="00906A55">
              <w:rPr>
                <w:rFonts w:eastAsia="Times New Roman" w:cs="Times New Roman"/>
                <w:sz w:val="20"/>
                <w:szCs w:val="20"/>
                <w:lang w:eastAsia="en-GB"/>
              </w:rPr>
              <w:t xml:space="preserve">1,784 </w:t>
            </w:r>
          </w:p>
        </w:tc>
      </w:tr>
      <w:tr w:rsidR="000819DC" w:rsidRPr="001A2E71" w:rsidTr="00D87C38">
        <w:trPr>
          <w:trHeight w:val="307"/>
          <w:jc w:val="center"/>
        </w:trPr>
        <w:tc>
          <w:tcPr>
            <w:tcW w:w="978" w:type="dxa"/>
            <w:vMerge/>
            <w:tcBorders>
              <w:top w:val="nil"/>
              <w:left w:val="single" w:sz="12" w:space="0" w:color="auto"/>
              <w:bottom w:val="single" w:sz="4" w:space="0" w:color="000000"/>
              <w:right w:val="single" w:sz="12" w:space="0" w:color="auto"/>
            </w:tcBorders>
            <w:shd w:val="clear" w:color="auto" w:fill="auto"/>
            <w:vAlign w:val="center"/>
            <w:hideMark/>
          </w:tcPr>
          <w:p w:rsidR="000819DC" w:rsidRPr="00F70C5F" w:rsidRDefault="000819DC" w:rsidP="00D87C38">
            <w:pPr>
              <w:spacing w:after="0" w:line="240" w:lineRule="auto"/>
              <w:jc w:val="center"/>
              <w:rPr>
                <w:rFonts w:eastAsia="Times New Roman" w:cs="Times New Roman"/>
                <w:b/>
                <w:bCs/>
                <w:sz w:val="20"/>
                <w:szCs w:val="20"/>
                <w:lang w:eastAsia="en-GB"/>
              </w:rPr>
            </w:pPr>
          </w:p>
        </w:tc>
        <w:tc>
          <w:tcPr>
            <w:tcW w:w="1134" w:type="dxa"/>
            <w:tcBorders>
              <w:top w:val="nil"/>
              <w:left w:val="single" w:sz="12" w:space="0" w:color="auto"/>
              <w:bottom w:val="single" w:sz="4" w:space="0" w:color="auto"/>
              <w:right w:val="single" w:sz="4"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i/>
                <w:iCs/>
                <w:sz w:val="20"/>
                <w:szCs w:val="20"/>
                <w:lang w:eastAsia="en-GB"/>
              </w:rPr>
            </w:pPr>
            <w:r w:rsidRPr="00F70C5F">
              <w:rPr>
                <w:rFonts w:eastAsia="Times New Roman" w:cs="Times New Roman"/>
                <w:i/>
                <w:iCs/>
                <w:sz w:val="20"/>
                <w:szCs w:val="20"/>
                <w:lang w:eastAsia="en-GB"/>
              </w:rPr>
              <w:t>Med</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C5F" w:rsidRDefault="000819DC" w:rsidP="00D87C38">
            <w:pPr>
              <w:spacing w:after="0" w:line="240" w:lineRule="auto"/>
              <w:jc w:val="center"/>
              <w:rPr>
                <w:rFonts w:eastAsia="Times New Roman" w:cs="Times New Roman"/>
                <w:sz w:val="20"/>
                <w:szCs w:val="20"/>
                <w:lang w:eastAsia="en-GB"/>
              </w:rPr>
            </w:pPr>
            <w:r w:rsidRPr="003533D5">
              <w:rPr>
                <w:rFonts w:eastAsia="Times New Roman" w:cs="Times New Roman"/>
                <w:sz w:val="20"/>
                <w:szCs w:val="20"/>
                <w:lang w:eastAsia="en-GB"/>
              </w:rPr>
              <w:t>902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C5F" w:rsidRDefault="000819DC" w:rsidP="00D87C38">
            <w:pPr>
              <w:spacing w:after="0" w:line="240" w:lineRule="auto"/>
              <w:jc w:val="center"/>
              <w:rPr>
                <w:rFonts w:eastAsia="Times New Roman" w:cs="Times New Roman"/>
                <w:sz w:val="20"/>
                <w:szCs w:val="20"/>
                <w:lang w:eastAsia="en-GB"/>
              </w:rPr>
            </w:pPr>
            <w:r w:rsidRPr="003533D5">
              <w:rPr>
                <w:rFonts w:eastAsia="Times New Roman" w:cs="Times New Roman"/>
                <w:sz w:val="20"/>
                <w:szCs w:val="20"/>
                <w:lang w:eastAsia="en-GB"/>
              </w:rPr>
              <w:t>804</w:t>
            </w:r>
          </w:p>
        </w:tc>
        <w:tc>
          <w:tcPr>
            <w:tcW w:w="674"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70C5F" w:rsidRDefault="000819DC" w:rsidP="00D87C38">
            <w:pPr>
              <w:spacing w:after="0" w:line="240" w:lineRule="auto"/>
              <w:jc w:val="center"/>
              <w:rPr>
                <w:rFonts w:eastAsia="Times New Roman" w:cs="Times New Roman"/>
                <w:sz w:val="20"/>
                <w:szCs w:val="20"/>
                <w:lang w:eastAsia="en-GB"/>
              </w:rPr>
            </w:pPr>
            <w:r w:rsidRPr="003533D5">
              <w:rPr>
                <w:rFonts w:eastAsia="Times New Roman" w:cs="Times New Roman"/>
                <w:sz w:val="20"/>
                <w:szCs w:val="20"/>
                <w:lang w:eastAsia="en-GB"/>
              </w:rPr>
              <w:t>766</w:t>
            </w:r>
          </w:p>
        </w:tc>
        <w:tc>
          <w:tcPr>
            <w:tcW w:w="1324" w:type="dxa"/>
            <w:vMerge/>
            <w:tcBorders>
              <w:top w:val="nil"/>
              <w:left w:val="single" w:sz="12" w:space="0" w:color="auto"/>
              <w:bottom w:val="single" w:sz="4" w:space="0" w:color="000000"/>
              <w:right w:val="single" w:sz="4" w:space="0" w:color="auto"/>
            </w:tcBorders>
            <w:shd w:val="clear" w:color="auto" w:fill="auto"/>
            <w:vAlign w:val="center"/>
            <w:hideMark/>
          </w:tcPr>
          <w:p w:rsidR="000819DC" w:rsidRPr="00F70C5F" w:rsidRDefault="000819DC" w:rsidP="00D87C38">
            <w:pPr>
              <w:spacing w:after="0" w:line="240" w:lineRule="auto"/>
              <w:jc w:val="center"/>
              <w:rPr>
                <w:rFonts w:eastAsia="Times New Roman" w:cs="Times New Roman"/>
                <w:b/>
                <w:bCs/>
                <w:sz w:val="20"/>
                <w:szCs w:val="20"/>
                <w:lang w:eastAsia="en-GB"/>
              </w:rPr>
            </w:pPr>
          </w:p>
        </w:tc>
        <w:tc>
          <w:tcPr>
            <w:tcW w:w="851" w:type="dxa"/>
            <w:tcBorders>
              <w:top w:val="nil"/>
              <w:left w:val="nil"/>
              <w:bottom w:val="single" w:sz="4" w:space="0" w:color="auto"/>
              <w:right w:val="single" w:sz="4"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i/>
                <w:iCs/>
                <w:sz w:val="20"/>
                <w:szCs w:val="20"/>
                <w:lang w:eastAsia="en-GB"/>
              </w:rPr>
            </w:pPr>
            <w:r w:rsidRPr="00F70C5F">
              <w:rPr>
                <w:rFonts w:eastAsia="Times New Roman" w:cs="Times New Roman"/>
                <w:i/>
                <w:iCs/>
                <w:sz w:val="20"/>
                <w:szCs w:val="20"/>
                <w:lang w:eastAsia="en-GB"/>
              </w:rPr>
              <w:t>Med</w:t>
            </w:r>
          </w:p>
        </w:tc>
        <w:tc>
          <w:tcPr>
            <w:tcW w:w="8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C5F" w:rsidRDefault="000819DC" w:rsidP="00D87C38">
            <w:pPr>
              <w:spacing w:after="0" w:line="240" w:lineRule="auto"/>
              <w:jc w:val="center"/>
              <w:rPr>
                <w:rFonts w:eastAsia="Times New Roman" w:cs="Times New Roman"/>
                <w:sz w:val="20"/>
                <w:szCs w:val="20"/>
                <w:lang w:eastAsia="en-GB"/>
              </w:rPr>
            </w:pPr>
            <w:r w:rsidRPr="00906A55">
              <w:rPr>
                <w:rFonts w:eastAsia="Times New Roman" w:cs="Times New Roman"/>
                <w:sz w:val="20"/>
                <w:szCs w:val="20"/>
                <w:lang w:eastAsia="en-GB"/>
              </w:rPr>
              <w:t xml:space="preserve">2,244 </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C5F" w:rsidRDefault="000819DC" w:rsidP="00D87C38">
            <w:pPr>
              <w:spacing w:after="0" w:line="240" w:lineRule="auto"/>
              <w:jc w:val="center"/>
              <w:rPr>
                <w:rFonts w:eastAsia="Times New Roman" w:cs="Times New Roman"/>
                <w:sz w:val="20"/>
                <w:szCs w:val="20"/>
                <w:lang w:eastAsia="en-GB"/>
              </w:rPr>
            </w:pPr>
            <w:r w:rsidRPr="00906A55">
              <w:rPr>
                <w:rFonts w:eastAsia="Times New Roman" w:cs="Times New Roman"/>
                <w:sz w:val="20"/>
                <w:szCs w:val="20"/>
                <w:lang w:eastAsia="en-GB"/>
              </w:rPr>
              <w:t xml:space="preserve">1,888 </w:t>
            </w:r>
          </w:p>
        </w:tc>
        <w:tc>
          <w:tcPr>
            <w:tcW w:w="75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70C5F" w:rsidRDefault="000819DC" w:rsidP="00D87C38">
            <w:pPr>
              <w:spacing w:after="0" w:line="240" w:lineRule="auto"/>
              <w:jc w:val="center"/>
              <w:rPr>
                <w:rFonts w:eastAsia="Times New Roman" w:cs="Times New Roman"/>
                <w:sz w:val="20"/>
                <w:szCs w:val="20"/>
                <w:lang w:eastAsia="en-GB"/>
              </w:rPr>
            </w:pPr>
            <w:r w:rsidRPr="00906A55">
              <w:rPr>
                <w:rFonts w:eastAsia="Times New Roman" w:cs="Times New Roman"/>
                <w:sz w:val="20"/>
                <w:szCs w:val="20"/>
                <w:lang w:eastAsia="en-GB"/>
              </w:rPr>
              <w:t xml:space="preserve">1,762 </w:t>
            </w:r>
          </w:p>
        </w:tc>
      </w:tr>
      <w:tr w:rsidR="000819DC" w:rsidRPr="00321FC9" w:rsidTr="00D87C38">
        <w:trPr>
          <w:trHeight w:val="307"/>
          <w:jc w:val="center"/>
        </w:trPr>
        <w:tc>
          <w:tcPr>
            <w:tcW w:w="978" w:type="dxa"/>
            <w:vMerge/>
            <w:tcBorders>
              <w:top w:val="nil"/>
              <w:left w:val="single" w:sz="12" w:space="0" w:color="auto"/>
              <w:bottom w:val="single" w:sz="12" w:space="0" w:color="auto"/>
              <w:right w:val="single" w:sz="12" w:space="0" w:color="auto"/>
            </w:tcBorders>
            <w:shd w:val="clear" w:color="auto" w:fill="auto"/>
            <w:vAlign w:val="center"/>
            <w:hideMark/>
          </w:tcPr>
          <w:p w:rsidR="000819DC" w:rsidRPr="00F70C5F" w:rsidRDefault="000819DC" w:rsidP="00D87C38">
            <w:pPr>
              <w:spacing w:after="0" w:line="240" w:lineRule="auto"/>
              <w:jc w:val="center"/>
              <w:rPr>
                <w:rFonts w:eastAsia="Times New Roman" w:cs="Times New Roman"/>
                <w:b/>
                <w:bCs/>
                <w:sz w:val="20"/>
                <w:szCs w:val="20"/>
                <w:lang w:eastAsia="en-GB"/>
              </w:rPr>
            </w:pPr>
          </w:p>
        </w:tc>
        <w:tc>
          <w:tcPr>
            <w:tcW w:w="1134" w:type="dxa"/>
            <w:tcBorders>
              <w:top w:val="nil"/>
              <w:left w:val="single" w:sz="12" w:space="0" w:color="auto"/>
              <w:bottom w:val="single" w:sz="12" w:space="0" w:color="auto"/>
              <w:right w:val="single" w:sz="4"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i/>
                <w:iCs/>
                <w:sz w:val="20"/>
                <w:szCs w:val="20"/>
                <w:lang w:eastAsia="en-GB"/>
              </w:rPr>
            </w:pPr>
            <w:r w:rsidRPr="00F70C5F">
              <w:rPr>
                <w:rFonts w:eastAsia="Times New Roman" w:cs="Times New Roman"/>
                <w:i/>
                <w:iCs/>
                <w:sz w:val="20"/>
                <w:szCs w:val="20"/>
                <w:lang w:eastAsia="en-GB"/>
              </w:rPr>
              <w:t>Min</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C5F" w:rsidRDefault="000819DC" w:rsidP="00D87C38">
            <w:pPr>
              <w:spacing w:after="0" w:line="240" w:lineRule="auto"/>
              <w:jc w:val="center"/>
              <w:rPr>
                <w:rFonts w:eastAsia="Times New Roman" w:cs="Times New Roman"/>
                <w:sz w:val="20"/>
                <w:szCs w:val="20"/>
                <w:lang w:eastAsia="en-GB"/>
              </w:rPr>
            </w:pPr>
            <w:r w:rsidRPr="003533D5">
              <w:rPr>
                <w:rFonts w:eastAsia="Times New Roman" w:cs="Times New Roman"/>
                <w:sz w:val="20"/>
                <w:szCs w:val="20"/>
                <w:lang w:eastAsia="en-GB"/>
              </w:rPr>
              <w:t>895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C5F" w:rsidRDefault="000819DC" w:rsidP="00D87C38">
            <w:pPr>
              <w:spacing w:after="0" w:line="240" w:lineRule="auto"/>
              <w:jc w:val="center"/>
              <w:rPr>
                <w:rFonts w:eastAsia="Times New Roman" w:cs="Times New Roman"/>
                <w:sz w:val="20"/>
                <w:szCs w:val="20"/>
                <w:lang w:eastAsia="en-GB"/>
              </w:rPr>
            </w:pPr>
            <w:r w:rsidRPr="003533D5">
              <w:rPr>
                <w:rFonts w:eastAsia="Times New Roman" w:cs="Times New Roman"/>
                <w:sz w:val="20"/>
                <w:szCs w:val="20"/>
                <w:lang w:eastAsia="en-GB"/>
              </w:rPr>
              <w:t>797</w:t>
            </w:r>
          </w:p>
        </w:tc>
        <w:tc>
          <w:tcPr>
            <w:tcW w:w="674"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70C5F" w:rsidRDefault="000819DC" w:rsidP="00D87C38">
            <w:pPr>
              <w:spacing w:after="0" w:line="240" w:lineRule="auto"/>
              <w:jc w:val="center"/>
              <w:rPr>
                <w:rFonts w:eastAsia="Times New Roman" w:cs="Times New Roman"/>
                <w:sz w:val="20"/>
                <w:szCs w:val="20"/>
                <w:lang w:eastAsia="en-GB"/>
              </w:rPr>
            </w:pPr>
            <w:r w:rsidRPr="003533D5">
              <w:rPr>
                <w:rFonts w:eastAsia="Times New Roman" w:cs="Times New Roman"/>
                <w:sz w:val="20"/>
                <w:szCs w:val="20"/>
                <w:lang w:eastAsia="en-GB"/>
              </w:rPr>
              <w:t>761</w:t>
            </w:r>
          </w:p>
        </w:tc>
        <w:tc>
          <w:tcPr>
            <w:tcW w:w="1324" w:type="dxa"/>
            <w:vMerge/>
            <w:tcBorders>
              <w:top w:val="nil"/>
              <w:left w:val="single" w:sz="12" w:space="0" w:color="auto"/>
              <w:bottom w:val="single" w:sz="12" w:space="0" w:color="auto"/>
              <w:right w:val="single" w:sz="4" w:space="0" w:color="auto"/>
            </w:tcBorders>
            <w:shd w:val="clear" w:color="auto" w:fill="auto"/>
            <w:vAlign w:val="center"/>
            <w:hideMark/>
          </w:tcPr>
          <w:p w:rsidR="000819DC" w:rsidRPr="00F70C5F" w:rsidRDefault="000819DC" w:rsidP="00D87C38">
            <w:pPr>
              <w:spacing w:after="0" w:line="240" w:lineRule="auto"/>
              <w:jc w:val="center"/>
              <w:rPr>
                <w:rFonts w:eastAsia="Times New Roman" w:cs="Times New Roman"/>
                <w:b/>
                <w:bCs/>
                <w:sz w:val="20"/>
                <w:szCs w:val="20"/>
                <w:lang w:eastAsia="en-GB"/>
              </w:rPr>
            </w:pPr>
          </w:p>
        </w:tc>
        <w:tc>
          <w:tcPr>
            <w:tcW w:w="851" w:type="dxa"/>
            <w:tcBorders>
              <w:top w:val="nil"/>
              <w:left w:val="nil"/>
              <w:bottom w:val="single" w:sz="12" w:space="0" w:color="auto"/>
              <w:right w:val="single" w:sz="4"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i/>
                <w:iCs/>
                <w:sz w:val="20"/>
                <w:szCs w:val="20"/>
                <w:lang w:eastAsia="en-GB"/>
              </w:rPr>
            </w:pPr>
            <w:r w:rsidRPr="00F70C5F">
              <w:rPr>
                <w:rFonts w:eastAsia="Times New Roman" w:cs="Times New Roman"/>
                <w:i/>
                <w:iCs/>
                <w:sz w:val="20"/>
                <w:szCs w:val="20"/>
                <w:lang w:eastAsia="en-GB"/>
              </w:rPr>
              <w:t>Min</w:t>
            </w:r>
          </w:p>
        </w:tc>
        <w:tc>
          <w:tcPr>
            <w:tcW w:w="8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C5F" w:rsidRDefault="000819DC" w:rsidP="00D87C38">
            <w:pPr>
              <w:spacing w:after="0" w:line="240" w:lineRule="auto"/>
              <w:jc w:val="center"/>
              <w:rPr>
                <w:rFonts w:eastAsia="Times New Roman" w:cs="Times New Roman"/>
                <w:sz w:val="20"/>
                <w:szCs w:val="20"/>
                <w:lang w:eastAsia="en-GB"/>
              </w:rPr>
            </w:pPr>
            <w:r w:rsidRPr="00906A55">
              <w:rPr>
                <w:rFonts w:eastAsia="Times New Roman" w:cs="Times New Roman"/>
                <w:sz w:val="20"/>
                <w:szCs w:val="20"/>
                <w:lang w:eastAsia="en-GB"/>
              </w:rPr>
              <w:t xml:space="preserve">2,224 </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C5F" w:rsidRDefault="000819DC" w:rsidP="00D87C38">
            <w:pPr>
              <w:spacing w:after="0" w:line="240" w:lineRule="auto"/>
              <w:jc w:val="center"/>
              <w:rPr>
                <w:rFonts w:eastAsia="Times New Roman" w:cs="Times New Roman"/>
                <w:sz w:val="20"/>
                <w:szCs w:val="20"/>
                <w:lang w:eastAsia="en-GB"/>
              </w:rPr>
            </w:pPr>
            <w:r w:rsidRPr="00906A55">
              <w:rPr>
                <w:rFonts w:eastAsia="Times New Roman" w:cs="Times New Roman"/>
                <w:sz w:val="20"/>
                <w:szCs w:val="20"/>
                <w:lang w:eastAsia="en-GB"/>
              </w:rPr>
              <w:t xml:space="preserve">1,872 </w:t>
            </w:r>
          </w:p>
        </w:tc>
        <w:tc>
          <w:tcPr>
            <w:tcW w:w="75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70C5F" w:rsidRDefault="000819DC" w:rsidP="00D87C38">
            <w:pPr>
              <w:spacing w:after="0" w:line="240" w:lineRule="auto"/>
              <w:jc w:val="center"/>
              <w:rPr>
                <w:rFonts w:eastAsia="Times New Roman" w:cs="Times New Roman"/>
                <w:sz w:val="20"/>
                <w:szCs w:val="20"/>
                <w:lang w:eastAsia="en-GB"/>
              </w:rPr>
            </w:pPr>
            <w:r w:rsidRPr="00906A55">
              <w:rPr>
                <w:rFonts w:eastAsia="Times New Roman" w:cs="Times New Roman"/>
                <w:sz w:val="20"/>
                <w:szCs w:val="20"/>
                <w:lang w:eastAsia="en-GB"/>
              </w:rPr>
              <w:t xml:space="preserve">1,747 </w:t>
            </w:r>
          </w:p>
        </w:tc>
      </w:tr>
      <w:tr w:rsidR="000819DC" w:rsidRPr="001547C2" w:rsidTr="00D87C38">
        <w:trPr>
          <w:trHeight w:val="307"/>
          <w:jc w:val="center"/>
        </w:trPr>
        <w:tc>
          <w:tcPr>
            <w:tcW w:w="2112" w:type="dxa"/>
            <w:gridSpan w:val="2"/>
            <w:vMerge w:val="restart"/>
            <w:tcBorders>
              <w:top w:val="single" w:sz="12" w:space="0" w:color="auto"/>
              <w:left w:val="single" w:sz="12" w:space="0" w:color="auto"/>
              <w:bottom w:val="single" w:sz="4" w:space="0" w:color="auto"/>
              <w:right w:val="single" w:sz="4" w:space="0" w:color="auto"/>
            </w:tcBorders>
            <w:shd w:val="clear" w:color="auto" w:fill="auto"/>
            <w:vAlign w:val="center"/>
            <w:hideMark/>
          </w:tcPr>
          <w:p w:rsidR="000819DC" w:rsidRPr="00F70C5F" w:rsidRDefault="000819DC" w:rsidP="00D87C38">
            <w:pPr>
              <w:spacing w:after="0" w:line="240" w:lineRule="auto"/>
              <w:jc w:val="center"/>
              <w:rPr>
                <w:rFonts w:eastAsia="Times New Roman" w:cs="Times New Roman"/>
                <w:b/>
                <w:bCs/>
                <w:sz w:val="20"/>
                <w:szCs w:val="20"/>
                <w:lang w:eastAsia="en-GB"/>
              </w:rPr>
            </w:pPr>
            <w:r w:rsidRPr="00F70C5F">
              <w:rPr>
                <w:rFonts w:eastAsia="Times New Roman" w:cs="Times New Roman"/>
                <w:b/>
                <w:bCs/>
                <w:sz w:val="20"/>
                <w:szCs w:val="20"/>
                <w:lang w:eastAsia="en-GB"/>
              </w:rPr>
              <w:t>(b) LC-/ HC Lifecycle Electricity Production Good O&amp;M [</w:t>
            </w:r>
            <w:proofErr w:type="spellStart"/>
            <w:r w:rsidRPr="00F70C5F">
              <w:rPr>
                <w:rFonts w:eastAsia="Times New Roman" w:cs="Times New Roman"/>
                <w:b/>
                <w:bCs/>
                <w:sz w:val="20"/>
                <w:szCs w:val="20"/>
                <w:lang w:eastAsia="en-GB"/>
              </w:rPr>
              <w:t>TWh</w:t>
            </w:r>
            <w:proofErr w:type="spellEnd"/>
            <w:r w:rsidRPr="00F70C5F">
              <w:rPr>
                <w:rFonts w:eastAsia="Times New Roman" w:cs="Times New Roman"/>
                <w:b/>
                <w:bCs/>
                <w:sz w:val="20"/>
                <w:szCs w:val="20"/>
                <w:lang w:eastAsia="en-GB"/>
              </w:rPr>
              <w:t>]</w:t>
            </w:r>
          </w:p>
        </w:tc>
        <w:tc>
          <w:tcPr>
            <w:tcW w:w="2375" w:type="dxa"/>
            <w:gridSpan w:val="3"/>
            <w:tcBorders>
              <w:top w:val="single" w:sz="12" w:space="0" w:color="auto"/>
              <w:left w:val="nil"/>
              <w:bottom w:val="single" w:sz="4" w:space="0" w:color="auto"/>
              <w:right w:val="single" w:sz="12"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b/>
                <w:bCs/>
                <w:sz w:val="20"/>
                <w:szCs w:val="20"/>
                <w:lang w:eastAsia="en-GB"/>
              </w:rPr>
            </w:pPr>
            <w:r w:rsidRPr="00F70C5F">
              <w:rPr>
                <w:rFonts w:eastAsia="Times New Roman" w:cs="Times New Roman"/>
                <w:b/>
                <w:bCs/>
                <w:sz w:val="20"/>
                <w:szCs w:val="20"/>
                <w:lang w:eastAsia="en-GB"/>
              </w:rPr>
              <w:t>Warm Water</w:t>
            </w:r>
          </w:p>
        </w:tc>
        <w:tc>
          <w:tcPr>
            <w:tcW w:w="2175" w:type="dxa"/>
            <w:gridSpan w:val="2"/>
            <w:vMerge w:val="restart"/>
            <w:tcBorders>
              <w:top w:val="single" w:sz="12" w:space="0" w:color="auto"/>
              <w:left w:val="single" w:sz="12" w:space="0" w:color="auto"/>
              <w:bottom w:val="single" w:sz="4" w:space="0" w:color="auto"/>
              <w:right w:val="single" w:sz="4" w:space="0" w:color="auto"/>
            </w:tcBorders>
            <w:shd w:val="clear" w:color="auto" w:fill="auto"/>
            <w:vAlign w:val="center"/>
            <w:hideMark/>
          </w:tcPr>
          <w:p w:rsidR="000819DC" w:rsidRPr="00F70C5F" w:rsidRDefault="000819DC" w:rsidP="00D87C38">
            <w:pPr>
              <w:spacing w:after="0" w:line="240" w:lineRule="auto"/>
              <w:jc w:val="center"/>
              <w:rPr>
                <w:rFonts w:eastAsia="Times New Roman" w:cs="Times New Roman"/>
                <w:b/>
                <w:bCs/>
                <w:sz w:val="20"/>
                <w:szCs w:val="20"/>
                <w:lang w:eastAsia="en-GB"/>
              </w:rPr>
            </w:pPr>
            <w:r w:rsidRPr="00F70C5F">
              <w:rPr>
                <w:rFonts w:eastAsia="Times New Roman" w:cs="Times New Roman"/>
                <w:b/>
                <w:bCs/>
                <w:sz w:val="20"/>
                <w:szCs w:val="20"/>
                <w:lang w:eastAsia="en-GB"/>
              </w:rPr>
              <w:t>LC-/ HC Lifecycle Electricity Production Bad O&amp;M [</w:t>
            </w:r>
            <w:proofErr w:type="spellStart"/>
            <w:r w:rsidRPr="00F70C5F">
              <w:rPr>
                <w:rFonts w:eastAsia="Times New Roman" w:cs="Times New Roman"/>
                <w:b/>
                <w:bCs/>
                <w:sz w:val="20"/>
                <w:szCs w:val="20"/>
                <w:lang w:eastAsia="en-GB"/>
              </w:rPr>
              <w:t>TWh</w:t>
            </w:r>
            <w:proofErr w:type="spellEnd"/>
            <w:r w:rsidRPr="00F70C5F">
              <w:rPr>
                <w:rFonts w:eastAsia="Times New Roman" w:cs="Times New Roman"/>
                <w:b/>
                <w:bCs/>
                <w:sz w:val="20"/>
                <w:szCs w:val="20"/>
                <w:lang w:eastAsia="en-GB"/>
              </w:rPr>
              <w:t>]</w:t>
            </w:r>
          </w:p>
        </w:tc>
        <w:tc>
          <w:tcPr>
            <w:tcW w:w="2451" w:type="dxa"/>
            <w:gridSpan w:val="3"/>
            <w:tcBorders>
              <w:top w:val="single" w:sz="12" w:space="0" w:color="auto"/>
              <w:left w:val="nil"/>
              <w:bottom w:val="single" w:sz="4" w:space="0" w:color="auto"/>
              <w:right w:val="single" w:sz="12"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b/>
                <w:bCs/>
                <w:sz w:val="20"/>
                <w:szCs w:val="20"/>
                <w:lang w:eastAsia="en-GB"/>
              </w:rPr>
            </w:pPr>
            <w:r w:rsidRPr="00F70C5F">
              <w:rPr>
                <w:rFonts w:eastAsia="Times New Roman" w:cs="Times New Roman"/>
                <w:b/>
                <w:bCs/>
                <w:sz w:val="20"/>
                <w:szCs w:val="20"/>
                <w:lang w:eastAsia="en-GB"/>
              </w:rPr>
              <w:t>Warm Water</w:t>
            </w:r>
          </w:p>
        </w:tc>
      </w:tr>
      <w:tr w:rsidR="000819DC" w:rsidRPr="001547C2" w:rsidTr="00D87C38">
        <w:trPr>
          <w:trHeight w:val="307"/>
          <w:jc w:val="center"/>
        </w:trPr>
        <w:tc>
          <w:tcPr>
            <w:tcW w:w="2112" w:type="dxa"/>
            <w:gridSpan w:val="2"/>
            <w:vMerge/>
            <w:tcBorders>
              <w:top w:val="single" w:sz="4" w:space="0" w:color="auto"/>
              <w:left w:val="single" w:sz="12" w:space="0" w:color="auto"/>
              <w:bottom w:val="single" w:sz="4" w:space="0" w:color="auto"/>
              <w:right w:val="single" w:sz="4" w:space="0" w:color="auto"/>
            </w:tcBorders>
            <w:shd w:val="clear" w:color="auto" w:fill="auto"/>
            <w:vAlign w:val="center"/>
            <w:hideMark/>
          </w:tcPr>
          <w:p w:rsidR="000819DC" w:rsidRPr="00F70C5F" w:rsidRDefault="000819DC" w:rsidP="00D87C38">
            <w:pPr>
              <w:spacing w:after="0" w:line="240" w:lineRule="auto"/>
              <w:jc w:val="center"/>
              <w:rPr>
                <w:rFonts w:eastAsia="Times New Roman" w:cs="Times New Roman"/>
                <w:b/>
                <w:bCs/>
                <w:sz w:val="20"/>
                <w:szCs w:val="20"/>
                <w:lang w:eastAsia="en-GB"/>
              </w:rPr>
            </w:pPr>
          </w:p>
        </w:tc>
        <w:tc>
          <w:tcPr>
            <w:tcW w:w="850" w:type="dxa"/>
            <w:tcBorders>
              <w:top w:val="nil"/>
              <w:left w:val="nil"/>
              <w:bottom w:val="single" w:sz="4" w:space="0" w:color="auto"/>
              <w:right w:val="single" w:sz="4"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i/>
                <w:iCs/>
                <w:sz w:val="20"/>
                <w:szCs w:val="20"/>
                <w:lang w:eastAsia="en-GB"/>
              </w:rPr>
            </w:pPr>
            <w:r w:rsidRPr="00F70C5F">
              <w:rPr>
                <w:rFonts w:eastAsia="Times New Roman" w:cs="Times New Roman"/>
                <w:i/>
                <w:iCs/>
                <w:sz w:val="20"/>
                <w:szCs w:val="20"/>
                <w:lang w:eastAsia="en-GB"/>
              </w:rPr>
              <w:t>Min</w:t>
            </w:r>
          </w:p>
        </w:tc>
        <w:tc>
          <w:tcPr>
            <w:tcW w:w="851" w:type="dxa"/>
            <w:tcBorders>
              <w:top w:val="nil"/>
              <w:left w:val="nil"/>
              <w:bottom w:val="single" w:sz="4" w:space="0" w:color="auto"/>
              <w:right w:val="single" w:sz="4"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i/>
                <w:iCs/>
                <w:sz w:val="20"/>
                <w:szCs w:val="20"/>
                <w:lang w:eastAsia="en-GB"/>
              </w:rPr>
            </w:pPr>
            <w:r w:rsidRPr="00F70C5F">
              <w:rPr>
                <w:rFonts w:eastAsia="Times New Roman" w:cs="Times New Roman"/>
                <w:i/>
                <w:iCs/>
                <w:sz w:val="20"/>
                <w:szCs w:val="20"/>
                <w:lang w:eastAsia="en-GB"/>
              </w:rPr>
              <w:t>Med</w:t>
            </w:r>
          </w:p>
        </w:tc>
        <w:tc>
          <w:tcPr>
            <w:tcW w:w="674" w:type="dxa"/>
            <w:tcBorders>
              <w:top w:val="nil"/>
              <w:left w:val="nil"/>
              <w:bottom w:val="single" w:sz="4" w:space="0" w:color="auto"/>
              <w:right w:val="single" w:sz="12"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i/>
                <w:iCs/>
                <w:sz w:val="20"/>
                <w:szCs w:val="20"/>
                <w:lang w:eastAsia="en-GB"/>
              </w:rPr>
            </w:pPr>
            <w:r w:rsidRPr="00F70C5F">
              <w:rPr>
                <w:rFonts w:eastAsia="Times New Roman" w:cs="Times New Roman"/>
                <w:i/>
                <w:iCs/>
                <w:sz w:val="20"/>
                <w:szCs w:val="20"/>
                <w:lang w:eastAsia="en-GB"/>
              </w:rPr>
              <w:t>Max</w:t>
            </w:r>
          </w:p>
        </w:tc>
        <w:tc>
          <w:tcPr>
            <w:tcW w:w="2175" w:type="dxa"/>
            <w:gridSpan w:val="2"/>
            <w:vMerge/>
            <w:tcBorders>
              <w:top w:val="nil"/>
              <w:left w:val="single" w:sz="12" w:space="0" w:color="auto"/>
              <w:bottom w:val="single" w:sz="4" w:space="0" w:color="auto"/>
              <w:right w:val="single" w:sz="4" w:space="0" w:color="auto"/>
            </w:tcBorders>
            <w:shd w:val="clear" w:color="auto" w:fill="auto"/>
            <w:vAlign w:val="center"/>
            <w:hideMark/>
          </w:tcPr>
          <w:p w:rsidR="000819DC" w:rsidRPr="00F70C5F" w:rsidRDefault="000819DC" w:rsidP="00D87C38">
            <w:pPr>
              <w:spacing w:after="0" w:line="240" w:lineRule="auto"/>
              <w:jc w:val="center"/>
              <w:rPr>
                <w:rFonts w:eastAsia="Times New Roman" w:cs="Times New Roman"/>
                <w:b/>
                <w:bCs/>
                <w:sz w:val="20"/>
                <w:szCs w:val="20"/>
                <w:lang w:eastAsia="en-GB"/>
              </w:rPr>
            </w:pPr>
          </w:p>
        </w:tc>
        <w:tc>
          <w:tcPr>
            <w:tcW w:w="836" w:type="dxa"/>
            <w:tcBorders>
              <w:top w:val="nil"/>
              <w:left w:val="nil"/>
              <w:bottom w:val="single" w:sz="4" w:space="0" w:color="auto"/>
              <w:right w:val="single" w:sz="4"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i/>
                <w:iCs/>
                <w:sz w:val="20"/>
                <w:szCs w:val="20"/>
                <w:lang w:eastAsia="en-GB"/>
              </w:rPr>
            </w:pPr>
            <w:r w:rsidRPr="00F70C5F">
              <w:rPr>
                <w:rFonts w:eastAsia="Times New Roman" w:cs="Times New Roman"/>
                <w:i/>
                <w:iCs/>
                <w:sz w:val="20"/>
                <w:szCs w:val="20"/>
                <w:lang w:eastAsia="en-GB"/>
              </w:rPr>
              <w:t>Min</w:t>
            </w:r>
          </w:p>
        </w:tc>
        <w:tc>
          <w:tcPr>
            <w:tcW w:w="865" w:type="dxa"/>
            <w:tcBorders>
              <w:top w:val="nil"/>
              <w:left w:val="nil"/>
              <w:bottom w:val="single" w:sz="4" w:space="0" w:color="auto"/>
              <w:right w:val="single" w:sz="4"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i/>
                <w:iCs/>
                <w:sz w:val="20"/>
                <w:szCs w:val="20"/>
                <w:lang w:eastAsia="en-GB"/>
              </w:rPr>
            </w:pPr>
            <w:r w:rsidRPr="00F70C5F">
              <w:rPr>
                <w:rFonts w:eastAsia="Times New Roman" w:cs="Times New Roman"/>
                <w:i/>
                <w:iCs/>
                <w:sz w:val="20"/>
                <w:szCs w:val="20"/>
                <w:lang w:eastAsia="en-GB"/>
              </w:rPr>
              <w:t>Med</w:t>
            </w:r>
          </w:p>
        </w:tc>
        <w:tc>
          <w:tcPr>
            <w:tcW w:w="750" w:type="dxa"/>
            <w:tcBorders>
              <w:top w:val="nil"/>
              <w:left w:val="nil"/>
              <w:bottom w:val="single" w:sz="4" w:space="0" w:color="auto"/>
              <w:right w:val="single" w:sz="12"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i/>
                <w:iCs/>
                <w:sz w:val="20"/>
                <w:szCs w:val="20"/>
                <w:lang w:eastAsia="en-GB"/>
              </w:rPr>
            </w:pPr>
            <w:r w:rsidRPr="00F70C5F">
              <w:rPr>
                <w:rFonts w:eastAsia="Times New Roman" w:cs="Times New Roman"/>
                <w:i/>
                <w:iCs/>
                <w:sz w:val="20"/>
                <w:szCs w:val="20"/>
                <w:lang w:eastAsia="en-GB"/>
              </w:rPr>
              <w:t>Max</w:t>
            </w:r>
          </w:p>
        </w:tc>
      </w:tr>
      <w:tr w:rsidR="000819DC" w:rsidRPr="001547C2" w:rsidTr="00D87C38">
        <w:trPr>
          <w:trHeight w:val="307"/>
          <w:jc w:val="center"/>
        </w:trPr>
        <w:tc>
          <w:tcPr>
            <w:tcW w:w="978" w:type="dxa"/>
            <w:vMerge w:val="restart"/>
            <w:tcBorders>
              <w:top w:val="nil"/>
              <w:left w:val="single" w:sz="12" w:space="0" w:color="auto"/>
              <w:bottom w:val="single" w:sz="4" w:space="0" w:color="000000"/>
              <w:right w:val="single" w:sz="12" w:space="0" w:color="auto"/>
            </w:tcBorders>
            <w:shd w:val="clear" w:color="auto" w:fill="auto"/>
            <w:vAlign w:val="center"/>
            <w:hideMark/>
          </w:tcPr>
          <w:p w:rsidR="000819DC" w:rsidRPr="00F70C5F" w:rsidRDefault="000819DC" w:rsidP="00D87C38">
            <w:pPr>
              <w:spacing w:after="0" w:line="240" w:lineRule="auto"/>
              <w:jc w:val="center"/>
              <w:rPr>
                <w:rFonts w:eastAsia="Times New Roman" w:cs="Times New Roman"/>
                <w:b/>
                <w:bCs/>
                <w:sz w:val="20"/>
                <w:szCs w:val="20"/>
                <w:lang w:eastAsia="en-GB"/>
              </w:rPr>
            </w:pPr>
            <w:r w:rsidRPr="00F70C5F">
              <w:rPr>
                <w:rFonts w:eastAsia="Times New Roman" w:cs="Times New Roman"/>
                <w:b/>
                <w:bCs/>
                <w:sz w:val="20"/>
                <w:szCs w:val="20"/>
                <w:lang w:eastAsia="en-GB"/>
              </w:rPr>
              <w:t>Cold Water</w:t>
            </w:r>
          </w:p>
        </w:tc>
        <w:tc>
          <w:tcPr>
            <w:tcW w:w="1134" w:type="dxa"/>
            <w:tcBorders>
              <w:top w:val="nil"/>
              <w:left w:val="single" w:sz="12" w:space="0" w:color="auto"/>
              <w:bottom w:val="single" w:sz="4" w:space="0" w:color="auto"/>
              <w:right w:val="single" w:sz="4"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i/>
                <w:iCs/>
                <w:sz w:val="20"/>
                <w:szCs w:val="20"/>
                <w:lang w:eastAsia="en-GB"/>
              </w:rPr>
            </w:pPr>
            <w:r w:rsidRPr="00F70C5F">
              <w:rPr>
                <w:rFonts w:eastAsia="Times New Roman" w:cs="Times New Roman"/>
                <w:i/>
                <w:iCs/>
                <w:sz w:val="20"/>
                <w:szCs w:val="20"/>
                <w:lang w:eastAsia="en-GB"/>
              </w:rPr>
              <w:t>Max</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C5F" w:rsidRDefault="000819DC" w:rsidP="00D87C38">
            <w:pPr>
              <w:spacing w:after="0" w:line="240" w:lineRule="auto"/>
              <w:jc w:val="center"/>
              <w:rPr>
                <w:rFonts w:eastAsia="Times New Roman" w:cs="Times New Roman"/>
                <w:sz w:val="20"/>
                <w:szCs w:val="20"/>
                <w:lang w:eastAsia="en-GB"/>
              </w:rPr>
            </w:pPr>
            <w:r w:rsidRPr="003533D5">
              <w:rPr>
                <w:rFonts w:eastAsia="Times New Roman" w:cs="Times New Roman"/>
                <w:sz w:val="20"/>
                <w:szCs w:val="20"/>
                <w:lang w:eastAsia="en-GB"/>
              </w:rPr>
              <w:t>24.6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C5F" w:rsidRDefault="000819DC" w:rsidP="00D87C38">
            <w:pPr>
              <w:spacing w:after="0" w:line="240" w:lineRule="auto"/>
              <w:jc w:val="center"/>
              <w:rPr>
                <w:rFonts w:eastAsia="Times New Roman" w:cs="Times New Roman"/>
                <w:sz w:val="20"/>
                <w:szCs w:val="20"/>
                <w:lang w:eastAsia="en-GB"/>
              </w:rPr>
            </w:pPr>
            <w:r w:rsidRPr="003533D5">
              <w:rPr>
                <w:rFonts w:eastAsia="Times New Roman" w:cs="Times New Roman"/>
                <w:sz w:val="20"/>
                <w:szCs w:val="20"/>
                <w:lang w:eastAsia="en-GB"/>
              </w:rPr>
              <w:t>22.0</w:t>
            </w:r>
          </w:p>
        </w:tc>
        <w:tc>
          <w:tcPr>
            <w:tcW w:w="674"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70C5F" w:rsidRDefault="000819DC" w:rsidP="00D87C38">
            <w:pPr>
              <w:spacing w:after="0" w:line="240" w:lineRule="auto"/>
              <w:jc w:val="center"/>
              <w:rPr>
                <w:rFonts w:eastAsia="Times New Roman" w:cs="Times New Roman"/>
                <w:sz w:val="20"/>
                <w:szCs w:val="20"/>
                <w:lang w:eastAsia="en-GB"/>
              </w:rPr>
            </w:pPr>
            <w:r w:rsidRPr="003533D5">
              <w:rPr>
                <w:rFonts w:eastAsia="Times New Roman" w:cs="Times New Roman"/>
                <w:sz w:val="20"/>
                <w:szCs w:val="20"/>
                <w:lang w:eastAsia="en-GB"/>
              </w:rPr>
              <w:t>17.9</w:t>
            </w:r>
          </w:p>
        </w:tc>
        <w:tc>
          <w:tcPr>
            <w:tcW w:w="1324" w:type="dxa"/>
            <w:vMerge w:val="restart"/>
            <w:tcBorders>
              <w:top w:val="nil"/>
              <w:left w:val="single" w:sz="12" w:space="0" w:color="auto"/>
              <w:bottom w:val="single" w:sz="4" w:space="0" w:color="000000"/>
              <w:right w:val="single" w:sz="4" w:space="0" w:color="auto"/>
            </w:tcBorders>
            <w:shd w:val="clear" w:color="auto" w:fill="auto"/>
            <w:vAlign w:val="center"/>
            <w:hideMark/>
          </w:tcPr>
          <w:p w:rsidR="000819DC" w:rsidRPr="00F70C5F" w:rsidRDefault="000819DC" w:rsidP="00D87C38">
            <w:pPr>
              <w:spacing w:after="0" w:line="240" w:lineRule="auto"/>
              <w:jc w:val="center"/>
              <w:rPr>
                <w:rFonts w:eastAsia="Times New Roman" w:cs="Times New Roman"/>
                <w:b/>
                <w:bCs/>
                <w:sz w:val="20"/>
                <w:szCs w:val="20"/>
                <w:lang w:eastAsia="en-GB"/>
              </w:rPr>
            </w:pPr>
            <w:r w:rsidRPr="00F70C5F">
              <w:rPr>
                <w:rFonts w:eastAsia="Times New Roman" w:cs="Times New Roman"/>
                <w:b/>
                <w:bCs/>
                <w:sz w:val="20"/>
                <w:szCs w:val="20"/>
                <w:lang w:eastAsia="en-GB"/>
              </w:rPr>
              <w:t>Cold Water</w:t>
            </w:r>
          </w:p>
        </w:tc>
        <w:tc>
          <w:tcPr>
            <w:tcW w:w="851" w:type="dxa"/>
            <w:tcBorders>
              <w:top w:val="nil"/>
              <w:left w:val="nil"/>
              <w:bottom w:val="single" w:sz="4" w:space="0" w:color="auto"/>
              <w:right w:val="single" w:sz="4"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i/>
                <w:iCs/>
                <w:sz w:val="20"/>
                <w:szCs w:val="20"/>
                <w:lang w:eastAsia="en-GB"/>
              </w:rPr>
            </w:pPr>
            <w:r w:rsidRPr="00F70C5F">
              <w:rPr>
                <w:rFonts w:eastAsia="Times New Roman" w:cs="Times New Roman"/>
                <w:i/>
                <w:iCs/>
                <w:sz w:val="20"/>
                <w:szCs w:val="20"/>
                <w:lang w:eastAsia="en-GB"/>
              </w:rPr>
              <w:t>Max</w:t>
            </w:r>
          </w:p>
        </w:tc>
        <w:tc>
          <w:tcPr>
            <w:tcW w:w="8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C5F" w:rsidRDefault="000819DC" w:rsidP="00D87C38">
            <w:pPr>
              <w:spacing w:after="0" w:line="240" w:lineRule="auto"/>
              <w:jc w:val="center"/>
              <w:rPr>
                <w:rFonts w:cs="Times New Roman"/>
                <w:color w:val="000000"/>
                <w:sz w:val="20"/>
                <w:szCs w:val="20"/>
              </w:rPr>
            </w:pPr>
            <w:r w:rsidRPr="003533D5">
              <w:rPr>
                <w:rFonts w:eastAsia="Times New Roman" w:cs="Times New Roman"/>
                <w:sz w:val="20"/>
                <w:szCs w:val="20"/>
                <w:lang w:eastAsia="en-GB"/>
              </w:rPr>
              <w:t>24.5</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C5F" w:rsidRDefault="000819DC" w:rsidP="00D87C38">
            <w:pPr>
              <w:spacing w:after="0" w:line="240" w:lineRule="auto"/>
              <w:jc w:val="center"/>
              <w:rPr>
                <w:rFonts w:cs="Times New Roman"/>
                <w:color w:val="000000"/>
                <w:sz w:val="20"/>
                <w:szCs w:val="20"/>
              </w:rPr>
            </w:pPr>
            <w:r w:rsidRPr="003533D5">
              <w:rPr>
                <w:rFonts w:eastAsia="Times New Roman" w:cs="Times New Roman"/>
                <w:sz w:val="20"/>
                <w:szCs w:val="20"/>
                <w:lang w:eastAsia="en-GB"/>
              </w:rPr>
              <w:t>21.4</w:t>
            </w:r>
          </w:p>
        </w:tc>
        <w:tc>
          <w:tcPr>
            <w:tcW w:w="75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70C5F" w:rsidRDefault="000819DC" w:rsidP="00D87C38">
            <w:pPr>
              <w:spacing w:after="0" w:line="240" w:lineRule="auto"/>
              <w:jc w:val="center"/>
              <w:rPr>
                <w:rFonts w:cs="Times New Roman"/>
                <w:color w:val="000000"/>
                <w:sz w:val="20"/>
                <w:szCs w:val="20"/>
              </w:rPr>
            </w:pPr>
            <w:r w:rsidRPr="003533D5">
              <w:rPr>
                <w:rFonts w:eastAsia="Times New Roman" w:cs="Times New Roman"/>
                <w:sz w:val="20"/>
                <w:szCs w:val="20"/>
                <w:lang w:eastAsia="en-GB"/>
              </w:rPr>
              <w:t>17.4</w:t>
            </w:r>
          </w:p>
        </w:tc>
      </w:tr>
      <w:tr w:rsidR="000819DC" w:rsidRPr="001547C2" w:rsidTr="00D87C38">
        <w:trPr>
          <w:trHeight w:val="307"/>
          <w:jc w:val="center"/>
        </w:trPr>
        <w:tc>
          <w:tcPr>
            <w:tcW w:w="978" w:type="dxa"/>
            <w:vMerge/>
            <w:tcBorders>
              <w:top w:val="nil"/>
              <w:left w:val="single" w:sz="12" w:space="0" w:color="auto"/>
              <w:bottom w:val="single" w:sz="4" w:space="0" w:color="000000"/>
              <w:right w:val="single" w:sz="12" w:space="0" w:color="auto"/>
            </w:tcBorders>
            <w:shd w:val="clear" w:color="auto" w:fill="auto"/>
            <w:vAlign w:val="center"/>
            <w:hideMark/>
          </w:tcPr>
          <w:p w:rsidR="000819DC" w:rsidRPr="00F70C5F" w:rsidRDefault="000819DC" w:rsidP="00D87C38">
            <w:pPr>
              <w:spacing w:after="0" w:line="240" w:lineRule="auto"/>
              <w:jc w:val="center"/>
              <w:rPr>
                <w:rFonts w:eastAsia="Times New Roman" w:cs="Times New Roman"/>
                <w:b/>
                <w:bCs/>
                <w:sz w:val="20"/>
                <w:szCs w:val="20"/>
                <w:lang w:eastAsia="en-GB"/>
              </w:rPr>
            </w:pPr>
          </w:p>
        </w:tc>
        <w:tc>
          <w:tcPr>
            <w:tcW w:w="1134" w:type="dxa"/>
            <w:tcBorders>
              <w:top w:val="nil"/>
              <w:left w:val="single" w:sz="12" w:space="0" w:color="auto"/>
              <w:bottom w:val="single" w:sz="4" w:space="0" w:color="auto"/>
              <w:right w:val="single" w:sz="4"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i/>
                <w:iCs/>
                <w:sz w:val="20"/>
                <w:szCs w:val="20"/>
                <w:lang w:eastAsia="en-GB"/>
              </w:rPr>
            </w:pPr>
            <w:r w:rsidRPr="00F70C5F">
              <w:rPr>
                <w:rFonts w:eastAsia="Times New Roman" w:cs="Times New Roman"/>
                <w:i/>
                <w:iCs/>
                <w:sz w:val="20"/>
                <w:szCs w:val="20"/>
                <w:lang w:eastAsia="en-GB"/>
              </w:rPr>
              <w:t>Med</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C5F" w:rsidRDefault="000819DC" w:rsidP="00D87C38">
            <w:pPr>
              <w:spacing w:after="0" w:line="240" w:lineRule="auto"/>
              <w:jc w:val="center"/>
              <w:rPr>
                <w:rFonts w:eastAsia="Times New Roman" w:cs="Times New Roman"/>
                <w:sz w:val="20"/>
                <w:szCs w:val="20"/>
                <w:lang w:eastAsia="en-GB"/>
              </w:rPr>
            </w:pPr>
            <w:r w:rsidRPr="003533D5">
              <w:rPr>
                <w:rFonts w:eastAsia="Times New Roman" w:cs="Times New Roman"/>
                <w:sz w:val="20"/>
                <w:szCs w:val="20"/>
                <w:lang w:eastAsia="en-GB"/>
              </w:rPr>
              <w:t>23.3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C5F" w:rsidRDefault="000819DC" w:rsidP="00D87C38">
            <w:pPr>
              <w:spacing w:after="0" w:line="240" w:lineRule="auto"/>
              <w:jc w:val="center"/>
              <w:rPr>
                <w:rFonts w:eastAsia="Times New Roman" w:cs="Times New Roman"/>
                <w:sz w:val="20"/>
                <w:szCs w:val="20"/>
                <w:lang w:eastAsia="en-GB"/>
              </w:rPr>
            </w:pPr>
            <w:r w:rsidRPr="003533D5">
              <w:rPr>
                <w:rFonts w:eastAsia="Times New Roman" w:cs="Times New Roman"/>
                <w:sz w:val="20"/>
                <w:szCs w:val="20"/>
                <w:lang w:eastAsia="en-GB"/>
              </w:rPr>
              <w:t>21.3</w:t>
            </w:r>
            <w:r>
              <w:rPr>
                <w:rFonts w:eastAsia="Times New Roman" w:cs="Times New Roman"/>
                <w:sz w:val="20"/>
                <w:szCs w:val="20"/>
                <w:lang w:eastAsia="en-GB"/>
              </w:rPr>
              <w:t>/ 21.4</w:t>
            </w:r>
          </w:p>
        </w:tc>
        <w:tc>
          <w:tcPr>
            <w:tcW w:w="674"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70C5F" w:rsidRDefault="000819DC" w:rsidP="00D87C38">
            <w:pPr>
              <w:spacing w:after="0" w:line="240" w:lineRule="auto"/>
              <w:jc w:val="center"/>
              <w:rPr>
                <w:rFonts w:eastAsia="Times New Roman" w:cs="Times New Roman"/>
                <w:sz w:val="20"/>
                <w:szCs w:val="20"/>
                <w:lang w:eastAsia="en-GB"/>
              </w:rPr>
            </w:pPr>
            <w:r w:rsidRPr="003533D5">
              <w:rPr>
                <w:rFonts w:eastAsia="Times New Roman" w:cs="Times New Roman"/>
                <w:sz w:val="20"/>
                <w:szCs w:val="20"/>
                <w:lang w:eastAsia="en-GB"/>
              </w:rPr>
              <w:t>17.6</w:t>
            </w:r>
          </w:p>
        </w:tc>
        <w:tc>
          <w:tcPr>
            <w:tcW w:w="1324" w:type="dxa"/>
            <w:vMerge/>
            <w:tcBorders>
              <w:top w:val="nil"/>
              <w:left w:val="single" w:sz="12" w:space="0" w:color="auto"/>
              <w:bottom w:val="single" w:sz="4" w:space="0" w:color="000000"/>
              <w:right w:val="single" w:sz="4" w:space="0" w:color="auto"/>
            </w:tcBorders>
            <w:shd w:val="clear" w:color="auto" w:fill="auto"/>
            <w:vAlign w:val="center"/>
            <w:hideMark/>
          </w:tcPr>
          <w:p w:rsidR="000819DC" w:rsidRPr="00F70C5F" w:rsidRDefault="000819DC" w:rsidP="00D87C38">
            <w:pPr>
              <w:spacing w:after="0" w:line="240" w:lineRule="auto"/>
              <w:jc w:val="center"/>
              <w:rPr>
                <w:rFonts w:eastAsia="Times New Roman" w:cs="Times New Roman"/>
                <w:b/>
                <w:bCs/>
                <w:sz w:val="20"/>
                <w:szCs w:val="20"/>
                <w:lang w:eastAsia="en-GB"/>
              </w:rPr>
            </w:pPr>
          </w:p>
        </w:tc>
        <w:tc>
          <w:tcPr>
            <w:tcW w:w="851" w:type="dxa"/>
            <w:tcBorders>
              <w:top w:val="nil"/>
              <w:left w:val="nil"/>
              <w:bottom w:val="single" w:sz="4" w:space="0" w:color="auto"/>
              <w:right w:val="single" w:sz="4"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i/>
                <w:iCs/>
                <w:sz w:val="20"/>
                <w:szCs w:val="20"/>
                <w:lang w:eastAsia="en-GB"/>
              </w:rPr>
            </w:pPr>
            <w:r w:rsidRPr="00F70C5F">
              <w:rPr>
                <w:rFonts w:eastAsia="Times New Roman" w:cs="Times New Roman"/>
                <w:i/>
                <w:iCs/>
                <w:sz w:val="20"/>
                <w:szCs w:val="20"/>
                <w:lang w:eastAsia="en-GB"/>
              </w:rPr>
              <w:t>Med</w:t>
            </w:r>
          </w:p>
        </w:tc>
        <w:tc>
          <w:tcPr>
            <w:tcW w:w="8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C5F" w:rsidRDefault="000819DC" w:rsidP="00D87C38">
            <w:pPr>
              <w:spacing w:after="0" w:line="240" w:lineRule="auto"/>
              <w:jc w:val="center"/>
              <w:rPr>
                <w:rFonts w:cs="Times New Roman"/>
                <w:color w:val="000000"/>
                <w:sz w:val="20"/>
                <w:szCs w:val="20"/>
              </w:rPr>
            </w:pPr>
            <w:r w:rsidRPr="003533D5">
              <w:rPr>
                <w:rFonts w:eastAsia="Times New Roman" w:cs="Times New Roman"/>
                <w:sz w:val="20"/>
                <w:szCs w:val="20"/>
                <w:lang w:eastAsia="en-GB"/>
              </w:rPr>
              <w:t>23.2</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C5F" w:rsidRDefault="000819DC" w:rsidP="00D87C38">
            <w:pPr>
              <w:spacing w:after="0" w:line="240" w:lineRule="auto"/>
              <w:jc w:val="center"/>
              <w:rPr>
                <w:rFonts w:cs="Times New Roman"/>
                <w:color w:val="000000"/>
                <w:sz w:val="20"/>
                <w:szCs w:val="20"/>
              </w:rPr>
            </w:pPr>
            <w:r w:rsidRPr="003533D5">
              <w:rPr>
                <w:rFonts w:eastAsia="Times New Roman" w:cs="Times New Roman"/>
                <w:sz w:val="20"/>
                <w:szCs w:val="20"/>
                <w:lang w:eastAsia="en-GB"/>
              </w:rPr>
              <w:t>20.8</w:t>
            </w:r>
            <w:r>
              <w:rPr>
                <w:rFonts w:eastAsia="Times New Roman" w:cs="Times New Roman"/>
                <w:sz w:val="20"/>
                <w:szCs w:val="20"/>
                <w:lang w:eastAsia="en-GB"/>
              </w:rPr>
              <w:t>/ 20.9</w:t>
            </w:r>
          </w:p>
        </w:tc>
        <w:tc>
          <w:tcPr>
            <w:tcW w:w="75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70C5F" w:rsidRDefault="000819DC" w:rsidP="00D87C38">
            <w:pPr>
              <w:spacing w:after="0" w:line="240" w:lineRule="auto"/>
              <w:jc w:val="center"/>
              <w:rPr>
                <w:rFonts w:cs="Times New Roman"/>
                <w:color w:val="000000"/>
                <w:sz w:val="20"/>
                <w:szCs w:val="20"/>
              </w:rPr>
            </w:pPr>
            <w:r w:rsidRPr="003533D5">
              <w:rPr>
                <w:rFonts w:eastAsia="Times New Roman" w:cs="Times New Roman"/>
                <w:sz w:val="20"/>
                <w:szCs w:val="20"/>
                <w:lang w:eastAsia="en-GB"/>
              </w:rPr>
              <w:t>17.1</w:t>
            </w:r>
          </w:p>
        </w:tc>
      </w:tr>
      <w:tr w:rsidR="000819DC" w:rsidRPr="001547C2" w:rsidTr="00D87C38">
        <w:trPr>
          <w:trHeight w:val="307"/>
          <w:jc w:val="center"/>
        </w:trPr>
        <w:tc>
          <w:tcPr>
            <w:tcW w:w="978" w:type="dxa"/>
            <w:vMerge/>
            <w:tcBorders>
              <w:top w:val="nil"/>
              <w:left w:val="single" w:sz="12" w:space="0" w:color="auto"/>
              <w:bottom w:val="single" w:sz="12" w:space="0" w:color="auto"/>
              <w:right w:val="single" w:sz="12" w:space="0" w:color="auto"/>
            </w:tcBorders>
            <w:shd w:val="clear" w:color="auto" w:fill="auto"/>
            <w:vAlign w:val="center"/>
            <w:hideMark/>
          </w:tcPr>
          <w:p w:rsidR="000819DC" w:rsidRPr="00F70C5F" w:rsidRDefault="000819DC" w:rsidP="00D87C38">
            <w:pPr>
              <w:spacing w:after="0" w:line="240" w:lineRule="auto"/>
              <w:jc w:val="center"/>
              <w:rPr>
                <w:rFonts w:eastAsia="Times New Roman" w:cs="Times New Roman"/>
                <w:b/>
                <w:bCs/>
                <w:sz w:val="20"/>
                <w:szCs w:val="20"/>
                <w:lang w:eastAsia="en-GB"/>
              </w:rPr>
            </w:pPr>
          </w:p>
        </w:tc>
        <w:tc>
          <w:tcPr>
            <w:tcW w:w="1134" w:type="dxa"/>
            <w:tcBorders>
              <w:top w:val="nil"/>
              <w:left w:val="single" w:sz="12" w:space="0" w:color="auto"/>
              <w:bottom w:val="single" w:sz="12" w:space="0" w:color="auto"/>
              <w:right w:val="single" w:sz="4"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i/>
                <w:iCs/>
                <w:sz w:val="20"/>
                <w:szCs w:val="20"/>
                <w:lang w:eastAsia="en-GB"/>
              </w:rPr>
            </w:pPr>
            <w:r w:rsidRPr="00F70C5F">
              <w:rPr>
                <w:rFonts w:eastAsia="Times New Roman" w:cs="Times New Roman"/>
                <w:i/>
                <w:iCs/>
                <w:sz w:val="20"/>
                <w:szCs w:val="20"/>
                <w:lang w:eastAsia="en-GB"/>
              </w:rPr>
              <w:t>Min</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C5F" w:rsidRDefault="000819DC" w:rsidP="00D87C38">
            <w:pPr>
              <w:spacing w:after="0" w:line="240" w:lineRule="auto"/>
              <w:jc w:val="center"/>
              <w:rPr>
                <w:rFonts w:eastAsia="Times New Roman" w:cs="Times New Roman"/>
                <w:sz w:val="20"/>
                <w:szCs w:val="20"/>
                <w:lang w:eastAsia="en-GB"/>
              </w:rPr>
            </w:pPr>
            <w:r w:rsidRPr="003533D5">
              <w:rPr>
                <w:rFonts w:eastAsia="Times New Roman" w:cs="Times New Roman"/>
                <w:sz w:val="20"/>
                <w:szCs w:val="20"/>
                <w:lang w:eastAsia="en-GB"/>
              </w:rPr>
              <w:t>21.9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C5F" w:rsidRDefault="000819DC" w:rsidP="00D87C38">
            <w:pPr>
              <w:spacing w:after="0" w:line="240" w:lineRule="auto"/>
              <w:jc w:val="center"/>
              <w:rPr>
                <w:rFonts w:eastAsia="Times New Roman" w:cs="Times New Roman"/>
                <w:sz w:val="20"/>
                <w:szCs w:val="20"/>
                <w:lang w:eastAsia="en-GB"/>
              </w:rPr>
            </w:pPr>
            <w:r w:rsidRPr="003533D5">
              <w:rPr>
                <w:rFonts w:eastAsia="Times New Roman" w:cs="Times New Roman"/>
                <w:sz w:val="20"/>
                <w:szCs w:val="20"/>
                <w:lang w:eastAsia="en-GB"/>
              </w:rPr>
              <w:t>20.6</w:t>
            </w:r>
          </w:p>
        </w:tc>
        <w:tc>
          <w:tcPr>
            <w:tcW w:w="674"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70C5F" w:rsidRDefault="000819DC" w:rsidP="00D87C38">
            <w:pPr>
              <w:spacing w:after="0" w:line="240" w:lineRule="auto"/>
              <w:jc w:val="center"/>
              <w:rPr>
                <w:rFonts w:eastAsia="Times New Roman" w:cs="Times New Roman"/>
                <w:sz w:val="20"/>
                <w:szCs w:val="20"/>
                <w:lang w:eastAsia="en-GB"/>
              </w:rPr>
            </w:pPr>
            <w:r w:rsidRPr="003533D5">
              <w:rPr>
                <w:rFonts w:eastAsia="Times New Roman" w:cs="Times New Roman"/>
                <w:sz w:val="20"/>
                <w:szCs w:val="20"/>
                <w:lang w:eastAsia="en-GB"/>
              </w:rPr>
              <w:t>17.1</w:t>
            </w:r>
          </w:p>
        </w:tc>
        <w:tc>
          <w:tcPr>
            <w:tcW w:w="1324" w:type="dxa"/>
            <w:vMerge/>
            <w:tcBorders>
              <w:top w:val="nil"/>
              <w:left w:val="single" w:sz="12" w:space="0" w:color="auto"/>
              <w:bottom w:val="single" w:sz="12" w:space="0" w:color="auto"/>
              <w:right w:val="single" w:sz="4" w:space="0" w:color="auto"/>
            </w:tcBorders>
            <w:shd w:val="clear" w:color="auto" w:fill="auto"/>
            <w:vAlign w:val="center"/>
            <w:hideMark/>
          </w:tcPr>
          <w:p w:rsidR="000819DC" w:rsidRPr="00F70C5F" w:rsidRDefault="000819DC" w:rsidP="00D87C38">
            <w:pPr>
              <w:spacing w:after="0" w:line="240" w:lineRule="auto"/>
              <w:jc w:val="center"/>
              <w:rPr>
                <w:rFonts w:eastAsia="Times New Roman" w:cs="Times New Roman"/>
                <w:b/>
                <w:bCs/>
                <w:sz w:val="20"/>
                <w:szCs w:val="20"/>
                <w:lang w:eastAsia="en-GB"/>
              </w:rPr>
            </w:pPr>
          </w:p>
        </w:tc>
        <w:tc>
          <w:tcPr>
            <w:tcW w:w="851" w:type="dxa"/>
            <w:tcBorders>
              <w:top w:val="nil"/>
              <w:left w:val="nil"/>
              <w:bottom w:val="single" w:sz="12" w:space="0" w:color="auto"/>
              <w:right w:val="single" w:sz="4"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i/>
                <w:iCs/>
                <w:sz w:val="20"/>
                <w:szCs w:val="20"/>
                <w:lang w:eastAsia="en-GB"/>
              </w:rPr>
            </w:pPr>
            <w:r w:rsidRPr="00F70C5F">
              <w:rPr>
                <w:rFonts w:eastAsia="Times New Roman" w:cs="Times New Roman"/>
                <w:i/>
                <w:iCs/>
                <w:sz w:val="20"/>
                <w:szCs w:val="20"/>
                <w:lang w:eastAsia="en-GB"/>
              </w:rPr>
              <w:t>Min</w:t>
            </w:r>
          </w:p>
        </w:tc>
        <w:tc>
          <w:tcPr>
            <w:tcW w:w="8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C5F" w:rsidRDefault="000819DC" w:rsidP="00D87C38">
            <w:pPr>
              <w:spacing w:after="0" w:line="240" w:lineRule="auto"/>
              <w:jc w:val="center"/>
              <w:rPr>
                <w:rFonts w:cs="Times New Roman"/>
                <w:color w:val="000000"/>
                <w:sz w:val="20"/>
                <w:szCs w:val="20"/>
              </w:rPr>
            </w:pPr>
            <w:r w:rsidRPr="003533D5">
              <w:rPr>
                <w:rFonts w:eastAsia="Times New Roman" w:cs="Times New Roman"/>
                <w:sz w:val="20"/>
                <w:szCs w:val="20"/>
                <w:lang w:eastAsia="en-GB"/>
              </w:rPr>
              <w:t>21.8</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C5F" w:rsidRDefault="000819DC" w:rsidP="00D87C38">
            <w:pPr>
              <w:spacing w:after="0" w:line="240" w:lineRule="auto"/>
              <w:jc w:val="center"/>
              <w:rPr>
                <w:rFonts w:cs="Times New Roman"/>
                <w:color w:val="000000"/>
                <w:sz w:val="20"/>
                <w:szCs w:val="20"/>
              </w:rPr>
            </w:pPr>
            <w:r w:rsidRPr="003533D5">
              <w:rPr>
                <w:rFonts w:eastAsia="Times New Roman" w:cs="Times New Roman"/>
                <w:sz w:val="20"/>
                <w:szCs w:val="20"/>
                <w:lang w:eastAsia="en-GB"/>
              </w:rPr>
              <w:t>20.2</w:t>
            </w:r>
          </w:p>
        </w:tc>
        <w:tc>
          <w:tcPr>
            <w:tcW w:w="75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70C5F" w:rsidRDefault="000819DC" w:rsidP="00D87C38">
            <w:pPr>
              <w:spacing w:after="0" w:line="240" w:lineRule="auto"/>
              <w:jc w:val="center"/>
              <w:rPr>
                <w:rFonts w:cs="Times New Roman"/>
                <w:color w:val="000000"/>
                <w:sz w:val="20"/>
                <w:szCs w:val="20"/>
              </w:rPr>
            </w:pPr>
            <w:r w:rsidRPr="003533D5">
              <w:rPr>
                <w:rFonts w:eastAsia="Times New Roman" w:cs="Times New Roman"/>
                <w:sz w:val="20"/>
                <w:szCs w:val="20"/>
                <w:lang w:eastAsia="en-GB"/>
              </w:rPr>
              <w:t>16.6</w:t>
            </w:r>
          </w:p>
        </w:tc>
      </w:tr>
      <w:tr w:rsidR="000819DC" w:rsidRPr="001547C2" w:rsidTr="00D87C38">
        <w:trPr>
          <w:trHeight w:val="307"/>
          <w:jc w:val="center"/>
        </w:trPr>
        <w:tc>
          <w:tcPr>
            <w:tcW w:w="2112" w:type="dxa"/>
            <w:gridSpan w:val="2"/>
            <w:vMerge w:val="restart"/>
            <w:tcBorders>
              <w:top w:val="single" w:sz="12" w:space="0" w:color="auto"/>
              <w:left w:val="single" w:sz="12" w:space="0" w:color="auto"/>
              <w:bottom w:val="single" w:sz="4" w:space="0" w:color="auto"/>
              <w:right w:val="single" w:sz="4" w:space="0" w:color="auto"/>
            </w:tcBorders>
            <w:shd w:val="clear" w:color="auto" w:fill="auto"/>
            <w:vAlign w:val="center"/>
            <w:hideMark/>
          </w:tcPr>
          <w:p w:rsidR="000819DC" w:rsidRPr="00F70C5F" w:rsidRDefault="000819DC" w:rsidP="00D87C38">
            <w:pPr>
              <w:spacing w:after="0" w:line="240" w:lineRule="auto"/>
              <w:jc w:val="center"/>
              <w:rPr>
                <w:rFonts w:eastAsia="Times New Roman" w:cs="Times New Roman"/>
                <w:b/>
                <w:bCs/>
                <w:sz w:val="20"/>
                <w:szCs w:val="20"/>
                <w:lang w:eastAsia="en-GB"/>
              </w:rPr>
            </w:pPr>
            <w:r w:rsidRPr="00F70C5F">
              <w:rPr>
                <w:rFonts w:eastAsia="Times New Roman" w:cs="Times New Roman"/>
                <w:b/>
                <w:bCs/>
                <w:sz w:val="20"/>
                <w:szCs w:val="20"/>
                <w:lang w:eastAsia="en-GB"/>
              </w:rPr>
              <w:t>(c) LC-LCOE Good Downtime [US</w:t>
            </w:r>
            <w:r w:rsidRPr="00F70C5F">
              <w:rPr>
                <w:rFonts w:cs="Times New Roman"/>
                <w:sz w:val="20"/>
                <w:szCs w:val="20"/>
              </w:rPr>
              <w:t>¢/</w:t>
            </w:r>
            <w:r w:rsidRPr="00F70C5F">
              <w:rPr>
                <w:rFonts w:eastAsia="Times New Roman" w:cs="Times New Roman"/>
                <w:b/>
                <w:bCs/>
                <w:sz w:val="20"/>
                <w:szCs w:val="20"/>
                <w:lang w:eastAsia="en-GB"/>
              </w:rPr>
              <w:t>kWh]</w:t>
            </w:r>
          </w:p>
        </w:tc>
        <w:tc>
          <w:tcPr>
            <w:tcW w:w="2375" w:type="dxa"/>
            <w:gridSpan w:val="3"/>
            <w:tcBorders>
              <w:top w:val="single" w:sz="12" w:space="0" w:color="auto"/>
              <w:left w:val="nil"/>
              <w:bottom w:val="single" w:sz="4" w:space="0" w:color="auto"/>
              <w:right w:val="single" w:sz="12"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b/>
                <w:bCs/>
                <w:sz w:val="20"/>
                <w:szCs w:val="20"/>
                <w:lang w:eastAsia="en-GB"/>
              </w:rPr>
            </w:pPr>
            <w:r w:rsidRPr="00F70C5F">
              <w:rPr>
                <w:rFonts w:eastAsia="Times New Roman" w:cs="Times New Roman"/>
                <w:b/>
                <w:bCs/>
                <w:sz w:val="20"/>
                <w:szCs w:val="20"/>
                <w:lang w:eastAsia="en-GB"/>
              </w:rPr>
              <w:t>Warm Water</w:t>
            </w:r>
          </w:p>
        </w:tc>
        <w:tc>
          <w:tcPr>
            <w:tcW w:w="2175" w:type="dxa"/>
            <w:gridSpan w:val="2"/>
            <w:vMerge w:val="restart"/>
            <w:tcBorders>
              <w:top w:val="single" w:sz="12" w:space="0" w:color="auto"/>
              <w:left w:val="single" w:sz="12" w:space="0" w:color="auto"/>
              <w:bottom w:val="single" w:sz="4" w:space="0" w:color="auto"/>
              <w:right w:val="single" w:sz="4" w:space="0" w:color="auto"/>
            </w:tcBorders>
            <w:shd w:val="clear" w:color="auto" w:fill="auto"/>
            <w:vAlign w:val="center"/>
            <w:hideMark/>
          </w:tcPr>
          <w:p w:rsidR="000819DC" w:rsidRPr="00F70C5F" w:rsidRDefault="000819DC" w:rsidP="00D87C38">
            <w:pPr>
              <w:spacing w:after="0" w:line="240" w:lineRule="auto"/>
              <w:jc w:val="center"/>
              <w:rPr>
                <w:rFonts w:eastAsia="Times New Roman" w:cs="Times New Roman"/>
                <w:b/>
                <w:bCs/>
                <w:sz w:val="20"/>
                <w:szCs w:val="20"/>
                <w:lang w:eastAsia="en-GB"/>
              </w:rPr>
            </w:pPr>
            <w:r w:rsidRPr="00F70C5F">
              <w:rPr>
                <w:rFonts w:eastAsia="Times New Roman" w:cs="Times New Roman"/>
                <w:b/>
                <w:bCs/>
                <w:sz w:val="20"/>
                <w:szCs w:val="20"/>
                <w:lang w:eastAsia="en-GB"/>
              </w:rPr>
              <w:t>HC-LCOE Good Downtime [US</w:t>
            </w:r>
            <w:r w:rsidRPr="00F70C5F">
              <w:rPr>
                <w:rFonts w:cs="Times New Roman"/>
                <w:sz w:val="20"/>
                <w:szCs w:val="20"/>
              </w:rPr>
              <w:t>¢/</w:t>
            </w:r>
            <w:r w:rsidRPr="00F70C5F">
              <w:rPr>
                <w:rFonts w:eastAsia="Times New Roman" w:cs="Times New Roman"/>
                <w:b/>
                <w:bCs/>
                <w:sz w:val="20"/>
                <w:szCs w:val="20"/>
                <w:lang w:eastAsia="en-GB"/>
              </w:rPr>
              <w:t>kWh]</w:t>
            </w:r>
          </w:p>
        </w:tc>
        <w:tc>
          <w:tcPr>
            <w:tcW w:w="2451" w:type="dxa"/>
            <w:gridSpan w:val="3"/>
            <w:tcBorders>
              <w:top w:val="single" w:sz="12" w:space="0" w:color="auto"/>
              <w:left w:val="nil"/>
              <w:bottom w:val="single" w:sz="4" w:space="0" w:color="auto"/>
              <w:right w:val="single" w:sz="12"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b/>
                <w:bCs/>
                <w:sz w:val="20"/>
                <w:szCs w:val="20"/>
                <w:lang w:eastAsia="en-GB"/>
              </w:rPr>
            </w:pPr>
            <w:r w:rsidRPr="00F70C5F">
              <w:rPr>
                <w:rFonts w:eastAsia="Times New Roman" w:cs="Times New Roman"/>
                <w:b/>
                <w:bCs/>
                <w:sz w:val="20"/>
                <w:szCs w:val="20"/>
                <w:lang w:eastAsia="en-GB"/>
              </w:rPr>
              <w:t>Warm Water</w:t>
            </w:r>
          </w:p>
        </w:tc>
      </w:tr>
      <w:tr w:rsidR="000819DC" w:rsidRPr="001547C2" w:rsidTr="00D87C38">
        <w:trPr>
          <w:trHeight w:val="307"/>
          <w:jc w:val="center"/>
        </w:trPr>
        <w:tc>
          <w:tcPr>
            <w:tcW w:w="2112" w:type="dxa"/>
            <w:gridSpan w:val="2"/>
            <w:vMerge/>
            <w:tcBorders>
              <w:top w:val="single" w:sz="4" w:space="0" w:color="auto"/>
              <w:left w:val="single" w:sz="12" w:space="0" w:color="auto"/>
              <w:bottom w:val="single" w:sz="4" w:space="0" w:color="auto"/>
              <w:right w:val="single" w:sz="4" w:space="0" w:color="auto"/>
            </w:tcBorders>
            <w:shd w:val="clear" w:color="auto" w:fill="auto"/>
            <w:vAlign w:val="center"/>
            <w:hideMark/>
          </w:tcPr>
          <w:p w:rsidR="000819DC" w:rsidRPr="00F70C5F" w:rsidRDefault="000819DC" w:rsidP="00D87C38">
            <w:pPr>
              <w:spacing w:after="0" w:line="240" w:lineRule="auto"/>
              <w:jc w:val="center"/>
              <w:rPr>
                <w:rFonts w:eastAsia="Times New Roman" w:cs="Times New Roman"/>
                <w:b/>
                <w:bCs/>
                <w:sz w:val="20"/>
                <w:szCs w:val="20"/>
                <w:lang w:eastAsia="en-GB"/>
              </w:rPr>
            </w:pPr>
          </w:p>
        </w:tc>
        <w:tc>
          <w:tcPr>
            <w:tcW w:w="850" w:type="dxa"/>
            <w:tcBorders>
              <w:top w:val="nil"/>
              <w:left w:val="nil"/>
              <w:bottom w:val="single" w:sz="4" w:space="0" w:color="auto"/>
              <w:right w:val="single" w:sz="4"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i/>
                <w:iCs/>
                <w:sz w:val="20"/>
                <w:szCs w:val="20"/>
                <w:lang w:eastAsia="en-GB"/>
              </w:rPr>
            </w:pPr>
            <w:r w:rsidRPr="00F70C5F">
              <w:rPr>
                <w:rFonts w:eastAsia="Times New Roman" w:cs="Times New Roman"/>
                <w:i/>
                <w:iCs/>
                <w:sz w:val="20"/>
                <w:szCs w:val="20"/>
                <w:lang w:eastAsia="en-GB"/>
              </w:rPr>
              <w:t>Min</w:t>
            </w:r>
          </w:p>
        </w:tc>
        <w:tc>
          <w:tcPr>
            <w:tcW w:w="851" w:type="dxa"/>
            <w:tcBorders>
              <w:top w:val="nil"/>
              <w:left w:val="nil"/>
              <w:bottom w:val="single" w:sz="4" w:space="0" w:color="auto"/>
              <w:right w:val="single" w:sz="4"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i/>
                <w:iCs/>
                <w:sz w:val="20"/>
                <w:szCs w:val="20"/>
                <w:lang w:eastAsia="en-GB"/>
              </w:rPr>
            </w:pPr>
            <w:r w:rsidRPr="00F70C5F">
              <w:rPr>
                <w:rFonts w:eastAsia="Times New Roman" w:cs="Times New Roman"/>
                <w:i/>
                <w:iCs/>
                <w:sz w:val="20"/>
                <w:szCs w:val="20"/>
                <w:lang w:eastAsia="en-GB"/>
              </w:rPr>
              <w:t>Med</w:t>
            </w:r>
          </w:p>
        </w:tc>
        <w:tc>
          <w:tcPr>
            <w:tcW w:w="674" w:type="dxa"/>
            <w:tcBorders>
              <w:top w:val="nil"/>
              <w:left w:val="nil"/>
              <w:bottom w:val="single" w:sz="4" w:space="0" w:color="auto"/>
              <w:right w:val="single" w:sz="12"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i/>
                <w:iCs/>
                <w:sz w:val="20"/>
                <w:szCs w:val="20"/>
                <w:lang w:eastAsia="en-GB"/>
              </w:rPr>
            </w:pPr>
            <w:r w:rsidRPr="00F70C5F">
              <w:rPr>
                <w:rFonts w:eastAsia="Times New Roman" w:cs="Times New Roman"/>
                <w:i/>
                <w:iCs/>
                <w:sz w:val="20"/>
                <w:szCs w:val="20"/>
                <w:lang w:eastAsia="en-GB"/>
              </w:rPr>
              <w:t>Max</w:t>
            </w:r>
          </w:p>
        </w:tc>
        <w:tc>
          <w:tcPr>
            <w:tcW w:w="2175" w:type="dxa"/>
            <w:gridSpan w:val="2"/>
            <w:vMerge/>
            <w:tcBorders>
              <w:top w:val="nil"/>
              <w:left w:val="single" w:sz="12" w:space="0" w:color="auto"/>
              <w:bottom w:val="single" w:sz="4" w:space="0" w:color="auto"/>
              <w:right w:val="single" w:sz="4" w:space="0" w:color="auto"/>
            </w:tcBorders>
            <w:shd w:val="clear" w:color="auto" w:fill="auto"/>
            <w:vAlign w:val="center"/>
            <w:hideMark/>
          </w:tcPr>
          <w:p w:rsidR="000819DC" w:rsidRPr="00F70C5F" w:rsidRDefault="000819DC" w:rsidP="00D87C38">
            <w:pPr>
              <w:spacing w:after="0" w:line="240" w:lineRule="auto"/>
              <w:jc w:val="center"/>
              <w:rPr>
                <w:rFonts w:eastAsia="Times New Roman" w:cs="Times New Roman"/>
                <w:b/>
                <w:bCs/>
                <w:sz w:val="20"/>
                <w:szCs w:val="20"/>
                <w:lang w:eastAsia="en-GB"/>
              </w:rPr>
            </w:pPr>
          </w:p>
        </w:tc>
        <w:tc>
          <w:tcPr>
            <w:tcW w:w="836" w:type="dxa"/>
            <w:tcBorders>
              <w:top w:val="nil"/>
              <w:left w:val="nil"/>
              <w:bottom w:val="single" w:sz="4" w:space="0" w:color="auto"/>
              <w:right w:val="single" w:sz="4"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i/>
                <w:iCs/>
                <w:sz w:val="20"/>
                <w:szCs w:val="20"/>
                <w:lang w:eastAsia="en-GB"/>
              </w:rPr>
            </w:pPr>
            <w:r w:rsidRPr="00F70C5F">
              <w:rPr>
                <w:rFonts w:eastAsia="Times New Roman" w:cs="Times New Roman"/>
                <w:i/>
                <w:iCs/>
                <w:sz w:val="20"/>
                <w:szCs w:val="20"/>
                <w:lang w:eastAsia="en-GB"/>
              </w:rPr>
              <w:t>Min</w:t>
            </w:r>
          </w:p>
        </w:tc>
        <w:tc>
          <w:tcPr>
            <w:tcW w:w="865" w:type="dxa"/>
            <w:tcBorders>
              <w:top w:val="nil"/>
              <w:left w:val="nil"/>
              <w:bottom w:val="single" w:sz="4" w:space="0" w:color="auto"/>
              <w:right w:val="single" w:sz="4"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i/>
                <w:iCs/>
                <w:sz w:val="20"/>
                <w:szCs w:val="20"/>
                <w:lang w:eastAsia="en-GB"/>
              </w:rPr>
            </w:pPr>
            <w:r w:rsidRPr="00F70C5F">
              <w:rPr>
                <w:rFonts w:eastAsia="Times New Roman" w:cs="Times New Roman"/>
                <w:i/>
                <w:iCs/>
                <w:sz w:val="20"/>
                <w:szCs w:val="20"/>
                <w:lang w:eastAsia="en-GB"/>
              </w:rPr>
              <w:t>Med</w:t>
            </w:r>
          </w:p>
        </w:tc>
        <w:tc>
          <w:tcPr>
            <w:tcW w:w="750" w:type="dxa"/>
            <w:tcBorders>
              <w:top w:val="nil"/>
              <w:left w:val="nil"/>
              <w:bottom w:val="single" w:sz="4" w:space="0" w:color="auto"/>
              <w:right w:val="single" w:sz="12"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i/>
                <w:iCs/>
                <w:sz w:val="20"/>
                <w:szCs w:val="20"/>
                <w:lang w:eastAsia="en-GB"/>
              </w:rPr>
            </w:pPr>
            <w:r w:rsidRPr="00F70C5F">
              <w:rPr>
                <w:rFonts w:eastAsia="Times New Roman" w:cs="Times New Roman"/>
                <w:i/>
                <w:iCs/>
                <w:sz w:val="20"/>
                <w:szCs w:val="20"/>
                <w:lang w:eastAsia="en-GB"/>
              </w:rPr>
              <w:t>Max</w:t>
            </w:r>
          </w:p>
        </w:tc>
      </w:tr>
      <w:tr w:rsidR="000819DC" w:rsidRPr="001547C2" w:rsidTr="00D87C38">
        <w:trPr>
          <w:trHeight w:val="307"/>
          <w:jc w:val="center"/>
        </w:trPr>
        <w:tc>
          <w:tcPr>
            <w:tcW w:w="978" w:type="dxa"/>
            <w:vMerge w:val="restart"/>
            <w:tcBorders>
              <w:top w:val="nil"/>
              <w:left w:val="single" w:sz="12" w:space="0" w:color="auto"/>
              <w:bottom w:val="single" w:sz="4" w:space="0" w:color="000000"/>
              <w:right w:val="single" w:sz="12" w:space="0" w:color="auto"/>
            </w:tcBorders>
            <w:shd w:val="clear" w:color="auto" w:fill="auto"/>
            <w:vAlign w:val="center"/>
            <w:hideMark/>
          </w:tcPr>
          <w:p w:rsidR="000819DC" w:rsidRPr="00F70C5F" w:rsidRDefault="000819DC" w:rsidP="00D87C38">
            <w:pPr>
              <w:spacing w:after="0" w:line="240" w:lineRule="auto"/>
              <w:jc w:val="center"/>
              <w:rPr>
                <w:rFonts w:eastAsia="Times New Roman" w:cs="Times New Roman"/>
                <w:b/>
                <w:bCs/>
                <w:sz w:val="20"/>
                <w:szCs w:val="20"/>
                <w:lang w:eastAsia="en-GB"/>
              </w:rPr>
            </w:pPr>
            <w:r w:rsidRPr="00F70C5F">
              <w:rPr>
                <w:rFonts w:eastAsia="Times New Roman" w:cs="Times New Roman"/>
                <w:b/>
                <w:bCs/>
                <w:sz w:val="20"/>
                <w:szCs w:val="20"/>
                <w:lang w:eastAsia="en-GB"/>
              </w:rPr>
              <w:t>Cold Water</w:t>
            </w:r>
          </w:p>
        </w:tc>
        <w:tc>
          <w:tcPr>
            <w:tcW w:w="1134" w:type="dxa"/>
            <w:tcBorders>
              <w:top w:val="nil"/>
              <w:left w:val="single" w:sz="12" w:space="0" w:color="auto"/>
              <w:bottom w:val="single" w:sz="4" w:space="0" w:color="auto"/>
              <w:right w:val="single" w:sz="4"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i/>
                <w:iCs/>
                <w:sz w:val="20"/>
                <w:szCs w:val="20"/>
                <w:lang w:eastAsia="en-GB"/>
              </w:rPr>
            </w:pPr>
            <w:r w:rsidRPr="00F70C5F">
              <w:rPr>
                <w:rFonts w:eastAsia="Times New Roman" w:cs="Times New Roman"/>
                <w:i/>
                <w:iCs/>
                <w:sz w:val="20"/>
                <w:szCs w:val="20"/>
                <w:lang w:eastAsia="en-GB"/>
              </w:rPr>
              <w:t>Max</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C5F" w:rsidRDefault="000819DC" w:rsidP="00D87C38">
            <w:pPr>
              <w:spacing w:after="0" w:line="240" w:lineRule="auto"/>
              <w:jc w:val="center"/>
              <w:rPr>
                <w:rFonts w:cs="Times New Roman"/>
                <w:color w:val="000000"/>
                <w:sz w:val="20"/>
                <w:szCs w:val="20"/>
              </w:rPr>
            </w:pPr>
            <w:r w:rsidRPr="003533D5">
              <w:rPr>
                <w:rFonts w:eastAsia="Times New Roman" w:cs="Times New Roman"/>
                <w:sz w:val="20"/>
                <w:szCs w:val="20"/>
                <w:lang w:eastAsia="en-GB"/>
              </w:rPr>
              <w:t>15.33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C5F" w:rsidRDefault="000819DC" w:rsidP="00D87C38">
            <w:pPr>
              <w:spacing w:after="0" w:line="240" w:lineRule="auto"/>
              <w:jc w:val="center"/>
              <w:rPr>
                <w:rFonts w:cs="Times New Roman"/>
                <w:color w:val="000000"/>
                <w:sz w:val="20"/>
                <w:szCs w:val="20"/>
              </w:rPr>
            </w:pPr>
            <w:r w:rsidRPr="003533D5">
              <w:rPr>
                <w:rFonts w:eastAsia="Times New Roman" w:cs="Times New Roman"/>
                <w:sz w:val="20"/>
                <w:szCs w:val="20"/>
                <w:lang w:eastAsia="en-GB"/>
              </w:rPr>
              <w:t>15.12</w:t>
            </w:r>
          </w:p>
        </w:tc>
        <w:tc>
          <w:tcPr>
            <w:tcW w:w="674"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70C5F" w:rsidRDefault="000819DC" w:rsidP="00D87C38">
            <w:pPr>
              <w:spacing w:after="0" w:line="240" w:lineRule="auto"/>
              <w:jc w:val="center"/>
              <w:rPr>
                <w:rFonts w:cs="Times New Roman"/>
                <w:color w:val="000000"/>
                <w:sz w:val="20"/>
                <w:szCs w:val="20"/>
              </w:rPr>
            </w:pPr>
            <w:r w:rsidRPr="003533D5">
              <w:rPr>
                <w:rFonts w:eastAsia="Times New Roman" w:cs="Times New Roman"/>
                <w:sz w:val="20"/>
                <w:szCs w:val="20"/>
                <w:lang w:eastAsia="en-GB"/>
              </w:rPr>
              <w:t>17.65</w:t>
            </w:r>
          </w:p>
        </w:tc>
        <w:tc>
          <w:tcPr>
            <w:tcW w:w="1324" w:type="dxa"/>
            <w:vMerge w:val="restart"/>
            <w:tcBorders>
              <w:top w:val="nil"/>
              <w:left w:val="single" w:sz="12" w:space="0" w:color="auto"/>
              <w:bottom w:val="single" w:sz="4" w:space="0" w:color="000000"/>
              <w:right w:val="single" w:sz="4" w:space="0" w:color="auto"/>
            </w:tcBorders>
            <w:shd w:val="clear" w:color="auto" w:fill="auto"/>
            <w:vAlign w:val="center"/>
            <w:hideMark/>
          </w:tcPr>
          <w:p w:rsidR="000819DC" w:rsidRPr="00F70C5F" w:rsidRDefault="000819DC" w:rsidP="00D87C38">
            <w:pPr>
              <w:spacing w:after="0" w:line="240" w:lineRule="auto"/>
              <w:jc w:val="center"/>
              <w:rPr>
                <w:rFonts w:eastAsia="Times New Roman" w:cs="Times New Roman"/>
                <w:b/>
                <w:bCs/>
                <w:sz w:val="20"/>
                <w:szCs w:val="20"/>
                <w:lang w:eastAsia="en-GB"/>
              </w:rPr>
            </w:pPr>
            <w:r w:rsidRPr="00F70C5F">
              <w:rPr>
                <w:rFonts w:eastAsia="Times New Roman" w:cs="Times New Roman"/>
                <w:b/>
                <w:bCs/>
                <w:sz w:val="20"/>
                <w:szCs w:val="20"/>
                <w:lang w:eastAsia="en-GB"/>
              </w:rPr>
              <w:t>Cold Water</w:t>
            </w:r>
          </w:p>
        </w:tc>
        <w:tc>
          <w:tcPr>
            <w:tcW w:w="851" w:type="dxa"/>
            <w:tcBorders>
              <w:top w:val="nil"/>
              <w:left w:val="nil"/>
              <w:bottom w:val="single" w:sz="4" w:space="0" w:color="auto"/>
              <w:right w:val="single" w:sz="4"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i/>
                <w:iCs/>
                <w:sz w:val="20"/>
                <w:szCs w:val="20"/>
                <w:lang w:eastAsia="en-GB"/>
              </w:rPr>
            </w:pPr>
            <w:r w:rsidRPr="00F70C5F">
              <w:rPr>
                <w:rFonts w:eastAsia="Times New Roman" w:cs="Times New Roman"/>
                <w:i/>
                <w:iCs/>
                <w:sz w:val="20"/>
                <w:szCs w:val="20"/>
                <w:lang w:eastAsia="en-GB"/>
              </w:rPr>
              <w:t>Max</w:t>
            </w:r>
          </w:p>
        </w:tc>
        <w:tc>
          <w:tcPr>
            <w:tcW w:w="8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C5F" w:rsidRDefault="000819DC" w:rsidP="00D87C38">
            <w:pPr>
              <w:spacing w:after="0" w:line="240" w:lineRule="auto"/>
              <w:jc w:val="center"/>
              <w:rPr>
                <w:rFonts w:cs="Times New Roman"/>
                <w:color w:val="000000"/>
                <w:sz w:val="20"/>
                <w:szCs w:val="20"/>
              </w:rPr>
            </w:pPr>
            <w:r w:rsidRPr="00C82E45">
              <w:rPr>
                <w:rFonts w:eastAsia="Times New Roman" w:cs="Times New Roman"/>
                <w:sz w:val="20"/>
                <w:szCs w:val="20"/>
                <w:lang w:eastAsia="en-GB"/>
              </w:rPr>
              <w:t>44.16</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C5F" w:rsidRDefault="000819DC" w:rsidP="00D87C38">
            <w:pPr>
              <w:spacing w:after="0" w:line="240" w:lineRule="auto"/>
              <w:jc w:val="center"/>
              <w:rPr>
                <w:rFonts w:cs="Times New Roman"/>
                <w:color w:val="000000"/>
                <w:sz w:val="20"/>
                <w:szCs w:val="20"/>
              </w:rPr>
            </w:pPr>
            <w:r w:rsidRPr="00C82E45">
              <w:rPr>
                <w:rFonts w:eastAsia="Times New Roman" w:cs="Times New Roman"/>
                <w:sz w:val="20"/>
                <w:szCs w:val="20"/>
                <w:lang w:eastAsia="en-GB"/>
              </w:rPr>
              <w:t>41.09</w:t>
            </w:r>
          </w:p>
        </w:tc>
        <w:tc>
          <w:tcPr>
            <w:tcW w:w="75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70C5F" w:rsidRDefault="000819DC" w:rsidP="00D87C38">
            <w:pPr>
              <w:spacing w:after="0" w:line="240" w:lineRule="auto"/>
              <w:jc w:val="center"/>
              <w:rPr>
                <w:rFonts w:cs="Times New Roman"/>
                <w:color w:val="000000"/>
                <w:sz w:val="20"/>
                <w:szCs w:val="20"/>
              </w:rPr>
            </w:pPr>
            <w:r w:rsidRPr="00C82E45">
              <w:rPr>
                <w:rFonts w:eastAsia="Times New Roman" w:cs="Times New Roman"/>
                <w:sz w:val="20"/>
                <w:szCs w:val="20"/>
                <w:lang w:eastAsia="en-GB"/>
              </w:rPr>
              <w:t>46.81</w:t>
            </w:r>
          </w:p>
        </w:tc>
      </w:tr>
      <w:tr w:rsidR="000819DC" w:rsidRPr="001547C2" w:rsidTr="00D87C38">
        <w:trPr>
          <w:trHeight w:val="307"/>
          <w:jc w:val="center"/>
        </w:trPr>
        <w:tc>
          <w:tcPr>
            <w:tcW w:w="978" w:type="dxa"/>
            <w:vMerge/>
            <w:tcBorders>
              <w:top w:val="nil"/>
              <w:left w:val="single" w:sz="12" w:space="0" w:color="auto"/>
              <w:bottom w:val="single" w:sz="4" w:space="0" w:color="000000"/>
              <w:right w:val="single" w:sz="12" w:space="0" w:color="auto"/>
            </w:tcBorders>
            <w:shd w:val="clear" w:color="auto" w:fill="auto"/>
            <w:vAlign w:val="center"/>
            <w:hideMark/>
          </w:tcPr>
          <w:p w:rsidR="000819DC" w:rsidRPr="00F70C5F" w:rsidRDefault="000819DC" w:rsidP="00D87C38">
            <w:pPr>
              <w:spacing w:after="0" w:line="240" w:lineRule="auto"/>
              <w:jc w:val="center"/>
              <w:rPr>
                <w:rFonts w:eastAsia="Times New Roman" w:cs="Times New Roman"/>
                <w:b/>
                <w:bCs/>
                <w:sz w:val="20"/>
                <w:szCs w:val="20"/>
                <w:lang w:eastAsia="en-GB"/>
              </w:rPr>
            </w:pPr>
          </w:p>
        </w:tc>
        <w:tc>
          <w:tcPr>
            <w:tcW w:w="1134" w:type="dxa"/>
            <w:tcBorders>
              <w:top w:val="nil"/>
              <w:left w:val="single" w:sz="12" w:space="0" w:color="auto"/>
              <w:bottom w:val="single" w:sz="4" w:space="0" w:color="auto"/>
              <w:right w:val="single" w:sz="4"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i/>
                <w:iCs/>
                <w:sz w:val="20"/>
                <w:szCs w:val="20"/>
                <w:lang w:eastAsia="en-GB"/>
              </w:rPr>
            </w:pPr>
            <w:r w:rsidRPr="00F70C5F">
              <w:rPr>
                <w:rFonts w:eastAsia="Times New Roman" w:cs="Times New Roman"/>
                <w:i/>
                <w:iCs/>
                <w:sz w:val="20"/>
                <w:szCs w:val="20"/>
                <w:lang w:eastAsia="en-GB"/>
              </w:rPr>
              <w:t>Med</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C5F" w:rsidRDefault="000819DC" w:rsidP="00D87C38">
            <w:pPr>
              <w:spacing w:after="0" w:line="240" w:lineRule="auto"/>
              <w:jc w:val="center"/>
              <w:rPr>
                <w:rFonts w:cs="Times New Roman"/>
                <w:color w:val="000000"/>
                <w:sz w:val="20"/>
                <w:szCs w:val="20"/>
              </w:rPr>
            </w:pPr>
            <w:r w:rsidRPr="003533D5">
              <w:rPr>
                <w:rFonts w:eastAsia="Times New Roman" w:cs="Times New Roman"/>
                <w:sz w:val="20"/>
                <w:szCs w:val="20"/>
                <w:lang w:eastAsia="en-GB"/>
              </w:rPr>
              <w:t>15.83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C5F" w:rsidRDefault="000819DC" w:rsidP="00D87C38">
            <w:pPr>
              <w:spacing w:after="0" w:line="240" w:lineRule="auto"/>
              <w:jc w:val="center"/>
              <w:rPr>
                <w:rFonts w:cs="Times New Roman"/>
                <w:color w:val="000000"/>
                <w:sz w:val="20"/>
                <w:szCs w:val="20"/>
              </w:rPr>
            </w:pPr>
            <w:r w:rsidRPr="003533D5">
              <w:rPr>
                <w:rFonts w:eastAsia="Times New Roman" w:cs="Times New Roman"/>
                <w:sz w:val="20"/>
                <w:szCs w:val="20"/>
                <w:lang w:eastAsia="en-GB"/>
              </w:rPr>
              <w:t>15.46</w:t>
            </w:r>
          </w:p>
        </w:tc>
        <w:tc>
          <w:tcPr>
            <w:tcW w:w="674"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70C5F" w:rsidRDefault="000819DC" w:rsidP="00D87C38">
            <w:pPr>
              <w:spacing w:after="0" w:line="240" w:lineRule="auto"/>
              <w:jc w:val="center"/>
              <w:rPr>
                <w:rFonts w:cs="Times New Roman"/>
                <w:color w:val="000000"/>
                <w:sz w:val="20"/>
                <w:szCs w:val="20"/>
              </w:rPr>
            </w:pPr>
            <w:r w:rsidRPr="003533D5">
              <w:rPr>
                <w:rFonts w:eastAsia="Times New Roman" w:cs="Times New Roman"/>
                <w:sz w:val="20"/>
                <w:szCs w:val="20"/>
                <w:lang w:eastAsia="en-GB"/>
              </w:rPr>
              <w:t>17.86</w:t>
            </w:r>
          </w:p>
        </w:tc>
        <w:tc>
          <w:tcPr>
            <w:tcW w:w="1324" w:type="dxa"/>
            <w:vMerge/>
            <w:tcBorders>
              <w:top w:val="nil"/>
              <w:left w:val="single" w:sz="12" w:space="0" w:color="auto"/>
              <w:bottom w:val="single" w:sz="4" w:space="0" w:color="000000"/>
              <w:right w:val="single" w:sz="4" w:space="0" w:color="auto"/>
            </w:tcBorders>
            <w:shd w:val="clear" w:color="auto" w:fill="auto"/>
            <w:vAlign w:val="center"/>
            <w:hideMark/>
          </w:tcPr>
          <w:p w:rsidR="000819DC" w:rsidRPr="00F70C5F" w:rsidRDefault="000819DC" w:rsidP="00D87C38">
            <w:pPr>
              <w:spacing w:after="0" w:line="240" w:lineRule="auto"/>
              <w:jc w:val="center"/>
              <w:rPr>
                <w:rFonts w:eastAsia="Times New Roman" w:cs="Times New Roman"/>
                <w:b/>
                <w:bCs/>
                <w:sz w:val="20"/>
                <w:szCs w:val="20"/>
                <w:lang w:eastAsia="en-GB"/>
              </w:rPr>
            </w:pPr>
          </w:p>
        </w:tc>
        <w:tc>
          <w:tcPr>
            <w:tcW w:w="851" w:type="dxa"/>
            <w:tcBorders>
              <w:top w:val="nil"/>
              <w:left w:val="nil"/>
              <w:bottom w:val="single" w:sz="4" w:space="0" w:color="auto"/>
              <w:right w:val="single" w:sz="4"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i/>
                <w:iCs/>
                <w:sz w:val="20"/>
                <w:szCs w:val="20"/>
                <w:lang w:eastAsia="en-GB"/>
              </w:rPr>
            </w:pPr>
            <w:r w:rsidRPr="00F70C5F">
              <w:rPr>
                <w:rFonts w:eastAsia="Times New Roman" w:cs="Times New Roman"/>
                <w:i/>
                <w:iCs/>
                <w:sz w:val="20"/>
                <w:szCs w:val="20"/>
                <w:lang w:eastAsia="en-GB"/>
              </w:rPr>
              <w:t>Med</w:t>
            </w:r>
          </w:p>
        </w:tc>
        <w:tc>
          <w:tcPr>
            <w:tcW w:w="8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C5F" w:rsidRDefault="000819DC" w:rsidP="00D87C38">
            <w:pPr>
              <w:spacing w:after="0" w:line="240" w:lineRule="auto"/>
              <w:jc w:val="center"/>
              <w:rPr>
                <w:rFonts w:cs="Times New Roman"/>
                <w:color w:val="000000"/>
                <w:sz w:val="20"/>
                <w:szCs w:val="20"/>
              </w:rPr>
            </w:pPr>
            <w:r w:rsidRPr="00C82E45">
              <w:rPr>
                <w:rFonts w:eastAsia="Times New Roman" w:cs="Times New Roman"/>
                <w:sz w:val="20"/>
                <w:szCs w:val="20"/>
                <w:lang w:eastAsia="en-GB"/>
              </w:rPr>
              <w:t>45.21</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C5F" w:rsidRDefault="000819DC" w:rsidP="00D87C38">
            <w:pPr>
              <w:spacing w:after="0" w:line="240" w:lineRule="auto"/>
              <w:jc w:val="center"/>
              <w:rPr>
                <w:rFonts w:cs="Times New Roman"/>
                <w:color w:val="000000"/>
                <w:sz w:val="20"/>
                <w:szCs w:val="20"/>
              </w:rPr>
            </w:pPr>
            <w:r w:rsidRPr="00C82E45">
              <w:rPr>
                <w:rFonts w:eastAsia="Times New Roman" w:cs="Times New Roman"/>
                <w:sz w:val="20"/>
                <w:szCs w:val="20"/>
                <w:lang w:eastAsia="en-GB"/>
              </w:rPr>
              <w:t>41.52</w:t>
            </w:r>
          </w:p>
        </w:tc>
        <w:tc>
          <w:tcPr>
            <w:tcW w:w="75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70C5F" w:rsidRDefault="000819DC" w:rsidP="00D87C38">
            <w:pPr>
              <w:spacing w:after="0" w:line="240" w:lineRule="auto"/>
              <w:jc w:val="center"/>
              <w:rPr>
                <w:rFonts w:cs="Times New Roman"/>
                <w:color w:val="000000"/>
                <w:sz w:val="20"/>
                <w:szCs w:val="20"/>
              </w:rPr>
            </w:pPr>
            <w:r w:rsidRPr="00C82E45">
              <w:rPr>
                <w:rFonts w:eastAsia="Times New Roman" w:cs="Times New Roman"/>
                <w:sz w:val="20"/>
                <w:szCs w:val="20"/>
                <w:lang w:eastAsia="en-GB"/>
              </w:rPr>
              <w:t>47.15</w:t>
            </w:r>
          </w:p>
        </w:tc>
      </w:tr>
      <w:tr w:rsidR="000819DC" w:rsidRPr="001547C2" w:rsidTr="00D87C38">
        <w:trPr>
          <w:trHeight w:val="307"/>
          <w:jc w:val="center"/>
        </w:trPr>
        <w:tc>
          <w:tcPr>
            <w:tcW w:w="978" w:type="dxa"/>
            <w:vMerge/>
            <w:tcBorders>
              <w:top w:val="nil"/>
              <w:left w:val="single" w:sz="12" w:space="0" w:color="auto"/>
              <w:bottom w:val="single" w:sz="12" w:space="0" w:color="auto"/>
              <w:right w:val="single" w:sz="12" w:space="0" w:color="auto"/>
            </w:tcBorders>
            <w:shd w:val="clear" w:color="auto" w:fill="auto"/>
            <w:vAlign w:val="center"/>
            <w:hideMark/>
          </w:tcPr>
          <w:p w:rsidR="000819DC" w:rsidRPr="00F70C5F" w:rsidRDefault="000819DC" w:rsidP="00D87C38">
            <w:pPr>
              <w:spacing w:after="0" w:line="240" w:lineRule="auto"/>
              <w:jc w:val="center"/>
              <w:rPr>
                <w:rFonts w:eastAsia="Times New Roman" w:cs="Times New Roman"/>
                <w:b/>
                <w:bCs/>
                <w:sz w:val="20"/>
                <w:szCs w:val="20"/>
                <w:lang w:eastAsia="en-GB"/>
              </w:rPr>
            </w:pPr>
          </w:p>
        </w:tc>
        <w:tc>
          <w:tcPr>
            <w:tcW w:w="1134" w:type="dxa"/>
            <w:tcBorders>
              <w:top w:val="nil"/>
              <w:left w:val="single" w:sz="12" w:space="0" w:color="auto"/>
              <w:bottom w:val="single" w:sz="12" w:space="0" w:color="auto"/>
              <w:right w:val="single" w:sz="4"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i/>
                <w:iCs/>
                <w:sz w:val="20"/>
                <w:szCs w:val="20"/>
                <w:lang w:eastAsia="en-GB"/>
              </w:rPr>
            </w:pPr>
            <w:r w:rsidRPr="00F70C5F">
              <w:rPr>
                <w:rFonts w:eastAsia="Times New Roman" w:cs="Times New Roman"/>
                <w:i/>
                <w:iCs/>
                <w:sz w:val="20"/>
                <w:szCs w:val="20"/>
                <w:lang w:eastAsia="en-GB"/>
              </w:rPr>
              <w:t>Min</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C5F" w:rsidRDefault="000819DC" w:rsidP="00D87C38">
            <w:pPr>
              <w:spacing w:after="0" w:line="240" w:lineRule="auto"/>
              <w:jc w:val="center"/>
              <w:rPr>
                <w:rFonts w:cs="Times New Roman"/>
                <w:color w:val="000000"/>
                <w:sz w:val="20"/>
                <w:szCs w:val="20"/>
              </w:rPr>
            </w:pPr>
            <w:r w:rsidRPr="003533D5">
              <w:rPr>
                <w:rFonts w:eastAsia="Times New Roman" w:cs="Times New Roman"/>
                <w:sz w:val="20"/>
                <w:szCs w:val="20"/>
                <w:lang w:eastAsia="en-GB"/>
              </w:rPr>
              <w:t>16.70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C5F" w:rsidRDefault="000819DC" w:rsidP="00D87C38">
            <w:pPr>
              <w:spacing w:after="0" w:line="240" w:lineRule="auto"/>
              <w:jc w:val="center"/>
              <w:rPr>
                <w:rFonts w:cs="Times New Roman"/>
                <w:color w:val="000000"/>
                <w:sz w:val="20"/>
                <w:szCs w:val="20"/>
              </w:rPr>
            </w:pPr>
            <w:r w:rsidRPr="003533D5">
              <w:rPr>
                <w:rFonts w:eastAsia="Times New Roman" w:cs="Times New Roman"/>
                <w:sz w:val="20"/>
                <w:szCs w:val="20"/>
                <w:lang w:eastAsia="en-GB"/>
              </w:rPr>
              <w:t>15.84</w:t>
            </w:r>
          </w:p>
        </w:tc>
        <w:tc>
          <w:tcPr>
            <w:tcW w:w="674"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70C5F" w:rsidRDefault="000819DC" w:rsidP="00D87C38">
            <w:pPr>
              <w:spacing w:after="0" w:line="240" w:lineRule="auto"/>
              <w:jc w:val="center"/>
              <w:rPr>
                <w:rFonts w:cs="Times New Roman"/>
                <w:color w:val="000000"/>
                <w:sz w:val="20"/>
                <w:szCs w:val="20"/>
              </w:rPr>
            </w:pPr>
            <w:r w:rsidRPr="003533D5">
              <w:rPr>
                <w:rFonts w:eastAsia="Times New Roman" w:cs="Times New Roman"/>
                <w:sz w:val="20"/>
                <w:szCs w:val="20"/>
                <w:lang w:eastAsia="en-GB"/>
              </w:rPr>
              <w:t>18.24</w:t>
            </w:r>
          </w:p>
        </w:tc>
        <w:tc>
          <w:tcPr>
            <w:tcW w:w="1324" w:type="dxa"/>
            <w:vMerge/>
            <w:tcBorders>
              <w:top w:val="nil"/>
              <w:left w:val="single" w:sz="12" w:space="0" w:color="auto"/>
              <w:bottom w:val="single" w:sz="12" w:space="0" w:color="auto"/>
              <w:right w:val="single" w:sz="4" w:space="0" w:color="auto"/>
            </w:tcBorders>
            <w:shd w:val="clear" w:color="auto" w:fill="auto"/>
            <w:vAlign w:val="center"/>
            <w:hideMark/>
          </w:tcPr>
          <w:p w:rsidR="000819DC" w:rsidRPr="00F70C5F" w:rsidRDefault="000819DC" w:rsidP="00D87C38">
            <w:pPr>
              <w:spacing w:after="0" w:line="240" w:lineRule="auto"/>
              <w:jc w:val="center"/>
              <w:rPr>
                <w:rFonts w:eastAsia="Times New Roman" w:cs="Times New Roman"/>
                <w:b/>
                <w:bCs/>
                <w:sz w:val="20"/>
                <w:szCs w:val="20"/>
                <w:lang w:eastAsia="en-GB"/>
              </w:rPr>
            </w:pPr>
          </w:p>
        </w:tc>
        <w:tc>
          <w:tcPr>
            <w:tcW w:w="851" w:type="dxa"/>
            <w:tcBorders>
              <w:top w:val="nil"/>
              <w:left w:val="nil"/>
              <w:bottom w:val="single" w:sz="12" w:space="0" w:color="auto"/>
              <w:right w:val="single" w:sz="4"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i/>
                <w:iCs/>
                <w:sz w:val="20"/>
                <w:szCs w:val="20"/>
                <w:lang w:eastAsia="en-GB"/>
              </w:rPr>
            </w:pPr>
            <w:r w:rsidRPr="00F70C5F">
              <w:rPr>
                <w:rFonts w:eastAsia="Times New Roman" w:cs="Times New Roman"/>
                <w:i/>
                <w:iCs/>
                <w:sz w:val="20"/>
                <w:szCs w:val="20"/>
                <w:lang w:eastAsia="en-GB"/>
              </w:rPr>
              <w:t>Min</w:t>
            </w:r>
          </w:p>
        </w:tc>
        <w:tc>
          <w:tcPr>
            <w:tcW w:w="8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C5F" w:rsidRDefault="000819DC" w:rsidP="00D87C38">
            <w:pPr>
              <w:spacing w:after="0" w:line="240" w:lineRule="auto"/>
              <w:jc w:val="center"/>
              <w:rPr>
                <w:rFonts w:cs="Times New Roman"/>
                <w:color w:val="000000"/>
                <w:sz w:val="20"/>
                <w:szCs w:val="20"/>
              </w:rPr>
            </w:pPr>
            <w:r w:rsidRPr="00C82E45">
              <w:rPr>
                <w:rFonts w:eastAsia="Times New Roman" w:cs="Times New Roman"/>
                <w:sz w:val="20"/>
                <w:szCs w:val="20"/>
                <w:lang w:eastAsia="en-GB"/>
              </w:rPr>
              <w:t>47.58</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C5F" w:rsidRDefault="000819DC" w:rsidP="00D87C38">
            <w:pPr>
              <w:spacing w:after="0" w:line="240" w:lineRule="auto"/>
              <w:jc w:val="center"/>
              <w:rPr>
                <w:rFonts w:cs="Times New Roman"/>
                <w:color w:val="000000"/>
                <w:sz w:val="20"/>
                <w:szCs w:val="20"/>
              </w:rPr>
            </w:pPr>
            <w:r w:rsidRPr="00C82E45">
              <w:rPr>
                <w:rFonts w:eastAsia="Times New Roman" w:cs="Times New Roman"/>
                <w:sz w:val="20"/>
                <w:szCs w:val="20"/>
                <w:lang w:eastAsia="en-GB"/>
              </w:rPr>
              <w:t>42.69</w:t>
            </w:r>
          </w:p>
        </w:tc>
        <w:tc>
          <w:tcPr>
            <w:tcW w:w="75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70C5F" w:rsidRDefault="000819DC" w:rsidP="00D87C38">
            <w:pPr>
              <w:spacing w:after="0" w:line="240" w:lineRule="auto"/>
              <w:jc w:val="center"/>
              <w:rPr>
                <w:rFonts w:cs="Times New Roman"/>
                <w:color w:val="000000"/>
                <w:sz w:val="20"/>
                <w:szCs w:val="20"/>
              </w:rPr>
            </w:pPr>
            <w:r w:rsidRPr="00C82E45">
              <w:rPr>
                <w:rFonts w:eastAsia="Times New Roman" w:cs="Times New Roman"/>
                <w:sz w:val="20"/>
                <w:szCs w:val="20"/>
                <w:lang w:eastAsia="en-GB"/>
              </w:rPr>
              <w:t>48.00</w:t>
            </w:r>
          </w:p>
        </w:tc>
      </w:tr>
      <w:tr w:rsidR="000819DC" w:rsidRPr="001547C2" w:rsidTr="00D87C38">
        <w:trPr>
          <w:trHeight w:val="307"/>
          <w:jc w:val="center"/>
        </w:trPr>
        <w:tc>
          <w:tcPr>
            <w:tcW w:w="2112" w:type="dxa"/>
            <w:gridSpan w:val="2"/>
            <w:vMerge w:val="restart"/>
            <w:tcBorders>
              <w:top w:val="single" w:sz="12" w:space="0" w:color="auto"/>
              <w:left w:val="single" w:sz="12" w:space="0" w:color="auto"/>
              <w:bottom w:val="single" w:sz="4" w:space="0" w:color="auto"/>
              <w:right w:val="single" w:sz="4" w:space="0" w:color="auto"/>
            </w:tcBorders>
            <w:shd w:val="clear" w:color="auto" w:fill="auto"/>
            <w:vAlign w:val="center"/>
            <w:hideMark/>
          </w:tcPr>
          <w:p w:rsidR="000819DC" w:rsidRPr="00F70C5F" w:rsidRDefault="000819DC" w:rsidP="00D87C38">
            <w:pPr>
              <w:spacing w:after="0" w:line="240" w:lineRule="auto"/>
              <w:jc w:val="center"/>
              <w:rPr>
                <w:rFonts w:eastAsia="Times New Roman" w:cs="Times New Roman"/>
                <w:b/>
                <w:bCs/>
                <w:sz w:val="20"/>
                <w:szCs w:val="20"/>
                <w:lang w:eastAsia="en-GB"/>
              </w:rPr>
            </w:pPr>
            <w:r w:rsidRPr="00F70C5F">
              <w:rPr>
                <w:rFonts w:eastAsia="Times New Roman" w:cs="Times New Roman"/>
                <w:b/>
                <w:bCs/>
                <w:sz w:val="20"/>
                <w:szCs w:val="20"/>
                <w:lang w:eastAsia="en-GB"/>
              </w:rPr>
              <w:t>(d) LC-LCOE Bad Downtime [US</w:t>
            </w:r>
            <w:r w:rsidRPr="00F70C5F">
              <w:rPr>
                <w:rFonts w:cs="Times New Roman"/>
                <w:sz w:val="20"/>
                <w:szCs w:val="20"/>
              </w:rPr>
              <w:t>¢/</w:t>
            </w:r>
            <w:r w:rsidRPr="00F70C5F">
              <w:rPr>
                <w:rFonts w:eastAsia="Times New Roman" w:cs="Times New Roman"/>
                <w:b/>
                <w:bCs/>
                <w:sz w:val="20"/>
                <w:szCs w:val="20"/>
                <w:lang w:eastAsia="en-GB"/>
              </w:rPr>
              <w:t>kWh]</w:t>
            </w:r>
          </w:p>
        </w:tc>
        <w:tc>
          <w:tcPr>
            <w:tcW w:w="2375" w:type="dxa"/>
            <w:gridSpan w:val="3"/>
            <w:tcBorders>
              <w:top w:val="single" w:sz="12" w:space="0" w:color="auto"/>
              <w:left w:val="nil"/>
              <w:bottom w:val="single" w:sz="4" w:space="0" w:color="auto"/>
              <w:right w:val="single" w:sz="12"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b/>
                <w:bCs/>
                <w:sz w:val="20"/>
                <w:szCs w:val="20"/>
                <w:lang w:eastAsia="en-GB"/>
              </w:rPr>
            </w:pPr>
            <w:r w:rsidRPr="00F70C5F">
              <w:rPr>
                <w:rFonts w:eastAsia="Times New Roman" w:cs="Times New Roman"/>
                <w:b/>
                <w:bCs/>
                <w:sz w:val="20"/>
                <w:szCs w:val="20"/>
                <w:lang w:eastAsia="en-GB"/>
              </w:rPr>
              <w:t>Warm Water</w:t>
            </w:r>
          </w:p>
        </w:tc>
        <w:tc>
          <w:tcPr>
            <w:tcW w:w="2175" w:type="dxa"/>
            <w:gridSpan w:val="2"/>
            <w:vMerge w:val="restart"/>
            <w:tcBorders>
              <w:top w:val="single" w:sz="12" w:space="0" w:color="auto"/>
              <w:left w:val="single" w:sz="12" w:space="0" w:color="auto"/>
              <w:bottom w:val="single" w:sz="4" w:space="0" w:color="auto"/>
              <w:right w:val="single" w:sz="4" w:space="0" w:color="auto"/>
            </w:tcBorders>
            <w:shd w:val="clear" w:color="auto" w:fill="auto"/>
            <w:vAlign w:val="center"/>
            <w:hideMark/>
          </w:tcPr>
          <w:p w:rsidR="000819DC" w:rsidRPr="00F70C5F" w:rsidRDefault="000819DC" w:rsidP="00D87C38">
            <w:pPr>
              <w:spacing w:after="0" w:line="240" w:lineRule="auto"/>
              <w:jc w:val="center"/>
              <w:rPr>
                <w:rFonts w:eastAsia="Times New Roman" w:cs="Times New Roman"/>
                <w:b/>
                <w:bCs/>
                <w:sz w:val="20"/>
                <w:szCs w:val="20"/>
                <w:lang w:eastAsia="en-GB"/>
              </w:rPr>
            </w:pPr>
            <w:r w:rsidRPr="00F70C5F">
              <w:rPr>
                <w:rFonts w:eastAsia="Times New Roman" w:cs="Times New Roman"/>
                <w:b/>
                <w:bCs/>
                <w:sz w:val="20"/>
                <w:szCs w:val="20"/>
                <w:lang w:eastAsia="en-GB"/>
              </w:rPr>
              <w:t>HC-LCOE Bad Downtime [US</w:t>
            </w:r>
            <w:r w:rsidRPr="00F70C5F">
              <w:rPr>
                <w:rFonts w:cs="Times New Roman"/>
                <w:sz w:val="20"/>
                <w:szCs w:val="20"/>
              </w:rPr>
              <w:t>¢/</w:t>
            </w:r>
            <w:r w:rsidRPr="00F70C5F">
              <w:rPr>
                <w:rFonts w:eastAsia="Times New Roman" w:cs="Times New Roman"/>
                <w:b/>
                <w:bCs/>
                <w:sz w:val="20"/>
                <w:szCs w:val="20"/>
                <w:lang w:eastAsia="en-GB"/>
              </w:rPr>
              <w:t>kWh]</w:t>
            </w:r>
          </w:p>
        </w:tc>
        <w:tc>
          <w:tcPr>
            <w:tcW w:w="2451" w:type="dxa"/>
            <w:gridSpan w:val="3"/>
            <w:tcBorders>
              <w:top w:val="single" w:sz="12" w:space="0" w:color="auto"/>
              <w:left w:val="nil"/>
              <w:bottom w:val="single" w:sz="4" w:space="0" w:color="auto"/>
              <w:right w:val="single" w:sz="12"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b/>
                <w:bCs/>
                <w:sz w:val="20"/>
                <w:szCs w:val="20"/>
                <w:lang w:eastAsia="en-GB"/>
              </w:rPr>
            </w:pPr>
            <w:r w:rsidRPr="00F70C5F">
              <w:rPr>
                <w:rFonts w:eastAsia="Times New Roman" w:cs="Times New Roman"/>
                <w:b/>
                <w:bCs/>
                <w:sz w:val="20"/>
                <w:szCs w:val="20"/>
                <w:lang w:eastAsia="en-GB"/>
              </w:rPr>
              <w:t>Warm Water</w:t>
            </w:r>
          </w:p>
        </w:tc>
      </w:tr>
      <w:tr w:rsidR="000819DC" w:rsidRPr="001547C2" w:rsidTr="00D87C38">
        <w:trPr>
          <w:trHeight w:val="307"/>
          <w:jc w:val="center"/>
        </w:trPr>
        <w:tc>
          <w:tcPr>
            <w:tcW w:w="2112" w:type="dxa"/>
            <w:gridSpan w:val="2"/>
            <w:vMerge/>
            <w:tcBorders>
              <w:top w:val="single" w:sz="4" w:space="0" w:color="auto"/>
              <w:left w:val="single" w:sz="12" w:space="0" w:color="auto"/>
              <w:bottom w:val="single" w:sz="4" w:space="0" w:color="auto"/>
              <w:right w:val="single" w:sz="4" w:space="0" w:color="auto"/>
            </w:tcBorders>
            <w:shd w:val="clear" w:color="auto" w:fill="auto"/>
            <w:vAlign w:val="center"/>
            <w:hideMark/>
          </w:tcPr>
          <w:p w:rsidR="000819DC" w:rsidRPr="00F70C5F" w:rsidRDefault="000819DC" w:rsidP="00D87C38">
            <w:pPr>
              <w:spacing w:after="0" w:line="240" w:lineRule="auto"/>
              <w:jc w:val="center"/>
              <w:rPr>
                <w:rFonts w:eastAsia="Times New Roman" w:cs="Times New Roman"/>
                <w:b/>
                <w:bCs/>
                <w:sz w:val="20"/>
                <w:szCs w:val="20"/>
                <w:lang w:eastAsia="en-GB"/>
              </w:rPr>
            </w:pPr>
          </w:p>
        </w:tc>
        <w:tc>
          <w:tcPr>
            <w:tcW w:w="850" w:type="dxa"/>
            <w:tcBorders>
              <w:top w:val="nil"/>
              <w:left w:val="nil"/>
              <w:bottom w:val="single" w:sz="4" w:space="0" w:color="auto"/>
              <w:right w:val="single" w:sz="4"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i/>
                <w:iCs/>
                <w:sz w:val="20"/>
                <w:szCs w:val="20"/>
                <w:lang w:eastAsia="en-GB"/>
              </w:rPr>
            </w:pPr>
            <w:r w:rsidRPr="00F70C5F">
              <w:rPr>
                <w:rFonts w:eastAsia="Times New Roman" w:cs="Times New Roman"/>
                <w:i/>
                <w:iCs/>
                <w:sz w:val="20"/>
                <w:szCs w:val="20"/>
                <w:lang w:eastAsia="en-GB"/>
              </w:rPr>
              <w:t>Min</w:t>
            </w:r>
          </w:p>
        </w:tc>
        <w:tc>
          <w:tcPr>
            <w:tcW w:w="851" w:type="dxa"/>
            <w:tcBorders>
              <w:top w:val="nil"/>
              <w:left w:val="nil"/>
              <w:bottom w:val="single" w:sz="4" w:space="0" w:color="auto"/>
              <w:right w:val="single" w:sz="4"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i/>
                <w:iCs/>
                <w:sz w:val="20"/>
                <w:szCs w:val="20"/>
                <w:lang w:eastAsia="en-GB"/>
              </w:rPr>
            </w:pPr>
            <w:r w:rsidRPr="00F70C5F">
              <w:rPr>
                <w:rFonts w:eastAsia="Times New Roman" w:cs="Times New Roman"/>
                <w:i/>
                <w:iCs/>
                <w:sz w:val="20"/>
                <w:szCs w:val="20"/>
                <w:lang w:eastAsia="en-GB"/>
              </w:rPr>
              <w:t>Med</w:t>
            </w:r>
          </w:p>
        </w:tc>
        <w:tc>
          <w:tcPr>
            <w:tcW w:w="674" w:type="dxa"/>
            <w:tcBorders>
              <w:top w:val="nil"/>
              <w:left w:val="nil"/>
              <w:bottom w:val="single" w:sz="4" w:space="0" w:color="auto"/>
              <w:right w:val="single" w:sz="12"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i/>
                <w:iCs/>
                <w:sz w:val="20"/>
                <w:szCs w:val="20"/>
                <w:lang w:eastAsia="en-GB"/>
              </w:rPr>
            </w:pPr>
            <w:r w:rsidRPr="00F70C5F">
              <w:rPr>
                <w:rFonts w:eastAsia="Times New Roman" w:cs="Times New Roman"/>
                <w:i/>
                <w:iCs/>
                <w:sz w:val="20"/>
                <w:szCs w:val="20"/>
                <w:lang w:eastAsia="en-GB"/>
              </w:rPr>
              <w:t>Max</w:t>
            </w:r>
          </w:p>
        </w:tc>
        <w:tc>
          <w:tcPr>
            <w:tcW w:w="2175" w:type="dxa"/>
            <w:gridSpan w:val="2"/>
            <w:vMerge/>
            <w:tcBorders>
              <w:top w:val="nil"/>
              <w:left w:val="single" w:sz="12" w:space="0" w:color="auto"/>
              <w:bottom w:val="single" w:sz="4" w:space="0" w:color="auto"/>
              <w:right w:val="single" w:sz="4" w:space="0" w:color="auto"/>
            </w:tcBorders>
            <w:shd w:val="clear" w:color="auto" w:fill="auto"/>
            <w:vAlign w:val="center"/>
            <w:hideMark/>
          </w:tcPr>
          <w:p w:rsidR="000819DC" w:rsidRPr="00F70C5F" w:rsidRDefault="000819DC" w:rsidP="00D87C38">
            <w:pPr>
              <w:spacing w:after="0" w:line="240" w:lineRule="auto"/>
              <w:jc w:val="center"/>
              <w:rPr>
                <w:rFonts w:eastAsia="Times New Roman" w:cs="Times New Roman"/>
                <w:b/>
                <w:bCs/>
                <w:sz w:val="20"/>
                <w:szCs w:val="20"/>
                <w:lang w:eastAsia="en-GB"/>
              </w:rPr>
            </w:pPr>
          </w:p>
        </w:tc>
        <w:tc>
          <w:tcPr>
            <w:tcW w:w="836" w:type="dxa"/>
            <w:tcBorders>
              <w:top w:val="nil"/>
              <w:left w:val="nil"/>
              <w:bottom w:val="single" w:sz="4" w:space="0" w:color="auto"/>
              <w:right w:val="single" w:sz="4"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i/>
                <w:iCs/>
                <w:sz w:val="20"/>
                <w:szCs w:val="20"/>
                <w:lang w:eastAsia="en-GB"/>
              </w:rPr>
            </w:pPr>
            <w:r w:rsidRPr="00F70C5F">
              <w:rPr>
                <w:rFonts w:eastAsia="Times New Roman" w:cs="Times New Roman"/>
                <w:i/>
                <w:iCs/>
                <w:sz w:val="20"/>
                <w:szCs w:val="20"/>
                <w:lang w:eastAsia="en-GB"/>
              </w:rPr>
              <w:t>Min</w:t>
            </w:r>
          </w:p>
        </w:tc>
        <w:tc>
          <w:tcPr>
            <w:tcW w:w="865" w:type="dxa"/>
            <w:tcBorders>
              <w:top w:val="nil"/>
              <w:left w:val="nil"/>
              <w:bottom w:val="single" w:sz="4" w:space="0" w:color="auto"/>
              <w:right w:val="single" w:sz="4"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i/>
                <w:iCs/>
                <w:sz w:val="20"/>
                <w:szCs w:val="20"/>
                <w:lang w:eastAsia="en-GB"/>
              </w:rPr>
            </w:pPr>
            <w:r w:rsidRPr="00F70C5F">
              <w:rPr>
                <w:rFonts w:eastAsia="Times New Roman" w:cs="Times New Roman"/>
                <w:i/>
                <w:iCs/>
                <w:sz w:val="20"/>
                <w:szCs w:val="20"/>
                <w:lang w:eastAsia="en-GB"/>
              </w:rPr>
              <w:t>Med</w:t>
            </w:r>
          </w:p>
        </w:tc>
        <w:tc>
          <w:tcPr>
            <w:tcW w:w="750" w:type="dxa"/>
            <w:tcBorders>
              <w:top w:val="nil"/>
              <w:left w:val="nil"/>
              <w:bottom w:val="single" w:sz="4" w:space="0" w:color="auto"/>
              <w:right w:val="single" w:sz="12"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i/>
                <w:iCs/>
                <w:sz w:val="20"/>
                <w:szCs w:val="20"/>
                <w:lang w:eastAsia="en-GB"/>
              </w:rPr>
            </w:pPr>
            <w:r w:rsidRPr="00F70C5F">
              <w:rPr>
                <w:rFonts w:eastAsia="Times New Roman" w:cs="Times New Roman"/>
                <w:i/>
                <w:iCs/>
                <w:sz w:val="20"/>
                <w:szCs w:val="20"/>
                <w:lang w:eastAsia="en-GB"/>
              </w:rPr>
              <w:t>Max</w:t>
            </w:r>
          </w:p>
        </w:tc>
      </w:tr>
      <w:tr w:rsidR="000819DC" w:rsidRPr="001547C2" w:rsidTr="00D87C38">
        <w:trPr>
          <w:trHeight w:val="307"/>
          <w:jc w:val="center"/>
        </w:trPr>
        <w:tc>
          <w:tcPr>
            <w:tcW w:w="978" w:type="dxa"/>
            <w:vMerge w:val="restart"/>
            <w:tcBorders>
              <w:top w:val="nil"/>
              <w:left w:val="single" w:sz="12" w:space="0" w:color="auto"/>
              <w:bottom w:val="single" w:sz="4" w:space="0" w:color="000000"/>
              <w:right w:val="single" w:sz="12" w:space="0" w:color="auto"/>
            </w:tcBorders>
            <w:shd w:val="clear" w:color="auto" w:fill="auto"/>
            <w:vAlign w:val="center"/>
            <w:hideMark/>
          </w:tcPr>
          <w:p w:rsidR="000819DC" w:rsidRPr="00F70C5F" w:rsidRDefault="000819DC" w:rsidP="00D87C38">
            <w:pPr>
              <w:spacing w:after="0" w:line="240" w:lineRule="auto"/>
              <w:jc w:val="center"/>
              <w:rPr>
                <w:rFonts w:eastAsia="Times New Roman" w:cs="Times New Roman"/>
                <w:b/>
                <w:bCs/>
                <w:sz w:val="20"/>
                <w:szCs w:val="20"/>
                <w:lang w:eastAsia="en-GB"/>
              </w:rPr>
            </w:pPr>
            <w:r w:rsidRPr="00F70C5F">
              <w:rPr>
                <w:rFonts w:eastAsia="Times New Roman" w:cs="Times New Roman"/>
                <w:b/>
                <w:bCs/>
                <w:sz w:val="20"/>
                <w:szCs w:val="20"/>
                <w:lang w:eastAsia="en-GB"/>
              </w:rPr>
              <w:t>Cold Water</w:t>
            </w:r>
          </w:p>
        </w:tc>
        <w:tc>
          <w:tcPr>
            <w:tcW w:w="1134" w:type="dxa"/>
            <w:tcBorders>
              <w:top w:val="nil"/>
              <w:left w:val="single" w:sz="12" w:space="0" w:color="auto"/>
              <w:bottom w:val="single" w:sz="4" w:space="0" w:color="auto"/>
              <w:right w:val="single" w:sz="4"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i/>
                <w:iCs/>
                <w:sz w:val="20"/>
                <w:szCs w:val="20"/>
                <w:lang w:eastAsia="en-GB"/>
              </w:rPr>
            </w:pPr>
            <w:r w:rsidRPr="00F70C5F">
              <w:rPr>
                <w:rFonts w:eastAsia="Times New Roman" w:cs="Times New Roman"/>
                <w:i/>
                <w:iCs/>
                <w:sz w:val="20"/>
                <w:szCs w:val="20"/>
                <w:lang w:eastAsia="en-GB"/>
              </w:rPr>
              <w:t>Max</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C5F" w:rsidRDefault="000819DC" w:rsidP="00D87C38">
            <w:pPr>
              <w:spacing w:after="0" w:line="240" w:lineRule="auto"/>
              <w:jc w:val="center"/>
              <w:rPr>
                <w:rFonts w:cs="Times New Roman"/>
                <w:color w:val="000000"/>
                <w:sz w:val="20"/>
                <w:szCs w:val="20"/>
              </w:rPr>
            </w:pPr>
            <w:r w:rsidRPr="003533D5">
              <w:rPr>
                <w:rFonts w:eastAsia="Times New Roman" w:cs="Times New Roman"/>
                <w:sz w:val="20"/>
                <w:szCs w:val="20"/>
                <w:lang w:eastAsia="en-GB"/>
              </w:rPr>
              <w:t>15.39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C5F" w:rsidRDefault="000819DC" w:rsidP="00D87C38">
            <w:pPr>
              <w:spacing w:after="0" w:line="240" w:lineRule="auto"/>
              <w:jc w:val="center"/>
              <w:rPr>
                <w:rFonts w:cs="Times New Roman"/>
                <w:color w:val="000000"/>
                <w:sz w:val="20"/>
                <w:szCs w:val="20"/>
              </w:rPr>
            </w:pPr>
            <w:r w:rsidRPr="003533D5">
              <w:rPr>
                <w:rFonts w:eastAsia="Times New Roman" w:cs="Times New Roman"/>
                <w:sz w:val="20"/>
                <w:szCs w:val="20"/>
                <w:lang w:eastAsia="en-GB"/>
              </w:rPr>
              <w:t>15.52</w:t>
            </w:r>
          </w:p>
        </w:tc>
        <w:tc>
          <w:tcPr>
            <w:tcW w:w="674"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70C5F" w:rsidRDefault="000819DC" w:rsidP="00D87C38">
            <w:pPr>
              <w:spacing w:after="0" w:line="240" w:lineRule="auto"/>
              <w:jc w:val="center"/>
              <w:rPr>
                <w:rFonts w:cs="Times New Roman"/>
                <w:color w:val="000000"/>
                <w:sz w:val="20"/>
                <w:szCs w:val="20"/>
              </w:rPr>
            </w:pPr>
            <w:r w:rsidRPr="003533D5">
              <w:rPr>
                <w:rFonts w:eastAsia="Times New Roman" w:cs="Times New Roman"/>
                <w:sz w:val="20"/>
                <w:szCs w:val="20"/>
                <w:lang w:eastAsia="en-GB"/>
              </w:rPr>
              <w:t>18.19</w:t>
            </w:r>
          </w:p>
        </w:tc>
        <w:tc>
          <w:tcPr>
            <w:tcW w:w="1324" w:type="dxa"/>
            <w:vMerge w:val="restart"/>
            <w:tcBorders>
              <w:top w:val="nil"/>
              <w:left w:val="single" w:sz="12" w:space="0" w:color="auto"/>
              <w:bottom w:val="single" w:sz="4" w:space="0" w:color="000000"/>
              <w:right w:val="single" w:sz="4" w:space="0" w:color="auto"/>
            </w:tcBorders>
            <w:shd w:val="clear" w:color="auto" w:fill="auto"/>
            <w:vAlign w:val="center"/>
            <w:hideMark/>
          </w:tcPr>
          <w:p w:rsidR="000819DC" w:rsidRPr="00F70C5F" w:rsidRDefault="000819DC" w:rsidP="00D87C38">
            <w:pPr>
              <w:spacing w:after="0" w:line="240" w:lineRule="auto"/>
              <w:jc w:val="center"/>
              <w:rPr>
                <w:rFonts w:eastAsia="Times New Roman" w:cs="Times New Roman"/>
                <w:b/>
                <w:bCs/>
                <w:sz w:val="20"/>
                <w:szCs w:val="20"/>
                <w:lang w:eastAsia="en-GB"/>
              </w:rPr>
            </w:pPr>
            <w:r w:rsidRPr="00F70C5F">
              <w:rPr>
                <w:rFonts w:eastAsia="Times New Roman" w:cs="Times New Roman"/>
                <w:b/>
                <w:bCs/>
                <w:sz w:val="20"/>
                <w:szCs w:val="20"/>
                <w:lang w:eastAsia="en-GB"/>
              </w:rPr>
              <w:t>Cold Water</w:t>
            </w:r>
          </w:p>
        </w:tc>
        <w:tc>
          <w:tcPr>
            <w:tcW w:w="851" w:type="dxa"/>
            <w:tcBorders>
              <w:top w:val="nil"/>
              <w:left w:val="nil"/>
              <w:bottom w:val="single" w:sz="4" w:space="0" w:color="auto"/>
              <w:right w:val="single" w:sz="4"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i/>
                <w:iCs/>
                <w:sz w:val="20"/>
                <w:szCs w:val="20"/>
                <w:lang w:eastAsia="en-GB"/>
              </w:rPr>
            </w:pPr>
            <w:r w:rsidRPr="00F70C5F">
              <w:rPr>
                <w:rFonts w:eastAsia="Times New Roman" w:cs="Times New Roman"/>
                <w:i/>
                <w:iCs/>
                <w:sz w:val="20"/>
                <w:szCs w:val="20"/>
                <w:lang w:eastAsia="en-GB"/>
              </w:rPr>
              <w:t>Max</w:t>
            </w:r>
          </w:p>
        </w:tc>
        <w:tc>
          <w:tcPr>
            <w:tcW w:w="8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C5F" w:rsidRDefault="000819DC" w:rsidP="00D87C38">
            <w:pPr>
              <w:spacing w:after="0" w:line="240" w:lineRule="auto"/>
              <w:jc w:val="center"/>
              <w:rPr>
                <w:rFonts w:eastAsia="Times New Roman" w:cs="Times New Roman"/>
                <w:sz w:val="20"/>
                <w:szCs w:val="20"/>
                <w:lang w:eastAsia="en-GB"/>
              </w:rPr>
            </w:pPr>
            <w:r w:rsidRPr="00C82E45">
              <w:rPr>
                <w:rFonts w:eastAsia="Times New Roman" w:cs="Times New Roman"/>
                <w:sz w:val="20"/>
                <w:szCs w:val="20"/>
                <w:lang w:eastAsia="en-GB"/>
              </w:rPr>
              <w:t>44.35</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C5F" w:rsidRDefault="000819DC" w:rsidP="00D87C38">
            <w:pPr>
              <w:spacing w:after="0" w:line="240" w:lineRule="auto"/>
              <w:jc w:val="center"/>
              <w:rPr>
                <w:rFonts w:eastAsia="Times New Roman" w:cs="Times New Roman"/>
                <w:sz w:val="20"/>
                <w:szCs w:val="20"/>
                <w:lang w:eastAsia="en-GB"/>
              </w:rPr>
            </w:pPr>
            <w:r w:rsidRPr="00C82E45">
              <w:rPr>
                <w:rFonts w:eastAsia="Times New Roman" w:cs="Times New Roman"/>
                <w:sz w:val="20"/>
                <w:szCs w:val="20"/>
                <w:lang w:eastAsia="en-GB"/>
              </w:rPr>
              <w:t>42.17</w:t>
            </w:r>
          </w:p>
        </w:tc>
        <w:tc>
          <w:tcPr>
            <w:tcW w:w="75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70C5F" w:rsidRDefault="000819DC" w:rsidP="00D87C38">
            <w:pPr>
              <w:spacing w:after="0" w:line="240" w:lineRule="auto"/>
              <w:jc w:val="center"/>
              <w:rPr>
                <w:rFonts w:eastAsia="Times New Roman" w:cs="Times New Roman"/>
                <w:sz w:val="20"/>
                <w:szCs w:val="20"/>
                <w:lang w:eastAsia="en-GB"/>
              </w:rPr>
            </w:pPr>
            <w:r w:rsidRPr="00C82E45">
              <w:rPr>
                <w:rFonts w:eastAsia="Times New Roman" w:cs="Times New Roman"/>
                <w:sz w:val="20"/>
                <w:szCs w:val="20"/>
                <w:lang w:eastAsia="en-GB"/>
              </w:rPr>
              <w:t>48.20</w:t>
            </w:r>
          </w:p>
        </w:tc>
      </w:tr>
      <w:tr w:rsidR="000819DC" w:rsidRPr="001547C2" w:rsidTr="00D87C38">
        <w:trPr>
          <w:trHeight w:val="307"/>
          <w:jc w:val="center"/>
        </w:trPr>
        <w:tc>
          <w:tcPr>
            <w:tcW w:w="978" w:type="dxa"/>
            <w:vMerge/>
            <w:tcBorders>
              <w:top w:val="nil"/>
              <w:left w:val="single" w:sz="12" w:space="0" w:color="auto"/>
              <w:bottom w:val="single" w:sz="4" w:space="0" w:color="000000"/>
              <w:right w:val="single" w:sz="12" w:space="0" w:color="auto"/>
            </w:tcBorders>
            <w:shd w:val="clear" w:color="auto" w:fill="auto"/>
            <w:vAlign w:val="center"/>
            <w:hideMark/>
          </w:tcPr>
          <w:p w:rsidR="000819DC" w:rsidRPr="00F70C5F" w:rsidRDefault="000819DC" w:rsidP="00D87C38">
            <w:pPr>
              <w:spacing w:after="0" w:line="240" w:lineRule="auto"/>
              <w:jc w:val="center"/>
              <w:rPr>
                <w:rFonts w:eastAsia="Times New Roman" w:cs="Times New Roman"/>
                <w:b/>
                <w:bCs/>
                <w:sz w:val="20"/>
                <w:szCs w:val="20"/>
                <w:lang w:eastAsia="en-GB"/>
              </w:rPr>
            </w:pPr>
          </w:p>
        </w:tc>
        <w:tc>
          <w:tcPr>
            <w:tcW w:w="1134" w:type="dxa"/>
            <w:tcBorders>
              <w:top w:val="nil"/>
              <w:left w:val="single" w:sz="12" w:space="0" w:color="auto"/>
              <w:bottom w:val="single" w:sz="4" w:space="0" w:color="auto"/>
              <w:right w:val="single" w:sz="4"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i/>
                <w:iCs/>
                <w:sz w:val="20"/>
                <w:szCs w:val="20"/>
                <w:lang w:eastAsia="en-GB"/>
              </w:rPr>
            </w:pPr>
            <w:r w:rsidRPr="00F70C5F">
              <w:rPr>
                <w:rFonts w:eastAsia="Times New Roman" w:cs="Times New Roman"/>
                <w:i/>
                <w:iCs/>
                <w:sz w:val="20"/>
                <w:szCs w:val="20"/>
                <w:lang w:eastAsia="en-GB"/>
              </w:rPr>
              <w:t>Med</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C5F" w:rsidRDefault="000819DC" w:rsidP="00D87C38">
            <w:pPr>
              <w:spacing w:after="0" w:line="240" w:lineRule="auto"/>
              <w:jc w:val="center"/>
              <w:rPr>
                <w:rFonts w:cs="Times New Roman"/>
                <w:color w:val="000000"/>
                <w:sz w:val="20"/>
                <w:szCs w:val="20"/>
              </w:rPr>
            </w:pPr>
            <w:r w:rsidRPr="003533D5">
              <w:rPr>
                <w:rFonts w:eastAsia="Times New Roman" w:cs="Times New Roman"/>
                <w:sz w:val="20"/>
                <w:szCs w:val="20"/>
                <w:lang w:eastAsia="en-GB"/>
              </w:rPr>
              <w:t>15.90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C5F" w:rsidRDefault="000819DC" w:rsidP="00D87C38">
            <w:pPr>
              <w:spacing w:after="0" w:line="240" w:lineRule="auto"/>
              <w:jc w:val="center"/>
              <w:rPr>
                <w:rFonts w:cs="Times New Roman"/>
                <w:color w:val="000000"/>
                <w:sz w:val="20"/>
                <w:szCs w:val="20"/>
              </w:rPr>
            </w:pPr>
            <w:r w:rsidRPr="003533D5">
              <w:rPr>
                <w:rFonts w:eastAsia="Times New Roman" w:cs="Times New Roman"/>
                <w:sz w:val="20"/>
                <w:szCs w:val="20"/>
                <w:lang w:eastAsia="en-GB"/>
              </w:rPr>
              <w:t>15.86</w:t>
            </w:r>
          </w:p>
        </w:tc>
        <w:tc>
          <w:tcPr>
            <w:tcW w:w="674"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70C5F" w:rsidRDefault="000819DC" w:rsidP="00D87C38">
            <w:pPr>
              <w:spacing w:after="0" w:line="240" w:lineRule="auto"/>
              <w:jc w:val="center"/>
              <w:rPr>
                <w:rFonts w:cs="Times New Roman"/>
                <w:color w:val="000000"/>
                <w:sz w:val="20"/>
                <w:szCs w:val="20"/>
              </w:rPr>
            </w:pPr>
            <w:r w:rsidRPr="003533D5">
              <w:rPr>
                <w:rFonts w:eastAsia="Times New Roman" w:cs="Times New Roman"/>
                <w:sz w:val="20"/>
                <w:szCs w:val="20"/>
                <w:lang w:eastAsia="en-GB"/>
              </w:rPr>
              <w:t>18.38</w:t>
            </w:r>
          </w:p>
        </w:tc>
        <w:tc>
          <w:tcPr>
            <w:tcW w:w="1324" w:type="dxa"/>
            <w:vMerge/>
            <w:tcBorders>
              <w:top w:val="nil"/>
              <w:left w:val="single" w:sz="12" w:space="0" w:color="auto"/>
              <w:bottom w:val="single" w:sz="4" w:space="0" w:color="000000"/>
              <w:right w:val="single" w:sz="4" w:space="0" w:color="auto"/>
            </w:tcBorders>
            <w:shd w:val="clear" w:color="auto" w:fill="auto"/>
            <w:vAlign w:val="center"/>
            <w:hideMark/>
          </w:tcPr>
          <w:p w:rsidR="000819DC" w:rsidRPr="00F70C5F" w:rsidRDefault="000819DC" w:rsidP="00D87C38">
            <w:pPr>
              <w:spacing w:after="0" w:line="240" w:lineRule="auto"/>
              <w:jc w:val="center"/>
              <w:rPr>
                <w:rFonts w:eastAsia="Times New Roman" w:cs="Times New Roman"/>
                <w:b/>
                <w:bCs/>
                <w:sz w:val="20"/>
                <w:szCs w:val="20"/>
                <w:lang w:eastAsia="en-GB"/>
              </w:rPr>
            </w:pPr>
          </w:p>
        </w:tc>
        <w:tc>
          <w:tcPr>
            <w:tcW w:w="851" w:type="dxa"/>
            <w:tcBorders>
              <w:top w:val="nil"/>
              <w:left w:val="nil"/>
              <w:bottom w:val="single" w:sz="4" w:space="0" w:color="auto"/>
              <w:right w:val="single" w:sz="4"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i/>
                <w:iCs/>
                <w:sz w:val="20"/>
                <w:szCs w:val="20"/>
                <w:lang w:eastAsia="en-GB"/>
              </w:rPr>
            </w:pPr>
            <w:r w:rsidRPr="00F70C5F">
              <w:rPr>
                <w:rFonts w:eastAsia="Times New Roman" w:cs="Times New Roman"/>
                <w:i/>
                <w:iCs/>
                <w:sz w:val="20"/>
                <w:szCs w:val="20"/>
                <w:lang w:eastAsia="en-GB"/>
              </w:rPr>
              <w:t>Med</w:t>
            </w:r>
          </w:p>
        </w:tc>
        <w:tc>
          <w:tcPr>
            <w:tcW w:w="836"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C5F" w:rsidRDefault="000819DC" w:rsidP="00D87C38">
            <w:pPr>
              <w:spacing w:after="0" w:line="240" w:lineRule="auto"/>
              <w:jc w:val="center"/>
              <w:rPr>
                <w:rFonts w:eastAsia="Times New Roman" w:cs="Times New Roman"/>
                <w:sz w:val="20"/>
                <w:szCs w:val="20"/>
                <w:lang w:eastAsia="en-GB"/>
              </w:rPr>
            </w:pPr>
            <w:r w:rsidRPr="00C82E45">
              <w:rPr>
                <w:rFonts w:eastAsia="Times New Roman" w:cs="Times New Roman"/>
                <w:sz w:val="20"/>
                <w:szCs w:val="20"/>
                <w:lang w:eastAsia="en-GB"/>
              </w:rPr>
              <w:t>45.41</w:t>
            </w:r>
          </w:p>
        </w:tc>
        <w:tc>
          <w:tcPr>
            <w:tcW w:w="865"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C5F" w:rsidRDefault="000819DC" w:rsidP="00D87C38">
            <w:pPr>
              <w:spacing w:after="0" w:line="240" w:lineRule="auto"/>
              <w:jc w:val="center"/>
              <w:rPr>
                <w:rFonts w:eastAsia="Times New Roman" w:cs="Times New Roman"/>
                <w:sz w:val="20"/>
                <w:szCs w:val="20"/>
                <w:lang w:eastAsia="en-GB"/>
              </w:rPr>
            </w:pPr>
            <w:r w:rsidRPr="00C82E45">
              <w:rPr>
                <w:rFonts w:eastAsia="Times New Roman" w:cs="Times New Roman"/>
                <w:sz w:val="20"/>
                <w:szCs w:val="20"/>
                <w:lang w:eastAsia="en-GB"/>
              </w:rPr>
              <w:t>42.59</w:t>
            </w:r>
          </w:p>
        </w:tc>
        <w:tc>
          <w:tcPr>
            <w:tcW w:w="75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70C5F" w:rsidRDefault="000819DC" w:rsidP="00D87C38">
            <w:pPr>
              <w:spacing w:after="0" w:line="240" w:lineRule="auto"/>
              <w:jc w:val="center"/>
              <w:rPr>
                <w:rFonts w:eastAsia="Times New Roman" w:cs="Times New Roman"/>
                <w:sz w:val="20"/>
                <w:szCs w:val="20"/>
                <w:lang w:eastAsia="en-GB"/>
              </w:rPr>
            </w:pPr>
            <w:r w:rsidRPr="00C82E45">
              <w:rPr>
                <w:rFonts w:eastAsia="Times New Roman" w:cs="Times New Roman"/>
                <w:sz w:val="20"/>
                <w:szCs w:val="20"/>
                <w:lang w:eastAsia="en-GB"/>
              </w:rPr>
              <w:t>48.53</w:t>
            </w:r>
          </w:p>
        </w:tc>
      </w:tr>
      <w:tr w:rsidR="000819DC" w:rsidRPr="001547C2" w:rsidTr="00D87C38">
        <w:trPr>
          <w:trHeight w:val="307"/>
          <w:jc w:val="center"/>
        </w:trPr>
        <w:tc>
          <w:tcPr>
            <w:tcW w:w="978" w:type="dxa"/>
            <w:vMerge/>
            <w:tcBorders>
              <w:top w:val="nil"/>
              <w:left w:val="single" w:sz="12" w:space="0" w:color="auto"/>
              <w:bottom w:val="single" w:sz="12" w:space="0" w:color="auto"/>
              <w:right w:val="single" w:sz="12" w:space="0" w:color="auto"/>
            </w:tcBorders>
            <w:shd w:val="clear" w:color="auto" w:fill="auto"/>
            <w:vAlign w:val="center"/>
            <w:hideMark/>
          </w:tcPr>
          <w:p w:rsidR="000819DC" w:rsidRPr="00F70C5F" w:rsidRDefault="000819DC" w:rsidP="00D87C38">
            <w:pPr>
              <w:spacing w:after="0" w:line="240" w:lineRule="auto"/>
              <w:jc w:val="center"/>
              <w:rPr>
                <w:rFonts w:eastAsia="Times New Roman" w:cs="Times New Roman"/>
                <w:b/>
                <w:bCs/>
                <w:sz w:val="20"/>
                <w:szCs w:val="20"/>
                <w:lang w:eastAsia="en-GB"/>
              </w:rPr>
            </w:pPr>
          </w:p>
        </w:tc>
        <w:tc>
          <w:tcPr>
            <w:tcW w:w="1134" w:type="dxa"/>
            <w:tcBorders>
              <w:top w:val="nil"/>
              <w:left w:val="single" w:sz="12" w:space="0" w:color="auto"/>
              <w:bottom w:val="single" w:sz="12" w:space="0" w:color="auto"/>
              <w:right w:val="single" w:sz="4"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i/>
                <w:iCs/>
                <w:sz w:val="20"/>
                <w:szCs w:val="20"/>
                <w:lang w:eastAsia="en-GB"/>
              </w:rPr>
            </w:pPr>
            <w:r w:rsidRPr="00F70C5F">
              <w:rPr>
                <w:rFonts w:eastAsia="Times New Roman" w:cs="Times New Roman"/>
                <w:i/>
                <w:iCs/>
                <w:sz w:val="20"/>
                <w:szCs w:val="20"/>
                <w:lang w:eastAsia="en-GB"/>
              </w:rPr>
              <w:t>Min</w:t>
            </w:r>
          </w:p>
        </w:tc>
        <w:tc>
          <w:tcPr>
            <w:tcW w:w="850"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F70C5F" w:rsidRDefault="000819DC" w:rsidP="00D87C38">
            <w:pPr>
              <w:spacing w:after="0" w:line="240" w:lineRule="auto"/>
              <w:jc w:val="center"/>
              <w:rPr>
                <w:rFonts w:cs="Times New Roman"/>
                <w:color w:val="000000"/>
                <w:sz w:val="20"/>
                <w:szCs w:val="20"/>
              </w:rPr>
            </w:pPr>
            <w:r w:rsidRPr="003533D5">
              <w:rPr>
                <w:rFonts w:eastAsia="Times New Roman" w:cs="Times New Roman"/>
                <w:sz w:val="20"/>
                <w:szCs w:val="20"/>
                <w:lang w:eastAsia="en-GB"/>
              </w:rPr>
              <w:t>16.77</w:t>
            </w:r>
          </w:p>
        </w:tc>
        <w:tc>
          <w:tcPr>
            <w:tcW w:w="851"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F70C5F" w:rsidRDefault="000819DC" w:rsidP="00D87C38">
            <w:pPr>
              <w:spacing w:after="0" w:line="240" w:lineRule="auto"/>
              <w:jc w:val="center"/>
              <w:rPr>
                <w:rFonts w:cs="Times New Roman"/>
                <w:color w:val="000000"/>
                <w:sz w:val="20"/>
                <w:szCs w:val="20"/>
              </w:rPr>
            </w:pPr>
            <w:r w:rsidRPr="003533D5">
              <w:rPr>
                <w:rFonts w:eastAsia="Times New Roman" w:cs="Times New Roman"/>
                <w:sz w:val="20"/>
                <w:szCs w:val="20"/>
                <w:lang w:eastAsia="en-GB"/>
              </w:rPr>
              <w:t>16.25</w:t>
            </w:r>
          </w:p>
        </w:tc>
        <w:tc>
          <w:tcPr>
            <w:tcW w:w="674" w:type="dxa"/>
            <w:tcBorders>
              <w:top w:val="single" w:sz="4" w:space="0" w:color="auto"/>
              <w:left w:val="single" w:sz="4" w:space="0" w:color="auto"/>
              <w:bottom w:val="single" w:sz="12" w:space="0" w:color="auto"/>
              <w:right w:val="single" w:sz="12" w:space="0" w:color="auto"/>
            </w:tcBorders>
            <w:shd w:val="clear" w:color="auto" w:fill="auto"/>
            <w:noWrap/>
            <w:vAlign w:val="center"/>
          </w:tcPr>
          <w:p w:rsidR="000819DC" w:rsidRPr="00F70C5F" w:rsidRDefault="000819DC" w:rsidP="00D87C38">
            <w:pPr>
              <w:spacing w:after="0" w:line="240" w:lineRule="auto"/>
              <w:jc w:val="center"/>
              <w:rPr>
                <w:rFonts w:cs="Times New Roman"/>
                <w:color w:val="000000"/>
                <w:sz w:val="20"/>
                <w:szCs w:val="20"/>
              </w:rPr>
            </w:pPr>
            <w:r w:rsidRPr="003533D5">
              <w:rPr>
                <w:rFonts w:eastAsia="Times New Roman" w:cs="Times New Roman"/>
                <w:sz w:val="20"/>
                <w:szCs w:val="20"/>
                <w:lang w:eastAsia="en-GB"/>
              </w:rPr>
              <w:t>18.77</w:t>
            </w:r>
          </w:p>
        </w:tc>
        <w:tc>
          <w:tcPr>
            <w:tcW w:w="1324" w:type="dxa"/>
            <w:vMerge/>
            <w:tcBorders>
              <w:top w:val="nil"/>
              <w:left w:val="single" w:sz="12" w:space="0" w:color="auto"/>
              <w:bottom w:val="single" w:sz="12" w:space="0" w:color="auto"/>
              <w:right w:val="single" w:sz="4" w:space="0" w:color="auto"/>
            </w:tcBorders>
            <w:shd w:val="clear" w:color="auto" w:fill="auto"/>
            <w:vAlign w:val="center"/>
            <w:hideMark/>
          </w:tcPr>
          <w:p w:rsidR="000819DC" w:rsidRPr="00F70C5F" w:rsidRDefault="000819DC" w:rsidP="00D87C38">
            <w:pPr>
              <w:spacing w:after="0" w:line="240" w:lineRule="auto"/>
              <w:jc w:val="center"/>
              <w:rPr>
                <w:rFonts w:eastAsia="Times New Roman" w:cs="Times New Roman"/>
                <w:b/>
                <w:bCs/>
                <w:sz w:val="20"/>
                <w:szCs w:val="20"/>
                <w:lang w:eastAsia="en-GB"/>
              </w:rPr>
            </w:pPr>
          </w:p>
        </w:tc>
        <w:tc>
          <w:tcPr>
            <w:tcW w:w="851" w:type="dxa"/>
            <w:tcBorders>
              <w:top w:val="nil"/>
              <w:left w:val="nil"/>
              <w:bottom w:val="single" w:sz="12" w:space="0" w:color="auto"/>
              <w:right w:val="single" w:sz="4" w:space="0" w:color="auto"/>
            </w:tcBorders>
            <w:shd w:val="clear" w:color="auto" w:fill="auto"/>
            <w:noWrap/>
            <w:vAlign w:val="center"/>
            <w:hideMark/>
          </w:tcPr>
          <w:p w:rsidR="000819DC" w:rsidRPr="00F70C5F" w:rsidRDefault="000819DC" w:rsidP="00D87C38">
            <w:pPr>
              <w:spacing w:after="0" w:line="240" w:lineRule="auto"/>
              <w:jc w:val="center"/>
              <w:rPr>
                <w:rFonts w:eastAsia="Times New Roman" w:cs="Times New Roman"/>
                <w:i/>
                <w:iCs/>
                <w:sz w:val="20"/>
                <w:szCs w:val="20"/>
                <w:lang w:eastAsia="en-GB"/>
              </w:rPr>
            </w:pPr>
            <w:r w:rsidRPr="00F70C5F">
              <w:rPr>
                <w:rFonts w:eastAsia="Times New Roman" w:cs="Times New Roman"/>
                <w:i/>
                <w:iCs/>
                <w:sz w:val="20"/>
                <w:szCs w:val="20"/>
                <w:lang w:eastAsia="en-GB"/>
              </w:rPr>
              <w:t>Min</w:t>
            </w:r>
          </w:p>
        </w:tc>
        <w:tc>
          <w:tcPr>
            <w:tcW w:w="836"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F70C5F" w:rsidRDefault="000819DC" w:rsidP="00D87C38">
            <w:pPr>
              <w:spacing w:after="0" w:line="240" w:lineRule="auto"/>
              <w:jc w:val="center"/>
              <w:rPr>
                <w:rFonts w:eastAsia="Times New Roman" w:cs="Times New Roman"/>
                <w:sz w:val="20"/>
                <w:szCs w:val="20"/>
                <w:lang w:eastAsia="en-GB"/>
              </w:rPr>
            </w:pPr>
            <w:r w:rsidRPr="00C82E45">
              <w:rPr>
                <w:rFonts w:eastAsia="Times New Roman" w:cs="Times New Roman"/>
                <w:sz w:val="20"/>
                <w:szCs w:val="20"/>
                <w:lang w:eastAsia="en-GB"/>
              </w:rPr>
              <w:t>47.79</w:t>
            </w:r>
          </w:p>
        </w:tc>
        <w:tc>
          <w:tcPr>
            <w:tcW w:w="865"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F70C5F" w:rsidRDefault="000819DC" w:rsidP="00D87C38">
            <w:pPr>
              <w:spacing w:after="0" w:line="240" w:lineRule="auto"/>
              <w:jc w:val="center"/>
              <w:rPr>
                <w:rFonts w:eastAsia="Times New Roman" w:cs="Times New Roman"/>
                <w:sz w:val="20"/>
                <w:szCs w:val="20"/>
                <w:lang w:eastAsia="en-GB"/>
              </w:rPr>
            </w:pPr>
            <w:r w:rsidRPr="00C82E45">
              <w:rPr>
                <w:rFonts w:eastAsia="Times New Roman" w:cs="Times New Roman"/>
                <w:sz w:val="20"/>
                <w:szCs w:val="20"/>
                <w:lang w:eastAsia="en-GB"/>
              </w:rPr>
              <w:t>43.81</w:t>
            </w:r>
          </w:p>
        </w:tc>
        <w:tc>
          <w:tcPr>
            <w:tcW w:w="750" w:type="dxa"/>
            <w:tcBorders>
              <w:top w:val="single" w:sz="4" w:space="0" w:color="auto"/>
              <w:left w:val="single" w:sz="4" w:space="0" w:color="auto"/>
              <w:bottom w:val="single" w:sz="12" w:space="0" w:color="auto"/>
              <w:right w:val="single" w:sz="12" w:space="0" w:color="auto"/>
            </w:tcBorders>
            <w:shd w:val="clear" w:color="auto" w:fill="auto"/>
            <w:noWrap/>
            <w:vAlign w:val="center"/>
          </w:tcPr>
          <w:p w:rsidR="000819DC" w:rsidRPr="00F70C5F" w:rsidRDefault="000819DC" w:rsidP="00D87C38">
            <w:pPr>
              <w:spacing w:after="0" w:line="240" w:lineRule="auto"/>
              <w:jc w:val="center"/>
              <w:rPr>
                <w:rFonts w:eastAsia="Times New Roman" w:cs="Times New Roman"/>
                <w:sz w:val="20"/>
                <w:szCs w:val="20"/>
                <w:lang w:eastAsia="en-GB"/>
              </w:rPr>
            </w:pPr>
            <w:r w:rsidRPr="00C82E45">
              <w:rPr>
                <w:rFonts w:eastAsia="Times New Roman" w:cs="Times New Roman"/>
                <w:sz w:val="20"/>
                <w:szCs w:val="20"/>
                <w:lang w:eastAsia="en-GB"/>
              </w:rPr>
              <w:t>49.41</w:t>
            </w:r>
          </w:p>
        </w:tc>
      </w:tr>
    </w:tbl>
    <w:p w:rsidR="000819DC" w:rsidRDefault="000819DC" w:rsidP="000819DC">
      <w:pPr>
        <w:jc w:val="both"/>
        <w:rPr>
          <w:szCs w:val="24"/>
        </w:rPr>
      </w:pPr>
    </w:p>
    <w:p w:rsidR="000819DC" w:rsidRDefault="000819DC" w:rsidP="000819DC">
      <w:r>
        <w:br w:type="page"/>
      </w:r>
    </w:p>
    <w:p w:rsidR="000819DC" w:rsidRDefault="000819DC" w:rsidP="000819DC">
      <w:pPr>
        <w:pStyle w:val="Caption"/>
        <w:keepNext/>
        <w:jc w:val="center"/>
        <w:rPr>
          <w:sz w:val="24"/>
        </w:rPr>
      </w:pPr>
      <w:bookmarkStart w:id="9" w:name="_Ref72137122"/>
      <w:r w:rsidRPr="00613CFC">
        <w:rPr>
          <w:sz w:val="24"/>
        </w:rPr>
        <w:lastRenderedPageBreak/>
        <w:t xml:space="preserve">Table </w:t>
      </w:r>
      <w:bookmarkEnd w:id="9"/>
      <w:r>
        <w:rPr>
          <w:sz w:val="24"/>
        </w:rPr>
        <w:t>6.</w:t>
      </w:r>
      <w:r w:rsidRPr="00613CFC">
        <w:rPr>
          <w:sz w:val="24"/>
        </w:rPr>
        <w:t xml:space="preserve"> </w:t>
      </w:r>
      <w:r w:rsidRPr="00F122FE">
        <w:rPr>
          <w:sz w:val="24"/>
        </w:rPr>
        <w:t xml:space="preserve">Cost breakdown for different system sizes of (a) low-cost and (b) high-cost OTEC in </w:t>
      </w:r>
      <w:proofErr w:type="spellStart"/>
      <w:r w:rsidRPr="00F122FE">
        <w:rPr>
          <w:sz w:val="24"/>
        </w:rPr>
        <w:t>Ende</w:t>
      </w:r>
      <w:proofErr w:type="spellEnd"/>
      <w:r w:rsidRPr="00F122FE">
        <w:rPr>
          <w:sz w:val="24"/>
        </w:rPr>
        <w:t>.</w:t>
      </w:r>
    </w:p>
    <w:tbl>
      <w:tblPr>
        <w:tblW w:w="9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0"/>
        <w:gridCol w:w="850"/>
        <w:gridCol w:w="1134"/>
        <w:gridCol w:w="567"/>
        <w:gridCol w:w="993"/>
        <w:gridCol w:w="1134"/>
        <w:gridCol w:w="567"/>
        <w:gridCol w:w="992"/>
        <w:gridCol w:w="1134"/>
        <w:gridCol w:w="567"/>
      </w:tblGrid>
      <w:tr w:rsidR="000819DC" w:rsidRPr="00E61EA9" w:rsidTr="00D87C38">
        <w:trPr>
          <w:trHeight w:val="251"/>
          <w:jc w:val="center"/>
        </w:trPr>
        <w:tc>
          <w:tcPr>
            <w:tcW w:w="1970" w:type="dxa"/>
            <w:tcBorders>
              <w:top w:val="single" w:sz="12" w:space="0" w:color="auto"/>
              <w:left w:val="single" w:sz="12" w:space="0" w:color="auto"/>
              <w:right w:val="single" w:sz="12" w:space="0" w:color="auto"/>
            </w:tcBorders>
            <w:shd w:val="clear" w:color="000000" w:fill="D9D9D9"/>
            <w:noWrap/>
            <w:vAlign w:val="center"/>
            <w:hideMark/>
          </w:tcPr>
          <w:p w:rsidR="000819DC" w:rsidRPr="005B6643" w:rsidRDefault="000819DC" w:rsidP="00D87C38">
            <w:pPr>
              <w:spacing w:after="0" w:line="240" w:lineRule="auto"/>
              <w:jc w:val="center"/>
              <w:rPr>
                <w:rFonts w:eastAsia="Times New Roman" w:cs="Times New Roman"/>
                <w:b/>
                <w:bCs/>
                <w:color w:val="000000"/>
                <w:sz w:val="18"/>
                <w:szCs w:val="18"/>
                <w:lang w:eastAsia="en-GB"/>
              </w:rPr>
            </w:pPr>
            <w:r w:rsidRPr="005B6643">
              <w:rPr>
                <w:rFonts w:eastAsia="Times New Roman" w:cs="Times New Roman"/>
                <w:b/>
                <w:bCs/>
                <w:color w:val="000000"/>
                <w:sz w:val="18"/>
                <w:szCs w:val="18"/>
                <w:lang w:eastAsia="en-GB"/>
              </w:rPr>
              <w:t>(a) Low-Cost OTEC</w:t>
            </w:r>
          </w:p>
        </w:tc>
        <w:tc>
          <w:tcPr>
            <w:tcW w:w="7938" w:type="dxa"/>
            <w:gridSpan w:val="9"/>
            <w:tcBorders>
              <w:top w:val="single" w:sz="12" w:space="0" w:color="auto"/>
              <w:left w:val="single" w:sz="12" w:space="0" w:color="auto"/>
              <w:right w:val="single" w:sz="12" w:space="0" w:color="auto"/>
            </w:tcBorders>
            <w:shd w:val="clear" w:color="000000" w:fill="D9D9D9"/>
            <w:vAlign w:val="center"/>
          </w:tcPr>
          <w:p w:rsidR="000819DC" w:rsidRPr="005B6643" w:rsidRDefault="000819DC" w:rsidP="00D87C38">
            <w:pPr>
              <w:spacing w:after="0" w:line="240" w:lineRule="auto"/>
              <w:jc w:val="center"/>
              <w:rPr>
                <w:rFonts w:eastAsia="Times New Roman" w:cs="Times New Roman"/>
                <w:b/>
                <w:bCs/>
                <w:color w:val="000000"/>
                <w:sz w:val="18"/>
                <w:szCs w:val="18"/>
                <w:lang w:eastAsia="en-GB"/>
              </w:rPr>
            </w:pPr>
            <w:r w:rsidRPr="005B6643">
              <w:rPr>
                <w:rFonts w:eastAsia="Times New Roman" w:cs="Times New Roman"/>
                <w:b/>
                <w:bCs/>
                <w:color w:val="000000"/>
                <w:sz w:val="18"/>
                <w:szCs w:val="18"/>
                <w:lang w:eastAsia="en-GB"/>
              </w:rPr>
              <w:t xml:space="preserve">Absolute Cost [US$(2021) Thousand]/ </w:t>
            </w:r>
            <w:r>
              <w:rPr>
                <w:rFonts w:eastAsia="Times New Roman" w:cs="Times New Roman"/>
                <w:b/>
                <w:bCs/>
                <w:color w:val="000000"/>
                <w:sz w:val="18"/>
                <w:szCs w:val="18"/>
                <w:lang w:eastAsia="en-GB"/>
              </w:rPr>
              <w:t xml:space="preserve">Specific Cost </w:t>
            </w:r>
            <w:r w:rsidRPr="005B6643">
              <w:rPr>
                <w:rFonts w:eastAsia="Times New Roman" w:cs="Times New Roman"/>
                <w:b/>
                <w:bCs/>
                <w:color w:val="000000"/>
                <w:sz w:val="18"/>
                <w:szCs w:val="18"/>
                <w:lang w:eastAsia="en-GB"/>
              </w:rPr>
              <w:t>[US$(2021)/</w:t>
            </w:r>
            <w:r>
              <w:rPr>
                <w:rFonts w:eastAsia="Times New Roman" w:cs="Times New Roman"/>
                <w:b/>
                <w:bCs/>
                <w:color w:val="000000"/>
                <w:sz w:val="18"/>
                <w:szCs w:val="18"/>
                <w:lang w:eastAsia="en-GB"/>
              </w:rPr>
              <w:t>Unit]/</w:t>
            </w:r>
            <w:r w:rsidRPr="005B6643">
              <w:rPr>
                <w:rFonts w:eastAsia="Times New Roman" w:cs="Times New Roman"/>
                <w:b/>
                <w:bCs/>
                <w:color w:val="000000"/>
                <w:sz w:val="18"/>
                <w:szCs w:val="18"/>
                <w:lang w:eastAsia="en-GB"/>
              </w:rPr>
              <w:t xml:space="preserve"> Relative Cost [%]</w:t>
            </w:r>
          </w:p>
        </w:tc>
      </w:tr>
      <w:tr w:rsidR="000819DC" w:rsidRPr="00E61EA9" w:rsidTr="00D87C38">
        <w:trPr>
          <w:trHeight w:val="251"/>
          <w:jc w:val="center"/>
        </w:trPr>
        <w:tc>
          <w:tcPr>
            <w:tcW w:w="1970" w:type="dxa"/>
            <w:tcBorders>
              <w:left w:val="single" w:sz="12" w:space="0" w:color="auto"/>
              <w:bottom w:val="single" w:sz="12" w:space="0" w:color="auto"/>
              <w:right w:val="single" w:sz="12" w:space="0" w:color="auto"/>
            </w:tcBorders>
            <w:shd w:val="clear" w:color="000000" w:fill="D9D9D9"/>
            <w:noWrap/>
            <w:vAlign w:val="center"/>
            <w:hideMark/>
          </w:tcPr>
          <w:p w:rsidR="000819DC" w:rsidRPr="005B6643" w:rsidRDefault="000819DC" w:rsidP="00D87C38">
            <w:pPr>
              <w:spacing w:after="0" w:line="240" w:lineRule="auto"/>
              <w:jc w:val="center"/>
              <w:rPr>
                <w:rFonts w:eastAsia="Times New Roman" w:cs="Times New Roman"/>
                <w:b/>
                <w:bCs/>
                <w:color w:val="000000"/>
                <w:sz w:val="18"/>
                <w:szCs w:val="18"/>
                <w:lang w:eastAsia="en-GB"/>
              </w:rPr>
            </w:pPr>
            <w:r w:rsidRPr="005B6643">
              <w:rPr>
                <w:rFonts w:eastAsia="Times New Roman" w:cs="Times New Roman"/>
                <w:b/>
                <w:bCs/>
                <w:color w:val="000000"/>
                <w:sz w:val="18"/>
                <w:szCs w:val="18"/>
                <w:lang w:eastAsia="en-GB"/>
              </w:rPr>
              <w:t>Component</w:t>
            </w:r>
          </w:p>
        </w:tc>
        <w:tc>
          <w:tcPr>
            <w:tcW w:w="2551" w:type="dxa"/>
            <w:gridSpan w:val="3"/>
            <w:tcBorders>
              <w:left w:val="single" w:sz="12" w:space="0" w:color="auto"/>
              <w:bottom w:val="single" w:sz="12" w:space="0" w:color="auto"/>
              <w:right w:val="single" w:sz="12" w:space="0" w:color="auto"/>
            </w:tcBorders>
            <w:shd w:val="clear" w:color="auto" w:fill="D9D9D9" w:themeFill="background1" w:themeFillShade="D9"/>
            <w:vAlign w:val="center"/>
          </w:tcPr>
          <w:p w:rsidR="000819DC" w:rsidRPr="005B6643" w:rsidRDefault="000819DC" w:rsidP="00D87C38">
            <w:pPr>
              <w:spacing w:after="0" w:line="240" w:lineRule="auto"/>
              <w:jc w:val="center"/>
              <w:rPr>
                <w:rFonts w:eastAsia="Times New Roman" w:cs="Times New Roman"/>
                <w:b/>
                <w:bCs/>
                <w:color w:val="000000"/>
                <w:sz w:val="18"/>
                <w:szCs w:val="18"/>
                <w:lang w:eastAsia="en-GB"/>
              </w:rPr>
            </w:pPr>
            <w:r w:rsidRPr="005B6643">
              <w:rPr>
                <w:rFonts w:eastAsia="Times New Roman" w:cs="Times New Roman"/>
                <w:b/>
                <w:bCs/>
                <w:color w:val="000000"/>
                <w:sz w:val="18"/>
                <w:szCs w:val="18"/>
                <w:lang w:eastAsia="en-GB"/>
              </w:rPr>
              <w:t xml:space="preserve">4.4 </w:t>
            </w:r>
            <w:proofErr w:type="spellStart"/>
            <w:r w:rsidRPr="005B6643">
              <w:rPr>
                <w:rFonts w:eastAsia="Times New Roman" w:cs="Times New Roman"/>
                <w:b/>
                <w:bCs/>
                <w:color w:val="000000"/>
                <w:sz w:val="18"/>
                <w:szCs w:val="18"/>
                <w:lang w:eastAsia="en-GB"/>
              </w:rPr>
              <w:t>MW</w:t>
            </w:r>
            <w:r w:rsidRPr="005B6643">
              <w:rPr>
                <w:rFonts w:eastAsia="Times New Roman" w:cs="Times New Roman"/>
                <w:b/>
                <w:bCs/>
                <w:color w:val="000000"/>
                <w:sz w:val="18"/>
                <w:szCs w:val="18"/>
                <w:vertAlign w:val="subscript"/>
                <w:lang w:eastAsia="en-GB"/>
              </w:rPr>
              <w:t>gross</w:t>
            </w:r>
            <w:proofErr w:type="spellEnd"/>
          </w:p>
        </w:tc>
        <w:tc>
          <w:tcPr>
            <w:tcW w:w="2694" w:type="dxa"/>
            <w:gridSpan w:val="3"/>
            <w:tcBorders>
              <w:left w:val="single" w:sz="12" w:space="0" w:color="auto"/>
              <w:bottom w:val="single" w:sz="12" w:space="0" w:color="auto"/>
              <w:right w:val="single" w:sz="12" w:space="0" w:color="auto"/>
            </w:tcBorders>
            <w:shd w:val="clear" w:color="auto" w:fill="D9D9D9" w:themeFill="background1" w:themeFillShade="D9"/>
            <w:vAlign w:val="center"/>
          </w:tcPr>
          <w:p w:rsidR="000819DC" w:rsidRPr="005B6643" w:rsidRDefault="000819DC" w:rsidP="00D87C38">
            <w:pPr>
              <w:spacing w:after="0" w:line="240" w:lineRule="auto"/>
              <w:jc w:val="center"/>
              <w:rPr>
                <w:rFonts w:eastAsia="Times New Roman" w:cs="Times New Roman"/>
                <w:b/>
                <w:bCs/>
                <w:color w:val="000000"/>
                <w:sz w:val="18"/>
                <w:szCs w:val="18"/>
                <w:lang w:eastAsia="en-GB"/>
              </w:rPr>
            </w:pPr>
            <w:r w:rsidRPr="005B6643">
              <w:rPr>
                <w:rFonts w:eastAsia="Times New Roman" w:cs="Times New Roman"/>
                <w:b/>
                <w:bCs/>
                <w:color w:val="000000"/>
                <w:sz w:val="18"/>
                <w:szCs w:val="18"/>
                <w:lang w:eastAsia="en-GB"/>
              </w:rPr>
              <w:t xml:space="preserve">80 </w:t>
            </w:r>
            <w:proofErr w:type="spellStart"/>
            <w:r w:rsidRPr="005B6643">
              <w:rPr>
                <w:rFonts w:eastAsia="Times New Roman" w:cs="Times New Roman"/>
                <w:b/>
                <w:bCs/>
                <w:color w:val="000000"/>
                <w:sz w:val="18"/>
                <w:szCs w:val="18"/>
                <w:lang w:eastAsia="en-GB"/>
              </w:rPr>
              <w:t>MW</w:t>
            </w:r>
            <w:r w:rsidRPr="005B6643">
              <w:rPr>
                <w:rFonts w:eastAsia="Times New Roman" w:cs="Times New Roman"/>
                <w:b/>
                <w:bCs/>
                <w:color w:val="000000"/>
                <w:sz w:val="18"/>
                <w:szCs w:val="18"/>
                <w:vertAlign w:val="subscript"/>
                <w:lang w:eastAsia="en-GB"/>
              </w:rPr>
              <w:t>gross</w:t>
            </w:r>
            <w:proofErr w:type="spellEnd"/>
          </w:p>
        </w:tc>
        <w:tc>
          <w:tcPr>
            <w:tcW w:w="2693" w:type="dxa"/>
            <w:gridSpan w:val="3"/>
            <w:tcBorders>
              <w:left w:val="single" w:sz="12" w:space="0" w:color="auto"/>
              <w:bottom w:val="single" w:sz="12" w:space="0" w:color="auto"/>
              <w:right w:val="single" w:sz="12" w:space="0" w:color="auto"/>
            </w:tcBorders>
            <w:shd w:val="clear" w:color="000000" w:fill="D9D9D9"/>
            <w:vAlign w:val="center"/>
          </w:tcPr>
          <w:p w:rsidR="000819DC" w:rsidRPr="005B6643" w:rsidRDefault="000819DC" w:rsidP="00D87C38">
            <w:pPr>
              <w:spacing w:after="0" w:line="240" w:lineRule="auto"/>
              <w:jc w:val="center"/>
              <w:rPr>
                <w:rFonts w:eastAsia="Times New Roman" w:cs="Times New Roman"/>
                <w:b/>
                <w:bCs/>
                <w:color w:val="000000"/>
                <w:sz w:val="18"/>
                <w:szCs w:val="18"/>
                <w:lang w:eastAsia="en-GB"/>
              </w:rPr>
            </w:pPr>
            <w:r w:rsidRPr="005B6643">
              <w:rPr>
                <w:rFonts w:eastAsia="Times New Roman" w:cs="Times New Roman"/>
                <w:b/>
                <w:bCs/>
                <w:color w:val="000000"/>
                <w:sz w:val="18"/>
                <w:szCs w:val="18"/>
                <w:lang w:eastAsia="en-GB"/>
              </w:rPr>
              <w:t xml:space="preserve">136 </w:t>
            </w:r>
            <w:proofErr w:type="spellStart"/>
            <w:r w:rsidRPr="005B6643">
              <w:rPr>
                <w:rFonts w:eastAsia="Times New Roman" w:cs="Times New Roman"/>
                <w:b/>
                <w:bCs/>
                <w:color w:val="000000"/>
                <w:sz w:val="18"/>
                <w:szCs w:val="18"/>
                <w:lang w:eastAsia="en-GB"/>
              </w:rPr>
              <w:t>MW</w:t>
            </w:r>
            <w:r w:rsidRPr="005B6643">
              <w:rPr>
                <w:rFonts w:eastAsia="Times New Roman" w:cs="Times New Roman"/>
                <w:b/>
                <w:bCs/>
                <w:color w:val="000000"/>
                <w:sz w:val="18"/>
                <w:szCs w:val="18"/>
                <w:vertAlign w:val="subscript"/>
                <w:lang w:eastAsia="en-GB"/>
              </w:rPr>
              <w:t>gross</w:t>
            </w:r>
            <w:proofErr w:type="spellEnd"/>
          </w:p>
        </w:tc>
      </w:tr>
      <w:tr w:rsidR="000819DC" w:rsidRPr="00E61EA9" w:rsidTr="00D87C38">
        <w:trPr>
          <w:trHeight w:val="251"/>
          <w:jc w:val="center"/>
        </w:trPr>
        <w:tc>
          <w:tcPr>
            <w:tcW w:w="1970" w:type="dxa"/>
            <w:tcBorders>
              <w:top w:val="single" w:sz="12" w:space="0" w:color="auto"/>
              <w:left w:val="single" w:sz="12" w:space="0" w:color="auto"/>
              <w:right w:val="single" w:sz="12" w:space="0" w:color="auto"/>
            </w:tcBorders>
            <w:shd w:val="clear" w:color="auto" w:fill="auto"/>
            <w:noWrap/>
            <w:vAlign w:val="center"/>
            <w:hideMark/>
          </w:tcPr>
          <w:p w:rsidR="000819DC" w:rsidRPr="005B6643" w:rsidRDefault="000819DC" w:rsidP="00D87C38">
            <w:pPr>
              <w:spacing w:after="0" w:line="240" w:lineRule="auto"/>
              <w:jc w:val="center"/>
              <w:rPr>
                <w:rFonts w:eastAsia="Times New Roman" w:cs="Times New Roman"/>
                <w:bCs/>
                <w:color w:val="000000"/>
                <w:sz w:val="18"/>
                <w:szCs w:val="18"/>
                <w:lang w:eastAsia="en-GB"/>
              </w:rPr>
            </w:pPr>
            <w:r w:rsidRPr="005B6643">
              <w:rPr>
                <w:rFonts w:eastAsia="Times New Roman" w:cs="Times New Roman"/>
                <w:bCs/>
                <w:color w:val="000000"/>
                <w:sz w:val="18"/>
                <w:szCs w:val="18"/>
                <w:lang w:eastAsia="en-GB"/>
              </w:rPr>
              <w:t>Turbine + Generator</w:t>
            </w:r>
          </w:p>
        </w:tc>
        <w:tc>
          <w:tcPr>
            <w:tcW w:w="850" w:type="dxa"/>
            <w:tcBorders>
              <w:top w:val="single" w:sz="12" w:space="0" w:color="auto"/>
              <w:left w:val="single" w:sz="12" w:space="0" w:color="auto"/>
            </w:tcBorders>
            <w:shd w:val="clear" w:color="auto" w:fill="auto"/>
            <w:noWrap/>
            <w:vAlign w:val="center"/>
            <w:hideMark/>
          </w:tcPr>
          <w:p w:rsidR="000819DC" w:rsidRPr="00F122FE" w:rsidRDefault="000819DC" w:rsidP="00D87C38">
            <w:pPr>
              <w:spacing w:after="0" w:line="240" w:lineRule="auto"/>
              <w:jc w:val="center"/>
              <w:rPr>
                <w:rFonts w:cs="Times New Roman"/>
                <w:color w:val="000000"/>
                <w:sz w:val="18"/>
                <w:szCs w:val="18"/>
              </w:rPr>
            </w:pPr>
            <w:r w:rsidRPr="00F122FE">
              <w:rPr>
                <w:rFonts w:cs="Times New Roman"/>
                <w:color w:val="000000"/>
                <w:sz w:val="18"/>
                <w:szCs w:val="18"/>
              </w:rPr>
              <w:t xml:space="preserve">2,499 </w:t>
            </w:r>
          </w:p>
        </w:tc>
        <w:tc>
          <w:tcPr>
            <w:tcW w:w="1134" w:type="dxa"/>
            <w:tcBorders>
              <w:top w:val="single" w:sz="12" w:space="0" w:color="auto"/>
            </w:tcBorders>
            <w:vAlign w:val="center"/>
          </w:tcPr>
          <w:p w:rsidR="000819DC" w:rsidRPr="00B126C9" w:rsidRDefault="000819DC" w:rsidP="00D87C38">
            <w:pPr>
              <w:spacing w:after="0" w:line="240" w:lineRule="auto"/>
              <w:jc w:val="center"/>
              <w:rPr>
                <w:rFonts w:cs="Times New Roman"/>
                <w:color w:val="000000"/>
                <w:sz w:val="18"/>
                <w:szCs w:val="18"/>
                <w:vertAlign w:val="subscript"/>
              </w:rPr>
            </w:pPr>
            <w:r>
              <w:rPr>
                <w:rFonts w:cs="Times New Roman"/>
                <w:color w:val="000000"/>
                <w:sz w:val="18"/>
                <w:szCs w:val="18"/>
              </w:rPr>
              <w:t xml:space="preserve">568 US$/ </w:t>
            </w:r>
            <w:proofErr w:type="spellStart"/>
            <w:r>
              <w:rPr>
                <w:rFonts w:cs="Times New Roman"/>
                <w:color w:val="000000"/>
                <w:sz w:val="18"/>
                <w:szCs w:val="18"/>
              </w:rPr>
              <w:t>kW</w:t>
            </w:r>
            <w:r>
              <w:rPr>
                <w:rFonts w:cs="Times New Roman"/>
                <w:color w:val="000000"/>
                <w:sz w:val="18"/>
                <w:szCs w:val="18"/>
                <w:vertAlign w:val="subscript"/>
              </w:rPr>
              <w:t>gross</w:t>
            </w:r>
            <w:proofErr w:type="spellEnd"/>
          </w:p>
        </w:tc>
        <w:tc>
          <w:tcPr>
            <w:tcW w:w="567" w:type="dxa"/>
            <w:tcBorders>
              <w:top w:val="single" w:sz="12" w:space="0" w:color="auto"/>
              <w:right w:val="single" w:sz="12" w:space="0" w:color="auto"/>
            </w:tcBorders>
            <w:shd w:val="clear" w:color="auto" w:fill="auto"/>
            <w:noWrap/>
            <w:vAlign w:val="center"/>
            <w:hideMark/>
          </w:tcPr>
          <w:p w:rsidR="000819DC" w:rsidRPr="00F122FE" w:rsidRDefault="000819DC" w:rsidP="00D87C38">
            <w:pPr>
              <w:spacing w:after="0" w:line="240" w:lineRule="auto"/>
              <w:jc w:val="center"/>
              <w:rPr>
                <w:rFonts w:cs="Times New Roman"/>
                <w:color w:val="000000"/>
                <w:sz w:val="18"/>
                <w:szCs w:val="18"/>
              </w:rPr>
            </w:pPr>
            <w:r w:rsidRPr="00F122FE">
              <w:rPr>
                <w:rFonts w:cs="Times New Roman"/>
                <w:color w:val="000000"/>
                <w:sz w:val="18"/>
                <w:szCs w:val="18"/>
              </w:rPr>
              <w:t>3%</w:t>
            </w:r>
          </w:p>
        </w:tc>
        <w:tc>
          <w:tcPr>
            <w:tcW w:w="993" w:type="dxa"/>
            <w:tcBorders>
              <w:top w:val="single" w:sz="12" w:space="0" w:color="auto"/>
              <w:left w:val="single" w:sz="12" w:space="0" w:color="auto"/>
            </w:tcBorders>
            <w:shd w:val="clear" w:color="auto" w:fill="auto"/>
            <w:noWrap/>
            <w:vAlign w:val="center"/>
            <w:hideMark/>
          </w:tcPr>
          <w:p w:rsidR="000819DC" w:rsidRPr="00F122FE" w:rsidRDefault="000819DC" w:rsidP="00D87C38">
            <w:pPr>
              <w:spacing w:after="0" w:line="240" w:lineRule="auto"/>
              <w:jc w:val="center"/>
              <w:rPr>
                <w:rFonts w:cs="Times New Roman"/>
                <w:color w:val="000000"/>
                <w:sz w:val="18"/>
                <w:szCs w:val="18"/>
              </w:rPr>
            </w:pPr>
            <w:r w:rsidRPr="00F122FE">
              <w:rPr>
                <w:rFonts w:cs="Times New Roman"/>
                <w:color w:val="000000"/>
                <w:sz w:val="18"/>
                <w:szCs w:val="18"/>
              </w:rPr>
              <w:t xml:space="preserve">28,565 </w:t>
            </w:r>
          </w:p>
        </w:tc>
        <w:tc>
          <w:tcPr>
            <w:tcW w:w="1134" w:type="dxa"/>
            <w:tcBorders>
              <w:top w:val="single" w:sz="12" w:space="0" w:color="auto"/>
            </w:tcBorders>
            <w:vAlign w:val="center"/>
          </w:tcPr>
          <w:p w:rsidR="000819DC" w:rsidRPr="005B6643" w:rsidRDefault="000819DC" w:rsidP="00D87C38">
            <w:pPr>
              <w:spacing w:after="0" w:line="240" w:lineRule="auto"/>
              <w:jc w:val="center"/>
              <w:rPr>
                <w:rFonts w:cs="Times New Roman"/>
                <w:color w:val="000000"/>
                <w:sz w:val="18"/>
                <w:szCs w:val="18"/>
              </w:rPr>
            </w:pPr>
            <w:r>
              <w:rPr>
                <w:rFonts w:cs="Times New Roman"/>
                <w:color w:val="000000"/>
                <w:sz w:val="18"/>
                <w:szCs w:val="18"/>
              </w:rPr>
              <w:t xml:space="preserve">357 US$/ </w:t>
            </w:r>
            <w:proofErr w:type="spellStart"/>
            <w:r>
              <w:rPr>
                <w:rFonts w:cs="Times New Roman"/>
                <w:color w:val="000000"/>
                <w:sz w:val="18"/>
                <w:szCs w:val="18"/>
              </w:rPr>
              <w:t>kW</w:t>
            </w:r>
            <w:r w:rsidRPr="00F122FE">
              <w:rPr>
                <w:rFonts w:cs="Times New Roman"/>
                <w:color w:val="000000"/>
                <w:sz w:val="18"/>
                <w:szCs w:val="18"/>
                <w:vertAlign w:val="subscript"/>
              </w:rPr>
              <w:t>gross</w:t>
            </w:r>
            <w:proofErr w:type="spellEnd"/>
          </w:p>
        </w:tc>
        <w:tc>
          <w:tcPr>
            <w:tcW w:w="567" w:type="dxa"/>
            <w:tcBorders>
              <w:top w:val="single" w:sz="12" w:space="0" w:color="auto"/>
              <w:right w:val="single" w:sz="12" w:space="0" w:color="auto"/>
            </w:tcBorders>
            <w:shd w:val="clear" w:color="auto" w:fill="auto"/>
            <w:noWrap/>
            <w:vAlign w:val="center"/>
            <w:hideMark/>
          </w:tcPr>
          <w:p w:rsidR="000819DC" w:rsidRPr="00F122FE" w:rsidRDefault="000819DC" w:rsidP="00D87C38">
            <w:pPr>
              <w:spacing w:after="0" w:line="240" w:lineRule="auto"/>
              <w:jc w:val="center"/>
              <w:rPr>
                <w:rFonts w:cs="Times New Roman"/>
                <w:color w:val="000000"/>
                <w:sz w:val="18"/>
                <w:szCs w:val="18"/>
              </w:rPr>
            </w:pPr>
            <w:r w:rsidRPr="00F122FE">
              <w:rPr>
                <w:rFonts w:cs="Times New Roman"/>
                <w:color w:val="000000"/>
                <w:sz w:val="18"/>
                <w:szCs w:val="18"/>
              </w:rPr>
              <w:t>5%</w:t>
            </w:r>
          </w:p>
        </w:tc>
        <w:tc>
          <w:tcPr>
            <w:tcW w:w="992" w:type="dxa"/>
            <w:tcBorders>
              <w:top w:val="single" w:sz="12" w:space="0" w:color="auto"/>
              <w:left w:val="single" w:sz="12" w:space="0" w:color="auto"/>
            </w:tcBorders>
            <w:shd w:val="clear" w:color="auto" w:fill="auto"/>
            <w:noWrap/>
            <w:vAlign w:val="center"/>
            <w:hideMark/>
          </w:tcPr>
          <w:p w:rsidR="000819DC" w:rsidRPr="005B6643" w:rsidRDefault="000819DC" w:rsidP="00D87C38">
            <w:pPr>
              <w:spacing w:after="0" w:line="240" w:lineRule="auto"/>
              <w:jc w:val="center"/>
              <w:rPr>
                <w:rFonts w:eastAsia="Times New Roman" w:cs="Times New Roman"/>
                <w:color w:val="000000"/>
                <w:sz w:val="18"/>
                <w:szCs w:val="18"/>
                <w:lang w:eastAsia="en-GB"/>
              </w:rPr>
            </w:pPr>
            <w:r w:rsidRPr="005B6643">
              <w:rPr>
                <w:rFonts w:cs="Times New Roman"/>
                <w:color w:val="000000"/>
                <w:sz w:val="18"/>
                <w:szCs w:val="18"/>
              </w:rPr>
              <w:t>44,6</w:t>
            </w:r>
            <w:r>
              <w:rPr>
                <w:rFonts w:cs="Times New Roman"/>
                <w:color w:val="000000"/>
                <w:sz w:val="18"/>
                <w:szCs w:val="18"/>
              </w:rPr>
              <w:t>08</w:t>
            </w:r>
          </w:p>
        </w:tc>
        <w:tc>
          <w:tcPr>
            <w:tcW w:w="1134" w:type="dxa"/>
            <w:tcBorders>
              <w:top w:val="single" w:sz="12" w:space="0" w:color="auto"/>
            </w:tcBorders>
            <w:vAlign w:val="center"/>
          </w:tcPr>
          <w:p w:rsidR="000819DC" w:rsidRPr="005B6643" w:rsidRDefault="000819DC" w:rsidP="00D87C38">
            <w:pPr>
              <w:spacing w:after="0" w:line="240" w:lineRule="auto"/>
              <w:jc w:val="center"/>
              <w:rPr>
                <w:rFonts w:cs="Times New Roman"/>
                <w:color w:val="000000"/>
                <w:sz w:val="18"/>
                <w:szCs w:val="18"/>
              </w:rPr>
            </w:pPr>
            <w:r>
              <w:rPr>
                <w:rFonts w:cs="Times New Roman"/>
                <w:color w:val="000000"/>
                <w:sz w:val="18"/>
                <w:szCs w:val="18"/>
              </w:rPr>
              <w:t xml:space="preserve">328 US$/ </w:t>
            </w:r>
            <w:proofErr w:type="spellStart"/>
            <w:r>
              <w:rPr>
                <w:rFonts w:cs="Times New Roman"/>
                <w:color w:val="000000"/>
                <w:sz w:val="18"/>
                <w:szCs w:val="18"/>
              </w:rPr>
              <w:t>kW</w:t>
            </w:r>
            <w:r>
              <w:rPr>
                <w:rFonts w:cs="Times New Roman"/>
                <w:color w:val="000000"/>
                <w:sz w:val="18"/>
                <w:szCs w:val="18"/>
                <w:vertAlign w:val="subscript"/>
              </w:rPr>
              <w:t>gross</w:t>
            </w:r>
            <w:proofErr w:type="spellEnd"/>
          </w:p>
        </w:tc>
        <w:tc>
          <w:tcPr>
            <w:tcW w:w="567" w:type="dxa"/>
            <w:tcBorders>
              <w:top w:val="single" w:sz="12" w:space="0" w:color="auto"/>
              <w:right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6%</w:t>
            </w:r>
          </w:p>
        </w:tc>
      </w:tr>
      <w:tr w:rsidR="000819DC" w:rsidRPr="00E61EA9" w:rsidTr="00D87C38">
        <w:trPr>
          <w:trHeight w:val="251"/>
          <w:jc w:val="center"/>
        </w:trPr>
        <w:tc>
          <w:tcPr>
            <w:tcW w:w="1970" w:type="dxa"/>
            <w:tcBorders>
              <w:left w:val="single" w:sz="12" w:space="0" w:color="auto"/>
              <w:right w:val="single" w:sz="12" w:space="0" w:color="auto"/>
            </w:tcBorders>
            <w:shd w:val="clear" w:color="auto" w:fill="auto"/>
            <w:noWrap/>
            <w:vAlign w:val="center"/>
            <w:hideMark/>
          </w:tcPr>
          <w:p w:rsidR="000819DC" w:rsidRPr="005B6643" w:rsidRDefault="000819DC" w:rsidP="00D87C38">
            <w:pPr>
              <w:spacing w:after="0" w:line="240" w:lineRule="auto"/>
              <w:jc w:val="center"/>
              <w:rPr>
                <w:rFonts w:eastAsia="Times New Roman" w:cs="Times New Roman"/>
                <w:bCs/>
                <w:color w:val="000000"/>
                <w:sz w:val="18"/>
                <w:szCs w:val="18"/>
                <w:lang w:eastAsia="en-GB"/>
              </w:rPr>
            </w:pPr>
            <w:r w:rsidRPr="005B6643">
              <w:rPr>
                <w:rFonts w:eastAsia="Times New Roman" w:cs="Times New Roman"/>
                <w:bCs/>
                <w:color w:val="000000"/>
                <w:sz w:val="18"/>
                <w:szCs w:val="18"/>
                <w:lang w:eastAsia="en-GB"/>
              </w:rPr>
              <w:t>Evaporator</w:t>
            </w:r>
          </w:p>
        </w:tc>
        <w:tc>
          <w:tcPr>
            <w:tcW w:w="850" w:type="dxa"/>
            <w:tcBorders>
              <w:left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 xml:space="preserve">4,006 </w:t>
            </w:r>
          </w:p>
        </w:tc>
        <w:tc>
          <w:tcPr>
            <w:tcW w:w="1134" w:type="dxa"/>
            <w:vMerge w:val="restart"/>
            <w:vAlign w:val="center"/>
          </w:tcPr>
          <w:p w:rsidR="000819DC" w:rsidRPr="00B126C9" w:rsidRDefault="000819DC" w:rsidP="00D87C38">
            <w:pPr>
              <w:spacing w:after="0" w:line="240" w:lineRule="auto"/>
              <w:jc w:val="center"/>
              <w:rPr>
                <w:rFonts w:cs="Times New Roman"/>
                <w:color w:val="000000"/>
                <w:sz w:val="18"/>
                <w:szCs w:val="18"/>
              </w:rPr>
            </w:pPr>
            <w:r>
              <w:rPr>
                <w:rFonts w:cs="Times New Roman"/>
                <w:color w:val="000000"/>
                <w:sz w:val="18"/>
                <w:szCs w:val="18"/>
              </w:rPr>
              <w:t>359 US$/m</w:t>
            </w:r>
            <w:r>
              <w:rPr>
                <w:rFonts w:cs="Times New Roman"/>
                <w:color w:val="000000"/>
                <w:sz w:val="18"/>
                <w:szCs w:val="18"/>
                <w:vertAlign w:val="superscript"/>
              </w:rPr>
              <w:t>2</w:t>
            </w:r>
          </w:p>
        </w:tc>
        <w:tc>
          <w:tcPr>
            <w:tcW w:w="567" w:type="dxa"/>
            <w:tcBorders>
              <w:right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5%</w:t>
            </w:r>
          </w:p>
        </w:tc>
        <w:tc>
          <w:tcPr>
            <w:tcW w:w="993" w:type="dxa"/>
            <w:tcBorders>
              <w:left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 xml:space="preserve">46,447 </w:t>
            </w:r>
          </w:p>
        </w:tc>
        <w:tc>
          <w:tcPr>
            <w:tcW w:w="1134" w:type="dxa"/>
            <w:vMerge w:val="restart"/>
            <w:vAlign w:val="center"/>
          </w:tcPr>
          <w:p w:rsidR="000819DC" w:rsidRPr="005B6643" w:rsidRDefault="000819DC" w:rsidP="00D87C38">
            <w:pPr>
              <w:spacing w:after="0" w:line="240" w:lineRule="auto"/>
              <w:jc w:val="center"/>
              <w:rPr>
                <w:rFonts w:cs="Times New Roman"/>
                <w:color w:val="000000"/>
                <w:sz w:val="18"/>
                <w:szCs w:val="18"/>
              </w:rPr>
            </w:pPr>
            <w:r>
              <w:rPr>
                <w:rFonts w:cs="Times New Roman"/>
                <w:color w:val="000000"/>
                <w:sz w:val="18"/>
                <w:szCs w:val="18"/>
              </w:rPr>
              <w:t>226 US$/m</w:t>
            </w:r>
            <w:r w:rsidRPr="00F122FE">
              <w:rPr>
                <w:rFonts w:cs="Times New Roman"/>
                <w:color w:val="000000"/>
                <w:sz w:val="18"/>
                <w:szCs w:val="18"/>
                <w:vertAlign w:val="superscript"/>
              </w:rPr>
              <w:t>2</w:t>
            </w:r>
          </w:p>
        </w:tc>
        <w:tc>
          <w:tcPr>
            <w:tcW w:w="567" w:type="dxa"/>
            <w:tcBorders>
              <w:right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8%</w:t>
            </w:r>
          </w:p>
        </w:tc>
        <w:tc>
          <w:tcPr>
            <w:tcW w:w="992" w:type="dxa"/>
            <w:tcBorders>
              <w:left w:val="single" w:sz="12" w:space="0" w:color="auto"/>
            </w:tcBorders>
            <w:shd w:val="clear" w:color="auto" w:fill="auto"/>
            <w:noWrap/>
            <w:vAlign w:val="center"/>
            <w:hideMark/>
          </w:tcPr>
          <w:p w:rsidR="000819DC" w:rsidRPr="005B6643" w:rsidRDefault="000819DC" w:rsidP="00D87C38">
            <w:pPr>
              <w:spacing w:after="0" w:line="240" w:lineRule="auto"/>
              <w:jc w:val="center"/>
              <w:rPr>
                <w:rFonts w:eastAsia="Times New Roman" w:cs="Times New Roman"/>
                <w:color w:val="000000"/>
                <w:sz w:val="18"/>
                <w:szCs w:val="18"/>
                <w:lang w:eastAsia="en-GB"/>
              </w:rPr>
            </w:pPr>
            <w:r>
              <w:rPr>
                <w:rFonts w:cs="Times New Roman"/>
                <w:color w:val="000000"/>
                <w:sz w:val="18"/>
                <w:szCs w:val="18"/>
              </w:rPr>
              <w:t>72,533</w:t>
            </w:r>
          </w:p>
        </w:tc>
        <w:tc>
          <w:tcPr>
            <w:tcW w:w="1134" w:type="dxa"/>
            <w:vMerge w:val="restart"/>
            <w:vAlign w:val="center"/>
          </w:tcPr>
          <w:p w:rsidR="000819DC" w:rsidRPr="005B6643" w:rsidRDefault="000819DC" w:rsidP="00D87C38">
            <w:pPr>
              <w:spacing w:after="0" w:line="240" w:lineRule="auto"/>
              <w:jc w:val="center"/>
              <w:rPr>
                <w:rFonts w:cs="Times New Roman"/>
                <w:color w:val="000000"/>
                <w:sz w:val="18"/>
                <w:szCs w:val="18"/>
              </w:rPr>
            </w:pPr>
            <w:r>
              <w:rPr>
                <w:rFonts w:cs="Times New Roman"/>
                <w:color w:val="000000"/>
                <w:sz w:val="18"/>
                <w:szCs w:val="18"/>
              </w:rPr>
              <w:t>208 US$/m</w:t>
            </w:r>
            <w:r>
              <w:rPr>
                <w:rFonts w:cs="Times New Roman"/>
                <w:color w:val="000000"/>
                <w:sz w:val="18"/>
                <w:szCs w:val="18"/>
                <w:vertAlign w:val="superscript"/>
              </w:rPr>
              <w:t>2</w:t>
            </w:r>
          </w:p>
        </w:tc>
        <w:tc>
          <w:tcPr>
            <w:tcW w:w="567" w:type="dxa"/>
            <w:tcBorders>
              <w:right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9%</w:t>
            </w:r>
          </w:p>
        </w:tc>
      </w:tr>
      <w:tr w:rsidR="000819DC" w:rsidRPr="00E61EA9" w:rsidTr="00D87C38">
        <w:trPr>
          <w:trHeight w:val="251"/>
          <w:jc w:val="center"/>
        </w:trPr>
        <w:tc>
          <w:tcPr>
            <w:tcW w:w="1970" w:type="dxa"/>
            <w:tcBorders>
              <w:left w:val="single" w:sz="12" w:space="0" w:color="auto"/>
              <w:right w:val="single" w:sz="12" w:space="0" w:color="auto"/>
            </w:tcBorders>
            <w:shd w:val="clear" w:color="auto" w:fill="auto"/>
            <w:noWrap/>
            <w:vAlign w:val="center"/>
            <w:hideMark/>
          </w:tcPr>
          <w:p w:rsidR="000819DC" w:rsidRPr="005B6643" w:rsidRDefault="000819DC" w:rsidP="00D87C38">
            <w:pPr>
              <w:spacing w:after="0" w:line="240" w:lineRule="auto"/>
              <w:jc w:val="center"/>
              <w:rPr>
                <w:rFonts w:eastAsia="Times New Roman" w:cs="Times New Roman"/>
                <w:bCs/>
                <w:color w:val="000000"/>
                <w:sz w:val="18"/>
                <w:szCs w:val="18"/>
                <w:lang w:eastAsia="en-GB"/>
              </w:rPr>
            </w:pPr>
            <w:r w:rsidRPr="005B6643">
              <w:rPr>
                <w:rFonts w:eastAsia="Times New Roman" w:cs="Times New Roman"/>
                <w:bCs/>
                <w:color w:val="000000"/>
                <w:sz w:val="18"/>
                <w:szCs w:val="18"/>
                <w:lang w:eastAsia="en-GB"/>
              </w:rPr>
              <w:t>Condenser</w:t>
            </w:r>
          </w:p>
        </w:tc>
        <w:tc>
          <w:tcPr>
            <w:tcW w:w="850" w:type="dxa"/>
            <w:tcBorders>
              <w:left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 xml:space="preserve">4,990 </w:t>
            </w:r>
          </w:p>
        </w:tc>
        <w:tc>
          <w:tcPr>
            <w:tcW w:w="1134" w:type="dxa"/>
            <w:vMerge/>
            <w:vAlign w:val="center"/>
          </w:tcPr>
          <w:p w:rsidR="000819DC" w:rsidRPr="005B6643" w:rsidRDefault="000819DC" w:rsidP="00D87C38">
            <w:pPr>
              <w:spacing w:after="0" w:line="240" w:lineRule="auto"/>
              <w:jc w:val="center"/>
              <w:rPr>
                <w:rFonts w:cs="Times New Roman"/>
                <w:color w:val="000000"/>
                <w:sz w:val="18"/>
                <w:szCs w:val="18"/>
              </w:rPr>
            </w:pPr>
          </w:p>
        </w:tc>
        <w:tc>
          <w:tcPr>
            <w:tcW w:w="567" w:type="dxa"/>
            <w:tcBorders>
              <w:right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6%</w:t>
            </w:r>
          </w:p>
        </w:tc>
        <w:tc>
          <w:tcPr>
            <w:tcW w:w="993" w:type="dxa"/>
            <w:tcBorders>
              <w:left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 xml:space="preserve">54,665 </w:t>
            </w:r>
          </w:p>
        </w:tc>
        <w:tc>
          <w:tcPr>
            <w:tcW w:w="1134" w:type="dxa"/>
            <w:vMerge/>
            <w:vAlign w:val="center"/>
          </w:tcPr>
          <w:p w:rsidR="000819DC" w:rsidRPr="005B6643" w:rsidRDefault="000819DC" w:rsidP="00D87C38">
            <w:pPr>
              <w:spacing w:after="0" w:line="240" w:lineRule="auto"/>
              <w:jc w:val="center"/>
              <w:rPr>
                <w:rFonts w:cs="Times New Roman"/>
                <w:color w:val="000000"/>
                <w:sz w:val="18"/>
                <w:szCs w:val="18"/>
              </w:rPr>
            </w:pPr>
          </w:p>
        </w:tc>
        <w:tc>
          <w:tcPr>
            <w:tcW w:w="567" w:type="dxa"/>
            <w:tcBorders>
              <w:right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10%</w:t>
            </w:r>
          </w:p>
        </w:tc>
        <w:tc>
          <w:tcPr>
            <w:tcW w:w="992" w:type="dxa"/>
            <w:tcBorders>
              <w:left w:val="single" w:sz="12" w:space="0" w:color="auto"/>
            </w:tcBorders>
            <w:shd w:val="clear" w:color="auto" w:fill="auto"/>
            <w:noWrap/>
            <w:vAlign w:val="center"/>
            <w:hideMark/>
          </w:tcPr>
          <w:p w:rsidR="000819DC" w:rsidRPr="005B6643" w:rsidRDefault="000819DC" w:rsidP="00D87C38">
            <w:pPr>
              <w:spacing w:after="0" w:line="240" w:lineRule="auto"/>
              <w:jc w:val="center"/>
              <w:rPr>
                <w:rFonts w:eastAsia="Times New Roman" w:cs="Times New Roman"/>
                <w:color w:val="000000"/>
                <w:sz w:val="18"/>
                <w:szCs w:val="18"/>
                <w:lang w:eastAsia="en-GB"/>
              </w:rPr>
            </w:pPr>
            <w:r>
              <w:rPr>
                <w:rFonts w:cs="Times New Roman"/>
                <w:color w:val="000000"/>
                <w:sz w:val="18"/>
                <w:szCs w:val="18"/>
              </w:rPr>
              <w:t>85,367</w:t>
            </w:r>
          </w:p>
        </w:tc>
        <w:tc>
          <w:tcPr>
            <w:tcW w:w="1134" w:type="dxa"/>
            <w:vMerge/>
            <w:vAlign w:val="center"/>
          </w:tcPr>
          <w:p w:rsidR="000819DC" w:rsidRPr="005B6643" w:rsidRDefault="000819DC" w:rsidP="00D87C38">
            <w:pPr>
              <w:spacing w:after="0" w:line="240" w:lineRule="auto"/>
              <w:jc w:val="center"/>
              <w:rPr>
                <w:rFonts w:cs="Times New Roman"/>
                <w:color w:val="000000"/>
                <w:sz w:val="18"/>
                <w:szCs w:val="18"/>
              </w:rPr>
            </w:pPr>
          </w:p>
        </w:tc>
        <w:tc>
          <w:tcPr>
            <w:tcW w:w="567" w:type="dxa"/>
            <w:tcBorders>
              <w:right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11%</w:t>
            </w:r>
          </w:p>
        </w:tc>
      </w:tr>
      <w:tr w:rsidR="000819DC" w:rsidRPr="00E61EA9" w:rsidTr="00D87C38">
        <w:trPr>
          <w:trHeight w:val="251"/>
          <w:jc w:val="center"/>
        </w:trPr>
        <w:tc>
          <w:tcPr>
            <w:tcW w:w="1970" w:type="dxa"/>
            <w:tcBorders>
              <w:left w:val="single" w:sz="12" w:space="0" w:color="auto"/>
              <w:right w:val="single" w:sz="12" w:space="0" w:color="auto"/>
            </w:tcBorders>
            <w:shd w:val="clear" w:color="auto" w:fill="auto"/>
            <w:noWrap/>
            <w:vAlign w:val="center"/>
            <w:hideMark/>
          </w:tcPr>
          <w:p w:rsidR="000819DC" w:rsidRPr="005B6643" w:rsidRDefault="000819DC" w:rsidP="00D87C38">
            <w:pPr>
              <w:spacing w:after="0" w:line="240" w:lineRule="auto"/>
              <w:jc w:val="center"/>
              <w:rPr>
                <w:rFonts w:eastAsia="Times New Roman" w:cs="Times New Roman"/>
                <w:bCs/>
                <w:color w:val="000000"/>
                <w:sz w:val="18"/>
                <w:szCs w:val="18"/>
                <w:lang w:eastAsia="en-GB"/>
              </w:rPr>
            </w:pPr>
            <w:r w:rsidRPr="005B6643">
              <w:rPr>
                <w:rFonts w:eastAsia="Times New Roman" w:cs="Times New Roman"/>
                <w:bCs/>
                <w:color w:val="000000"/>
                <w:sz w:val="18"/>
                <w:szCs w:val="18"/>
                <w:lang w:eastAsia="en-GB"/>
              </w:rPr>
              <w:t>Pumps</w:t>
            </w:r>
          </w:p>
        </w:tc>
        <w:tc>
          <w:tcPr>
            <w:tcW w:w="850" w:type="dxa"/>
            <w:tcBorders>
              <w:left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 xml:space="preserve">3,653 </w:t>
            </w:r>
          </w:p>
        </w:tc>
        <w:tc>
          <w:tcPr>
            <w:tcW w:w="1134" w:type="dxa"/>
            <w:vAlign w:val="center"/>
          </w:tcPr>
          <w:p w:rsidR="000819DC" w:rsidRPr="00B126C9" w:rsidRDefault="000819DC" w:rsidP="00D87C38">
            <w:pPr>
              <w:spacing w:after="0" w:line="240" w:lineRule="auto"/>
              <w:jc w:val="center"/>
              <w:rPr>
                <w:rFonts w:cs="Times New Roman"/>
                <w:color w:val="000000"/>
                <w:sz w:val="18"/>
                <w:szCs w:val="18"/>
                <w:vertAlign w:val="subscript"/>
              </w:rPr>
            </w:pPr>
            <w:r>
              <w:rPr>
                <w:rFonts w:cs="Times New Roman"/>
                <w:color w:val="000000"/>
                <w:sz w:val="18"/>
                <w:szCs w:val="18"/>
              </w:rPr>
              <w:t>2,983 US$/</w:t>
            </w:r>
            <w:proofErr w:type="spellStart"/>
            <w:r>
              <w:rPr>
                <w:rFonts w:cs="Times New Roman"/>
                <w:color w:val="000000"/>
                <w:sz w:val="18"/>
                <w:szCs w:val="18"/>
              </w:rPr>
              <w:t>kW</w:t>
            </w:r>
            <w:r>
              <w:rPr>
                <w:rFonts w:cs="Times New Roman"/>
                <w:color w:val="000000"/>
                <w:sz w:val="18"/>
                <w:szCs w:val="18"/>
                <w:vertAlign w:val="subscript"/>
              </w:rPr>
              <w:t>pump</w:t>
            </w:r>
            <w:proofErr w:type="spellEnd"/>
          </w:p>
        </w:tc>
        <w:tc>
          <w:tcPr>
            <w:tcW w:w="567" w:type="dxa"/>
            <w:tcBorders>
              <w:right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5%</w:t>
            </w:r>
          </w:p>
        </w:tc>
        <w:tc>
          <w:tcPr>
            <w:tcW w:w="993" w:type="dxa"/>
            <w:tcBorders>
              <w:left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 xml:space="preserve">20,035 </w:t>
            </w:r>
          </w:p>
        </w:tc>
        <w:tc>
          <w:tcPr>
            <w:tcW w:w="1134" w:type="dxa"/>
            <w:vAlign w:val="center"/>
          </w:tcPr>
          <w:p w:rsidR="000819DC" w:rsidRPr="005B6643" w:rsidRDefault="000819DC" w:rsidP="00D87C38">
            <w:pPr>
              <w:spacing w:after="0" w:line="240" w:lineRule="auto"/>
              <w:jc w:val="center"/>
              <w:rPr>
                <w:rFonts w:cs="Times New Roman"/>
                <w:color w:val="000000"/>
                <w:sz w:val="18"/>
                <w:szCs w:val="18"/>
              </w:rPr>
            </w:pPr>
            <w:r>
              <w:rPr>
                <w:rFonts w:cs="Times New Roman"/>
                <w:color w:val="000000"/>
                <w:sz w:val="18"/>
                <w:szCs w:val="18"/>
              </w:rPr>
              <w:t>1,051 US$/</w:t>
            </w:r>
            <w:proofErr w:type="spellStart"/>
            <w:r>
              <w:rPr>
                <w:rFonts w:cs="Times New Roman"/>
                <w:color w:val="000000"/>
                <w:sz w:val="18"/>
                <w:szCs w:val="18"/>
              </w:rPr>
              <w:t>kW</w:t>
            </w:r>
            <w:r w:rsidRPr="00F122FE">
              <w:rPr>
                <w:rFonts w:cs="Times New Roman"/>
                <w:color w:val="000000"/>
                <w:sz w:val="18"/>
                <w:szCs w:val="18"/>
                <w:vertAlign w:val="subscript"/>
              </w:rPr>
              <w:t>pump</w:t>
            </w:r>
            <w:proofErr w:type="spellEnd"/>
          </w:p>
        </w:tc>
        <w:tc>
          <w:tcPr>
            <w:tcW w:w="567" w:type="dxa"/>
            <w:tcBorders>
              <w:right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4%</w:t>
            </w:r>
          </w:p>
        </w:tc>
        <w:tc>
          <w:tcPr>
            <w:tcW w:w="992" w:type="dxa"/>
            <w:tcBorders>
              <w:left w:val="single" w:sz="12" w:space="0" w:color="auto"/>
            </w:tcBorders>
            <w:shd w:val="clear" w:color="auto" w:fill="auto"/>
            <w:noWrap/>
            <w:vAlign w:val="center"/>
            <w:hideMark/>
          </w:tcPr>
          <w:p w:rsidR="000819DC" w:rsidRPr="005B6643" w:rsidRDefault="000819DC" w:rsidP="00D87C38">
            <w:pPr>
              <w:spacing w:after="0" w:line="240" w:lineRule="auto"/>
              <w:jc w:val="center"/>
              <w:rPr>
                <w:rFonts w:eastAsia="Times New Roman" w:cs="Times New Roman"/>
                <w:color w:val="000000"/>
                <w:sz w:val="18"/>
                <w:szCs w:val="18"/>
                <w:lang w:eastAsia="en-GB"/>
              </w:rPr>
            </w:pPr>
            <w:r>
              <w:rPr>
                <w:rFonts w:cs="Times New Roman"/>
                <w:color w:val="000000"/>
                <w:sz w:val="18"/>
                <w:szCs w:val="18"/>
              </w:rPr>
              <w:t>27,570</w:t>
            </w:r>
          </w:p>
        </w:tc>
        <w:tc>
          <w:tcPr>
            <w:tcW w:w="1134" w:type="dxa"/>
            <w:vAlign w:val="center"/>
          </w:tcPr>
          <w:p w:rsidR="000819DC" w:rsidRPr="005B6643" w:rsidRDefault="000819DC" w:rsidP="00D87C38">
            <w:pPr>
              <w:spacing w:after="0" w:line="240" w:lineRule="auto"/>
              <w:jc w:val="center"/>
              <w:rPr>
                <w:rFonts w:cs="Times New Roman"/>
                <w:color w:val="000000"/>
                <w:sz w:val="18"/>
                <w:szCs w:val="18"/>
              </w:rPr>
            </w:pPr>
            <w:r>
              <w:rPr>
                <w:rFonts w:cs="Times New Roman"/>
                <w:color w:val="000000"/>
                <w:sz w:val="18"/>
                <w:szCs w:val="18"/>
              </w:rPr>
              <w:t>864 US$/</w:t>
            </w:r>
            <w:proofErr w:type="spellStart"/>
            <w:r>
              <w:rPr>
                <w:rFonts w:cs="Times New Roman"/>
                <w:color w:val="000000"/>
                <w:sz w:val="18"/>
                <w:szCs w:val="18"/>
              </w:rPr>
              <w:t>kW</w:t>
            </w:r>
            <w:r>
              <w:rPr>
                <w:rFonts w:cs="Times New Roman"/>
                <w:color w:val="000000"/>
                <w:sz w:val="18"/>
                <w:szCs w:val="18"/>
                <w:vertAlign w:val="subscript"/>
              </w:rPr>
              <w:t>pump</w:t>
            </w:r>
            <w:proofErr w:type="spellEnd"/>
          </w:p>
        </w:tc>
        <w:tc>
          <w:tcPr>
            <w:tcW w:w="567" w:type="dxa"/>
            <w:tcBorders>
              <w:right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3%</w:t>
            </w:r>
          </w:p>
        </w:tc>
      </w:tr>
      <w:tr w:rsidR="000819DC" w:rsidRPr="00E61EA9" w:rsidTr="00D87C38">
        <w:trPr>
          <w:trHeight w:val="251"/>
          <w:jc w:val="center"/>
        </w:trPr>
        <w:tc>
          <w:tcPr>
            <w:tcW w:w="1970" w:type="dxa"/>
            <w:tcBorders>
              <w:left w:val="single" w:sz="12" w:space="0" w:color="auto"/>
              <w:right w:val="single" w:sz="12" w:space="0" w:color="auto"/>
            </w:tcBorders>
            <w:shd w:val="clear" w:color="auto" w:fill="auto"/>
            <w:noWrap/>
            <w:vAlign w:val="center"/>
            <w:hideMark/>
          </w:tcPr>
          <w:p w:rsidR="000819DC" w:rsidRPr="005B6643" w:rsidRDefault="000819DC" w:rsidP="00D87C38">
            <w:pPr>
              <w:spacing w:after="0" w:line="240" w:lineRule="auto"/>
              <w:jc w:val="center"/>
              <w:rPr>
                <w:rFonts w:eastAsia="Times New Roman" w:cs="Times New Roman"/>
                <w:bCs/>
                <w:color w:val="000000"/>
                <w:sz w:val="18"/>
                <w:szCs w:val="18"/>
                <w:lang w:eastAsia="en-GB"/>
              </w:rPr>
            </w:pPr>
            <w:r w:rsidRPr="005B6643">
              <w:rPr>
                <w:rFonts w:eastAsia="Times New Roman" w:cs="Times New Roman"/>
                <w:bCs/>
                <w:color w:val="000000"/>
                <w:sz w:val="18"/>
                <w:szCs w:val="18"/>
                <w:lang w:eastAsia="en-GB"/>
              </w:rPr>
              <w:t>Seawater Pipes</w:t>
            </w:r>
          </w:p>
        </w:tc>
        <w:tc>
          <w:tcPr>
            <w:tcW w:w="850" w:type="dxa"/>
            <w:tcBorders>
              <w:left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 xml:space="preserve">6,184 </w:t>
            </w:r>
          </w:p>
        </w:tc>
        <w:tc>
          <w:tcPr>
            <w:tcW w:w="1134" w:type="dxa"/>
            <w:vAlign w:val="center"/>
          </w:tcPr>
          <w:p w:rsidR="000819DC" w:rsidRPr="005B6643" w:rsidRDefault="000819DC" w:rsidP="00D87C38">
            <w:pPr>
              <w:spacing w:after="0" w:line="240" w:lineRule="auto"/>
              <w:jc w:val="center"/>
              <w:rPr>
                <w:rFonts w:cs="Times New Roman"/>
                <w:color w:val="000000"/>
                <w:sz w:val="18"/>
                <w:szCs w:val="18"/>
              </w:rPr>
            </w:pPr>
            <w:r>
              <w:rPr>
                <w:rFonts w:cs="Times New Roman"/>
                <w:color w:val="000000"/>
                <w:sz w:val="18"/>
                <w:szCs w:val="18"/>
              </w:rPr>
              <w:t>9 US$/kg</w:t>
            </w:r>
          </w:p>
        </w:tc>
        <w:tc>
          <w:tcPr>
            <w:tcW w:w="567" w:type="dxa"/>
            <w:tcBorders>
              <w:right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8%</w:t>
            </w:r>
          </w:p>
        </w:tc>
        <w:tc>
          <w:tcPr>
            <w:tcW w:w="993" w:type="dxa"/>
            <w:tcBorders>
              <w:left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 xml:space="preserve">35,629 </w:t>
            </w:r>
          </w:p>
        </w:tc>
        <w:tc>
          <w:tcPr>
            <w:tcW w:w="1134" w:type="dxa"/>
            <w:vAlign w:val="center"/>
          </w:tcPr>
          <w:p w:rsidR="000819DC" w:rsidRPr="005B6643" w:rsidRDefault="000819DC" w:rsidP="00D87C38">
            <w:pPr>
              <w:spacing w:after="0" w:line="240" w:lineRule="auto"/>
              <w:jc w:val="center"/>
              <w:rPr>
                <w:rFonts w:cs="Times New Roman"/>
                <w:color w:val="000000"/>
                <w:sz w:val="18"/>
                <w:szCs w:val="18"/>
              </w:rPr>
            </w:pPr>
            <w:r>
              <w:rPr>
                <w:rFonts w:cs="Times New Roman"/>
                <w:color w:val="000000"/>
                <w:sz w:val="18"/>
                <w:szCs w:val="18"/>
              </w:rPr>
              <w:t>9 US$/kg</w:t>
            </w:r>
          </w:p>
        </w:tc>
        <w:tc>
          <w:tcPr>
            <w:tcW w:w="567" w:type="dxa"/>
            <w:tcBorders>
              <w:right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6%</w:t>
            </w:r>
          </w:p>
        </w:tc>
        <w:tc>
          <w:tcPr>
            <w:tcW w:w="992" w:type="dxa"/>
            <w:tcBorders>
              <w:left w:val="single" w:sz="12" w:space="0" w:color="auto"/>
            </w:tcBorders>
            <w:shd w:val="clear" w:color="auto" w:fill="auto"/>
            <w:noWrap/>
            <w:vAlign w:val="center"/>
            <w:hideMark/>
          </w:tcPr>
          <w:p w:rsidR="000819DC" w:rsidRPr="005B6643" w:rsidRDefault="000819DC" w:rsidP="00D87C38">
            <w:pPr>
              <w:spacing w:after="0" w:line="240" w:lineRule="auto"/>
              <w:jc w:val="center"/>
              <w:rPr>
                <w:rFonts w:eastAsia="Times New Roman" w:cs="Times New Roman"/>
                <w:color w:val="000000"/>
                <w:sz w:val="18"/>
                <w:szCs w:val="18"/>
                <w:lang w:eastAsia="en-GB"/>
              </w:rPr>
            </w:pPr>
            <w:r>
              <w:rPr>
                <w:rFonts w:cs="Times New Roman"/>
                <w:color w:val="000000"/>
                <w:sz w:val="18"/>
                <w:szCs w:val="18"/>
              </w:rPr>
              <w:t>47,085</w:t>
            </w:r>
          </w:p>
        </w:tc>
        <w:tc>
          <w:tcPr>
            <w:tcW w:w="1134" w:type="dxa"/>
            <w:vAlign w:val="center"/>
          </w:tcPr>
          <w:p w:rsidR="000819DC" w:rsidRPr="005B6643" w:rsidRDefault="000819DC" w:rsidP="00D87C38">
            <w:pPr>
              <w:spacing w:after="0" w:line="240" w:lineRule="auto"/>
              <w:jc w:val="center"/>
              <w:rPr>
                <w:rFonts w:cs="Times New Roman"/>
                <w:color w:val="000000"/>
                <w:sz w:val="18"/>
                <w:szCs w:val="18"/>
              </w:rPr>
            </w:pPr>
            <w:r>
              <w:rPr>
                <w:rFonts w:cs="Times New Roman"/>
                <w:color w:val="000000"/>
                <w:sz w:val="18"/>
                <w:szCs w:val="18"/>
              </w:rPr>
              <w:t>9 US$/kg</w:t>
            </w:r>
          </w:p>
        </w:tc>
        <w:tc>
          <w:tcPr>
            <w:tcW w:w="567" w:type="dxa"/>
            <w:tcBorders>
              <w:right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6%</w:t>
            </w:r>
          </w:p>
        </w:tc>
      </w:tr>
      <w:tr w:rsidR="000819DC" w:rsidRPr="00E61EA9" w:rsidTr="00D87C38">
        <w:trPr>
          <w:trHeight w:val="251"/>
          <w:jc w:val="center"/>
        </w:trPr>
        <w:tc>
          <w:tcPr>
            <w:tcW w:w="1970" w:type="dxa"/>
            <w:tcBorders>
              <w:left w:val="single" w:sz="12" w:space="0" w:color="auto"/>
              <w:right w:val="single" w:sz="12" w:space="0" w:color="auto"/>
            </w:tcBorders>
            <w:shd w:val="clear" w:color="auto" w:fill="auto"/>
            <w:noWrap/>
            <w:vAlign w:val="center"/>
            <w:hideMark/>
          </w:tcPr>
          <w:p w:rsidR="000819DC" w:rsidRPr="005B6643" w:rsidRDefault="000819DC" w:rsidP="00D87C38">
            <w:pPr>
              <w:spacing w:after="0" w:line="240" w:lineRule="auto"/>
              <w:jc w:val="center"/>
              <w:rPr>
                <w:rFonts w:eastAsia="Times New Roman" w:cs="Times New Roman"/>
                <w:bCs/>
                <w:color w:val="000000"/>
                <w:sz w:val="18"/>
                <w:szCs w:val="18"/>
                <w:lang w:eastAsia="en-GB"/>
              </w:rPr>
            </w:pPr>
            <w:r w:rsidRPr="005B6643">
              <w:rPr>
                <w:rFonts w:eastAsia="Times New Roman" w:cs="Times New Roman"/>
                <w:bCs/>
                <w:color w:val="000000"/>
                <w:sz w:val="18"/>
                <w:szCs w:val="18"/>
                <w:lang w:eastAsia="en-GB"/>
              </w:rPr>
              <w:t>Power Transmission</w:t>
            </w:r>
          </w:p>
        </w:tc>
        <w:tc>
          <w:tcPr>
            <w:tcW w:w="850" w:type="dxa"/>
            <w:tcBorders>
              <w:left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 xml:space="preserve">655 </w:t>
            </w:r>
          </w:p>
        </w:tc>
        <w:tc>
          <w:tcPr>
            <w:tcW w:w="1134" w:type="dxa"/>
            <w:vAlign w:val="center"/>
          </w:tcPr>
          <w:p w:rsidR="000819DC" w:rsidRPr="005B6643" w:rsidRDefault="000819DC" w:rsidP="00D87C38">
            <w:pPr>
              <w:spacing w:after="0" w:line="240" w:lineRule="auto"/>
              <w:jc w:val="center"/>
              <w:rPr>
                <w:rFonts w:cs="Times New Roman"/>
                <w:color w:val="000000"/>
                <w:sz w:val="18"/>
                <w:szCs w:val="18"/>
              </w:rPr>
            </w:pPr>
            <w:r>
              <w:rPr>
                <w:rFonts w:cs="Times New Roman"/>
                <w:color w:val="000000"/>
                <w:sz w:val="18"/>
                <w:szCs w:val="18"/>
              </w:rPr>
              <w:t>19 US$/kW/km</w:t>
            </w:r>
          </w:p>
        </w:tc>
        <w:tc>
          <w:tcPr>
            <w:tcW w:w="567" w:type="dxa"/>
            <w:tcBorders>
              <w:right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1%</w:t>
            </w:r>
          </w:p>
        </w:tc>
        <w:tc>
          <w:tcPr>
            <w:tcW w:w="993" w:type="dxa"/>
            <w:tcBorders>
              <w:left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 xml:space="preserve">11,915 </w:t>
            </w:r>
          </w:p>
        </w:tc>
        <w:tc>
          <w:tcPr>
            <w:tcW w:w="1134" w:type="dxa"/>
            <w:vAlign w:val="center"/>
          </w:tcPr>
          <w:p w:rsidR="000819DC" w:rsidRPr="005B6643" w:rsidRDefault="000819DC" w:rsidP="00D87C38">
            <w:pPr>
              <w:spacing w:after="0" w:line="240" w:lineRule="auto"/>
              <w:jc w:val="center"/>
              <w:rPr>
                <w:rFonts w:cs="Times New Roman"/>
                <w:color w:val="000000"/>
                <w:sz w:val="18"/>
                <w:szCs w:val="18"/>
              </w:rPr>
            </w:pPr>
            <w:r>
              <w:rPr>
                <w:rFonts w:cs="Times New Roman"/>
                <w:color w:val="000000"/>
                <w:sz w:val="18"/>
                <w:szCs w:val="18"/>
              </w:rPr>
              <w:t>19 US$/kW/km</w:t>
            </w:r>
          </w:p>
        </w:tc>
        <w:tc>
          <w:tcPr>
            <w:tcW w:w="567" w:type="dxa"/>
            <w:tcBorders>
              <w:right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2%</w:t>
            </w:r>
          </w:p>
        </w:tc>
        <w:tc>
          <w:tcPr>
            <w:tcW w:w="992" w:type="dxa"/>
            <w:tcBorders>
              <w:left w:val="single" w:sz="12" w:space="0" w:color="auto"/>
            </w:tcBorders>
            <w:shd w:val="clear" w:color="auto" w:fill="auto"/>
            <w:noWrap/>
            <w:vAlign w:val="center"/>
            <w:hideMark/>
          </w:tcPr>
          <w:p w:rsidR="000819DC" w:rsidRPr="005B6643" w:rsidRDefault="000819DC" w:rsidP="00D87C38">
            <w:pPr>
              <w:spacing w:after="0" w:line="240" w:lineRule="auto"/>
              <w:jc w:val="center"/>
              <w:rPr>
                <w:rFonts w:eastAsia="Times New Roman" w:cs="Times New Roman"/>
                <w:color w:val="000000"/>
                <w:sz w:val="18"/>
                <w:szCs w:val="18"/>
                <w:lang w:eastAsia="en-GB"/>
              </w:rPr>
            </w:pPr>
            <w:r>
              <w:rPr>
                <w:rFonts w:cs="Times New Roman"/>
                <w:color w:val="000000"/>
                <w:sz w:val="18"/>
                <w:szCs w:val="18"/>
              </w:rPr>
              <w:t>20,256</w:t>
            </w:r>
          </w:p>
        </w:tc>
        <w:tc>
          <w:tcPr>
            <w:tcW w:w="1134" w:type="dxa"/>
            <w:vAlign w:val="center"/>
          </w:tcPr>
          <w:p w:rsidR="000819DC" w:rsidRPr="005B6643" w:rsidRDefault="000819DC" w:rsidP="00D87C38">
            <w:pPr>
              <w:spacing w:after="0" w:line="240" w:lineRule="auto"/>
              <w:jc w:val="center"/>
              <w:rPr>
                <w:rFonts w:cs="Times New Roman"/>
                <w:color w:val="000000"/>
                <w:sz w:val="18"/>
                <w:szCs w:val="18"/>
              </w:rPr>
            </w:pPr>
            <w:r>
              <w:rPr>
                <w:rFonts w:cs="Times New Roman"/>
                <w:color w:val="000000"/>
                <w:sz w:val="18"/>
                <w:szCs w:val="18"/>
              </w:rPr>
              <w:t>19 US$/kW/km</w:t>
            </w:r>
          </w:p>
        </w:tc>
        <w:tc>
          <w:tcPr>
            <w:tcW w:w="567" w:type="dxa"/>
            <w:tcBorders>
              <w:right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3%</w:t>
            </w:r>
          </w:p>
        </w:tc>
      </w:tr>
      <w:tr w:rsidR="000819DC" w:rsidRPr="00E61EA9" w:rsidTr="00D87C38">
        <w:trPr>
          <w:trHeight w:val="251"/>
          <w:jc w:val="center"/>
        </w:trPr>
        <w:tc>
          <w:tcPr>
            <w:tcW w:w="1970" w:type="dxa"/>
            <w:tcBorders>
              <w:left w:val="single" w:sz="12" w:space="0" w:color="auto"/>
              <w:right w:val="single" w:sz="12" w:space="0" w:color="auto"/>
            </w:tcBorders>
            <w:shd w:val="clear" w:color="auto" w:fill="auto"/>
            <w:noWrap/>
            <w:vAlign w:val="center"/>
            <w:hideMark/>
          </w:tcPr>
          <w:p w:rsidR="000819DC" w:rsidRPr="005B6643" w:rsidRDefault="000819DC" w:rsidP="00D87C38">
            <w:pPr>
              <w:spacing w:after="0" w:line="240" w:lineRule="auto"/>
              <w:jc w:val="center"/>
              <w:rPr>
                <w:rFonts w:eastAsia="Times New Roman" w:cs="Times New Roman"/>
                <w:bCs/>
                <w:color w:val="000000"/>
                <w:sz w:val="18"/>
                <w:szCs w:val="18"/>
                <w:lang w:eastAsia="en-GB"/>
              </w:rPr>
            </w:pPr>
            <w:r w:rsidRPr="005B6643">
              <w:rPr>
                <w:rFonts w:eastAsia="Times New Roman" w:cs="Times New Roman"/>
                <w:bCs/>
                <w:color w:val="000000"/>
                <w:sz w:val="18"/>
                <w:szCs w:val="18"/>
                <w:lang w:eastAsia="en-GB"/>
              </w:rPr>
              <w:t>Structure + Mooring</w:t>
            </w:r>
          </w:p>
        </w:tc>
        <w:tc>
          <w:tcPr>
            <w:tcW w:w="850" w:type="dxa"/>
            <w:tcBorders>
              <w:left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 xml:space="preserve">37,594 </w:t>
            </w:r>
          </w:p>
        </w:tc>
        <w:tc>
          <w:tcPr>
            <w:tcW w:w="1134" w:type="dxa"/>
            <w:vAlign w:val="center"/>
          </w:tcPr>
          <w:p w:rsidR="000819DC" w:rsidRPr="00B126C9" w:rsidRDefault="000819DC" w:rsidP="00D87C38">
            <w:pPr>
              <w:spacing w:after="0" w:line="240" w:lineRule="auto"/>
              <w:jc w:val="center"/>
              <w:rPr>
                <w:rFonts w:cs="Times New Roman"/>
                <w:color w:val="000000"/>
                <w:sz w:val="18"/>
                <w:szCs w:val="18"/>
                <w:vertAlign w:val="subscript"/>
              </w:rPr>
            </w:pPr>
            <w:r>
              <w:rPr>
                <w:rFonts w:cs="Times New Roman"/>
                <w:color w:val="000000"/>
                <w:sz w:val="18"/>
                <w:szCs w:val="18"/>
              </w:rPr>
              <w:t>8,544 US$/</w:t>
            </w:r>
            <w:proofErr w:type="spellStart"/>
            <w:r>
              <w:rPr>
                <w:rFonts w:cs="Times New Roman"/>
                <w:color w:val="000000"/>
                <w:sz w:val="18"/>
                <w:szCs w:val="18"/>
              </w:rPr>
              <w:t>kW</w:t>
            </w:r>
            <w:r>
              <w:rPr>
                <w:rFonts w:cs="Times New Roman"/>
                <w:color w:val="000000"/>
                <w:sz w:val="18"/>
                <w:szCs w:val="18"/>
                <w:vertAlign w:val="subscript"/>
              </w:rPr>
              <w:t>gross</w:t>
            </w:r>
            <w:proofErr w:type="spellEnd"/>
          </w:p>
        </w:tc>
        <w:tc>
          <w:tcPr>
            <w:tcW w:w="567" w:type="dxa"/>
            <w:tcBorders>
              <w:right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48%</w:t>
            </w:r>
          </w:p>
        </w:tc>
        <w:tc>
          <w:tcPr>
            <w:tcW w:w="993" w:type="dxa"/>
            <w:tcBorders>
              <w:left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 xml:space="preserve">247,672 </w:t>
            </w:r>
          </w:p>
        </w:tc>
        <w:tc>
          <w:tcPr>
            <w:tcW w:w="1134" w:type="dxa"/>
            <w:vAlign w:val="center"/>
          </w:tcPr>
          <w:p w:rsidR="000819DC" w:rsidRPr="005B6643" w:rsidRDefault="000819DC" w:rsidP="00D87C38">
            <w:pPr>
              <w:spacing w:after="0" w:line="240" w:lineRule="auto"/>
              <w:jc w:val="center"/>
              <w:rPr>
                <w:rFonts w:cs="Times New Roman"/>
                <w:color w:val="000000"/>
                <w:sz w:val="18"/>
                <w:szCs w:val="18"/>
              </w:rPr>
            </w:pPr>
            <w:r>
              <w:rPr>
                <w:rFonts w:cs="Times New Roman"/>
                <w:color w:val="000000"/>
                <w:sz w:val="18"/>
                <w:szCs w:val="18"/>
              </w:rPr>
              <w:t>3,096 US$/</w:t>
            </w:r>
            <w:proofErr w:type="spellStart"/>
            <w:r>
              <w:rPr>
                <w:rFonts w:cs="Times New Roman"/>
                <w:color w:val="000000"/>
                <w:sz w:val="18"/>
                <w:szCs w:val="18"/>
              </w:rPr>
              <w:t>kW</w:t>
            </w:r>
            <w:r w:rsidRPr="00F122FE">
              <w:rPr>
                <w:rFonts w:cs="Times New Roman"/>
                <w:color w:val="000000"/>
                <w:sz w:val="18"/>
                <w:szCs w:val="18"/>
                <w:vertAlign w:val="subscript"/>
              </w:rPr>
              <w:t>gross</w:t>
            </w:r>
            <w:proofErr w:type="spellEnd"/>
          </w:p>
        </w:tc>
        <w:tc>
          <w:tcPr>
            <w:tcW w:w="567" w:type="dxa"/>
            <w:tcBorders>
              <w:right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45%</w:t>
            </w:r>
          </w:p>
        </w:tc>
        <w:tc>
          <w:tcPr>
            <w:tcW w:w="992" w:type="dxa"/>
            <w:tcBorders>
              <w:left w:val="single" w:sz="12" w:space="0" w:color="auto"/>
            </w:tcBorders>
            <w:shd w:val="clear" w:color="auto" w:fill="auto"/>
            <w:noWrap/>
            <w:vAlign w:val="center"/>
            <w:hideMark/>
          </w:tcPr>
          <w:p w:rsidR="000819DC" w:rsidRPr="005B6643" w:rsidRDefault="000819DC" w:rsidP="00D87C38">
            <w:pPr>
              <w:spacing w:after="0" w:line="240" w:lineRule="auto"/>
              <w:jc w:val="center"/>
              <w:rPr>
                <w:rFonts w:eastAsia="Times New Roman" w:cs="Times New Roman"/>
                <w:color w:val="000000"/>
                <w:sz w:val="18"/>
                <w:szCs w:val="18"/>
                <w:lang w:eastAsia="en-GB"/>
              </w:rPr>
            </w:pPr>
            <w:r w:rsidRPr="005B6643">
              <w:rPr>
                <w:rFonts w:cs="Times New Roman"/>
                <w:color w:val="000000"/>
                <w:sz w:val="18"/>
                <w:szCs w:val="18"/>
              </w:rPr>
              <w:t>349,6</w:t>
            </w:r>
            <w:r>
              <w:rPr>
                <w:rFonts w:cs="Times New Roman"/>
                <w:color w:val="000000"/>
                <w:sz w:val="18"/>
                <w:szCs w:val="18"/>
              </w:rPr>
              <w:t>78</w:t>
            </w:r>
          </w:p>
        </w:tc>
        <w:tc>
          <w:tcPr>
            <w:tcW w:w="1134" w:type="dxa"/>
            <w:vAlign w:val="center"/>
          </w:tcPr>
          <w:p w:rsidR="000819DC" w:rsidRPr="005B6643" w:rsidRDefault="000819DC" w:rsidP="00D87C38">
            <w:pPr>
              <w:spacing w:after="0" w:line="240" w:lineRule="auto"/>
              <w:jc w:val="center"/>
              <w:rPr>
                <w:rFonts w:cs="Times New Roman"/>
                <w:color w:val="000000"/>
                <w:sz w:val="18"/>
                <w:szCs w:val="18"/>
              </w:rPr>
            </w:pPr>
            <w:r>
              <w:rPr>
                <w:rFonts w:cs="Times New Roman"/>
                <w:color w:val="000000"/>
                <w:sz w:val="18"/>
                <w:szCs w:val="18"/>
              </w:rPr>
              <w:t>2,571 US$/</w:t>
            </w:r>
            <w:proofErr w:type="spellStart"/>
            <w:r>
              <w:rPr>
                <w:rFonts w:cs="Times New Roman"/>
                <w:color w:val="000000"/>
                <w:sz w:val="18"/>
                <w:szCs w:val="18"/>
              </w:rPr>
              <w:t>kW</w:t>
            </w:r>
            <w:r>
              <w:rPr>
                <w:rFonts w:cs="Times New Roman"/>
                <w:color w:val="000000"/>
                <w:sz w:val="18"/>
                <w:szCs w:val="18"/>
                <w:vertAlign w:val="subscript"/>
              </w:rPr>
              <w:t>gross</w:t>
            </w:r>
            <w:proofErr w:type="spellEnd"/>
          </w:p>
        </w:tc>
        <w:tc>
          <w:tcPr>
            <w:tcW w:w="567" w:type="dxa"/>
            <w:tcBorders>
              <w:right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43%</w:t>
            </w:r>
          </w:p>
        </w:tc>
      </w:tr>
      <w:tr w:rsidR="000819DC" w:rsidRPr="00E61EA9" w:rsidTr="00D87C38">
        <w:trPr>
          <w:trHeight w:val="251"/>
          <w:jc w:val="center"/>
        </w:trPr>
        <w:tc>
          <w:tcPr>
            <w:tcW w:w="1970" w:type="dxa"/>
            <w:tcBorders>
              <w:left w:val="single" w:sz="12" w:space="0" w:color="auto"/>
              <w:right w:val="single" w:sz="12" w:space="0" w:color="auto"/>
            </w:tcBorders>
            <w:shd w:val="clear" w:color="auto" w:fill="auto"/>
            <w:noWrap/>
            <w:vAlign w:val="center"/>
            <w:hideMark/>
          </w:tcPr>
          <w:p w:rsidR="000819DC" w:rsidRPr="005B6643" w:rsidRDefault="000819DC" w:rsidP="00D87C38">
            <w:pPr>
              <w:spacing w:after="0" w:line="240" w:lineRule="auto"/>
              <w:jc w:val="center"/>
              <w:rPr>
                <w:rFonts w:eastAsia="Times New Roman" w:cs="Times New Roman"/>
                <w:bCs/>
                <w:color w:val="000000"/>
                <w:sz w:val="18"/>
                <w:szCs w:val="18"/>
                <w:lang w:eastAsia="en-GB"/>
              </w:rPr>
            </w:pPr>
            <w:r w:rsidRPr="005B6643">
              <w:rPr>
                <w:rFonts w:eastAsia="Times New Roman" w:cs="Times New Roman"/>
                <w:bCs/>
                <w:color w:val="000000"/>
                <w:sz w:val="18"/>
                <w:szCs w:val="18"/>
                <w:lang w:eastAsia="en-GB"/>
              </w:rPr>
              <w:t>Design + Management</w:t>
            </w:r>
          </w:p>
        </w:tc>
        <w:tc>
          <w:tcPr>
            <w:tcW w:w="850" w:type="dxa"/>
            <w:tcBorders>
              <w:left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 xml:space="preserve">12,723 </w:t>
            </w:r>
          </w:p>
        </w:tc>
        <w:tc>
          <w:tcPr>
            <w:tcW w:w="1134" w:type="dxa"/>
            <w:vAlign w:val="center"/>
          </w:tcPr>
          <w:p w:rsidR="000819DC" w:rsidRPr="00B126C9" w:rsidRDefault="000819DC" w:rsidP="00D87C38">
            <w:pPr>
              <w:spacing w:after="0" w:line="240" w:lineRule="auto"/>
              <w:jc w:val="center"/>
              <w:rPr>
                <w:rFonts w:cs="Times New Roman"/>
                <w:color w:val="000000"/>
                <w:sz w:val="18"/>
                <w:szCs w:val="18"/>
                <w:vertAlign w:val="subscript"/>
              </w:rPr>
            </w:pPr>
            <w:r>
              <w:rPr>
                <w:rFonts w:cs="Times New Roman"/>
                <w:color w:val="000000"/>
                <w:sz w:val="18"/>
                <w:szCs w:val="18"/>
              </w:rPr>
              <w:t>2,892 US$/</w:t>
            </w:r>
            <w:proofErr w:type="spellStart"/>
            <w:r>
              <w:rPr>
                <w:rFonts w:cs="Times New Roman"/>
                <w:color w:val="000000"/>
                <w:sz w:val="18"/>
                <w:szCs w:val="18"/>
              </w:rPr>
              <w:t>kW</w:t>
            </w:r>
            <w:r>
              <w:rPr>
                <w:rFonts w:cs="Times New Roman"/>
                <w:color w:val="000000"/>
                <w:sz w:val="18"/>
                <w:szCs w:val="18"/>
                <w:vertAlign w:val="subscript"/>
              </w:rPr>
              <w:t>gross</w:t>
            </w:r>
            <w:proofErr w:type="spellEnd"/>
          </w:p>
        </w:tc>
        <w:tc>
          <w:tcPr>
            <w:tcW w:w="567" w:type="dxa"/>
            <w:tcBorders>
              <w:right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16%</w:t>
            </w:r>
          </w:p>
        </w:tc>
        <w:tc>
          <w:tcPr>
            <w:tcW w:w="993" w:type="dxa"/>
            <w:tcBorders>
              <w:left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 xml:space="preserve">30,373 </w:t>
            </w:r>
          </w:p>
        </w:tc>
        <w:tc>
          <w:tcPr>
            <w:tcW w:w="1134" w:type="dxa"/>
            <w:vAlign w:val="center"/>
          </w:tcPr>
          <w:p w:rsidR="000819DC" w:rsidRPr="005B6643" w:rsidRDefault="000819DC" w:rsidP="00D87C38">
            <w:pPr>
              <w:spacing w:after="0" w:line="240" w:lineRule="auto"/>
              <w:jc w:val="center"/>
              <w:rPr>
                <w:rFonts w:cs="Times New Roman"/>
                <w:color w:val="000000"/>
                <w:sz w:val="18"/>
                <w:szCs w:val="18"/>
              </w:rPr>
            </w:pPr>
            <w:r>
              <w:rPr>
                <w:rFonts w:cs="Times New Roman"/>
                <w:color w:val="000000"/>
                <w:sz w:val="18"/>
                <w:szCs w:val="18"/>
              </w:rPr>
              <w:t>380 US$/</w:t>
            </w:r>
            <w:proofErr w:type="spellStart"/>
            <w:r>
              <w:rPr>
                <w:rFonts w:cs="Times New Roman"/>
                <w:color w:val="000000"/>
                <w:sz w:val="18"/>
                <w:szCs w:val="18"/>
              </w:rPr>
              <w:t>kW</w:t>
            </w:r>
            <w:r w:rsidRPr="00F122FE">
              <w:rPr>
                <w:rFonts w:cs="Times New Roman"/>
                <w:color w:val="000000"/>
                <w:sz w:val="18"/>
                <w:szCs w:val="18"/>
                <w:vertAlign w:val="subscript"/>
              </w:rPr>
              <w:t>gross</w:t>
            </w:r>
            <w:proofErr w:type="spellEnd"/>
          </w:p>
        </w:tc>
        <w:tc>
          <w:tcPr>
            <w:tcW w:w="567" w:type="dxa"/>
            <w:tcBorders>
              <w:right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5%</w:t>
            </w:r>
          </w:p>
        </w:tc>
        <w:tc>
          <w:tcPr>
            <w:tcW w:w="992" w:type="dxa"/>
            <w:tcBorders>
              <w:left w:val="single" w:sz="12" w:space="0" w:color="auto"/>
            </w:tcBorders>
            <w:shd w:val="clear" w:color="auto" w:fill="auto"/>
            <w:noWrap/>
            <w:vAlign w:val="center"/>
            <w:hideMark/>
          </w:tcPr>
          <w:p w:rsidR="000819DC" w:rsidRPr="005B6643" w:rsidRDefault="000819DC" w:rsidP="00D87C38">
            <w:pPr>
              <w:spacing w:after="0" w:line="240" w:lineRule="auto"/>
              <w:jc w:val="center"/>
              <w:rPr>
                <w:rFonts w:eastAsia="Times New Roman" w:cs="Times New Roman"/>
                <w:color w:val="000000"/>
                <w:sz w:val="18"/>
                <w:szCs w:val="18"/>
                <w:lang w:eastAsia="en-GB"/>
              </w:rPr>
            </w:pPr>
            <w:r w:rsidRPr="005B6643">
              <w:rPr>
                <w:rFonts w:cs="Times New Roman"/>
                <w:color w:val="000000"/>
                <w:sz w:val="18"/>
                <w:szCs w:val="18"/>
              </w:rPr>
              <w:t>35,615</w:t>
            </w:r>
          </w:p>
        </w:tc>
        <w:tc>
          <w:tcPr>
            <w:tcW w:w="1134" w:type="dxa"/>
            <w:vAlign w:val="center"/>
          </w:tcPr>
          <w:p w:rsidR="000819DC" w:rsidRPr="005B6643" w:rsidRDefault="000819DC" w:rsidP="00D87C38">
            <w:pPr>
              <w:spacing w:after="0" w:line="240" w:lineRule="auto"/>
              <w:jc w:val="center"/>
              <w:rPr>
                <w:rFonts w:cs="Times New Roman"/>
                <w:color w:val="000000"/>
                <w:sz w:val="18"/>
                <w:szCs w:val="18"/>
              </w:rPr>
            </w:pPr>
            <w:r>
              <w:rPr>
                <w:rFonts w:cs="Times New Roman"/>
                <w:color w:val="000000"/>
                <w:sz w:val="18"/>
                <w:szCs w:val="18"/>
              </w:rPr>
              <w:t>262 US$/</w:t>
            </w:r>
            <w:proofErr w:type="spellStart"/>
            <w:r>
              <w:rPr>
                <w:rFonts w:cs="Times New Roman"/>
                <w:color w:val="000000"/>
                <w:sz w:val="18"/>
                <w:szCs w:val="18"/>
              </w:rPr>
              <w:t>kW</w:t>
            </w:r>
            <w:r>
              <w:rPr>
                <w:rFonts w:cs="Times New Roman"/>
                <w:color w:val="000000"/>
                <w:sz w:val="18"/>
                <w:szCs w:val="18"/>
                <w:vertAlign w:val="subscript"/>
              </w:rPr>
              <w:t>gross</w:t>
            </w:r>
            <w:proofErr w:type="spellEnd"/>
          </w:p>
        </w:tc>
        <w:tc>
          <w:tcPr>
            <w:tcW w:w="567" w:type="dxa"/>
            <w:tcBorders>
              <w:right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4%</w:t>
            </w:r>
          </w:p>
        </w:tc>
      </w:tr>
      <w:tr w:rsidR="000819DC" w:rsidRPr="00E61EA9" w:rsidTr="00D87C38">
        <w:trPr>
          <w:trHeight w:val="251"/>
          <w:jc w:val="center"/>
        </w:trPr>
        <w:tc>
          <w:tcPr>
            <w:tcW w:w="1970" w:type="dxa"/>
            <w:tcBorders>
              <w:left w:val="single" w:sz="12" w:space="0" w:color="auto"/>
              <w:right w:val="single" w:sz="12" w:space="0" w:color="auto"/>
            </w:tcBorders>
            <w:shd w:val="clear" w:color="auto" w:fill="auto"/>
            <w:noWrap/>
            <w:vAlign w:val="center"/>
            <w:hideMark/>
          </w:tcPr>
          <w:p w:rsidR="000819DC" w:rsidRPr="005B6643" w:rsidRDefault="000819DC" w:rsidP="00D87C38">
            <w:pPr>
              <w:spacing w:after="0" w:line="240" w:lineRule="auto"/>
              <w:jc w:val="center"/>
              <w:rPr>
                <w:rFonts w:eastAsia="Times New Roman" w:cs="Times New Roman"/>
                <w:bCs/>
                <w:color w:val="000000"/>
                <w:sz w:val="18"/>
                <w:szCs w:val="18"/>
                <w:lang w:eastAsia="en-GB"/>
              </w:rPr>
            </w:pPr>
            <w:r w:rsidRPr="005B6643">
              <w:rPr>
                <w:rFonts w:eastAsia="Times New Roman" w:cs="Times New Roman"/>
                <w:bCs/>
                <w:color w:val="000000"/>
                <w:sz w:val="18"/>
                <w:szCs w:val="18"/>
                <w:lang w:eastAsia="en-GB"/>
              </w:rPr>
              <w:t>Installation</w:t>
            </w:r>
          </w:p>
        </w:tc>
        <w:tc>
          <w:tcPr>
            <w:tcW w:w="850" w:type="dxa"/>
            <w:tcBorders>
              <w:left w:val="single" w:sz="12" w:space="0" w:color="auto"/>
              <w:bottom w:val="single" w:sz="4"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 xml:space="preserve">2,860 </w:t>
            </w:r>
          </w:p>
        </w:tc>
        <w:tc>
          <w:tcPr>
            <w:tcW w:w="1134" w:type="dxa"/>
            <w:tcBorders>
              <w:bottom w:val="single" w:sz="4" w:space="0" w:color="auto"/>
            </w:tcBorders>
            <w:vAlign w:val="center"/>
          </w:tcPr>
          <w:p w:rsidR="000819DC" w:rsidRPr="00B126C9" w:rsidRDefault="000819DC" w:rsidP="00D87C38">
            <w:pPr>
              <w:spacing w:after="0" w:line="240" w:lineRule="auto"/>
              <w:jc w:val="center"/>
              <w:rPr>
                <w:rFonts w:cs="Times New Roman"/>
                <w:color w:val="000000"/>
                <w:sz w:val="18"/>
                <w:szCs w:val="18"/>
                <w:vertAlign w:val="subscript"/>
              </w:rPr>
            </w:pPr>
            <w:r>
              <w:rPr>
                <w:rFonts w:cs="Times New Roman"/>
                <w:color w:val="000000"/>
                <w:sz w:val="18"/>
                <w:szCs w:val="18"/>
              </w:rPr>
              <w:t>650 US$/</w:t>
            </w:r>
            <w:proofErr w:type="spellStart"/>
            <w:r>
              <w:rPr>
                <w:rFonts w:cs="Times New Roman"/>
                <w:color w:val="000000"/>
                <w:sz w:val="18"/>
                <w:szCs w:val="18"/>
              </w:rPr>
              <w:t>kW</w:t>
            </w:r>
            <w:r>
              <w:rPr>
                <w:rFonts w:cs="Times New Roman"/>
                <w:color w:val="000000"/>
                <w:sz w:val="18"/>
                <w:szCs w:val="18"/>
                <w:vertAlign w:val="subscript"/>
              </w:rPr>
              <w:t>gross</w:t>
            </w:r>
            <w:proofErr w:type="spellEnd"/>
          </w:p>
        </w:tc>
        <w:tc>
          <w:tcPr>
            <w:tcW w:w="567" w:type="dxa"/>
            <w:tcBorders>
              <w:bottom w:val="single" w:sz="4" w:space="0" w:color="auto"/>
              <w:right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4%</w:t>
            </w:r>
          </w:p>
        </w:tc>
        <w:tc>
          <w:tcPr>
            <w:tcW w:w="993" w:type="dxa"/>
            <w:tcBorders>
              <w:left w:val="single" w:sz="12" w:space="0" w:color="auto"/>
              <w:bottom w:val="single" w:sz="4"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 xml:space="preserve">52,000 </w:t>
            </w:r>
          </w:p>
        </w:tc>
        <w:tc>
          <w:tcPr>
            <w:tcW w:w="1134" w:type="dxa"/>
            <w:vAlign w:val="center"/>
          </w:tcPr>
          <w:p w:rsidR="000819DC" w:rsidRPr="005B6643" w:rsidRDefault="000819DC" w:rsidP="00D87C38">
            <w:pPr>
              <w:spacing w:after="0" w:line="240" w:lineRule="auto"/>
              <w:jc w:val="center"/>
              <w:rPr>
                <w:rFonts w:cs="Times New Roman"/>
                <w:color w:val="000000"/>
                <w:sz w:val="18"/>
                <w:szCs w:val="18"/>
              </w:rPr>
            </w:pPr>
            <w:r>
              <w:rPr>
                <w:rFonts w:cs="Times New Roman"/>
                <w:color w:val="000000"/>
                <w:sz w:val="18"/>
                <w:szCs w:val="18"/>
              </w:rPr>
              <w:t>650 US$/</w:t>
            </w:r>
            <w:proofErr w:type="spellStart"/>
            <w:r>
              <w:rPr>
                <w:rFonts w:cs="Times New Roman"/>
                <w:color w:val="000000"/>
                <w:sz w:val="18"/>
                <w:szCs w:val="18"/>
              </w:rPr>
              <w:t>kW</w:t>
            </w:r>
            <w:r w:rsidRPr="00F122FE">
              <w:rPr>
                <w:rFonts w:cs="Times New Roman"/>
                <w:color w:val="000000"/>
                <w:sz w:val="18"/>
                <w:szCs w:val="18"/>
                <w:vertAlign w:val="subscript"/>
              </w:rPr>
              <w:t>gross</w:t>
            </w:r>
            <w:proofErr w:type="spellEnd"/>
          </w:p>
        </w:tc>
        <w:tc>
          <w:tcPr>
            <w:tcW w:w="567" w:type="dxa"/>
            <w:tcBorders>
              <w:right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9%</w:t>
            </w:r>
          </w:p>
        </w:tc>
        <w:tc>
          <w:tcPr>
            <w:tcW w:w="992" w:type="dxa"/>
            <w:tcBorders>
              <w:left w:val="single" w:sz="12" w:space="0" w:color="auto"/>
            </w:tcBorders>
            <w:shd w:val="clear" w:color="auto" w:fill="auto"/>
            <w:noWrap/>
            <w:vAlign w:val="center"/>
            <w:hideMark/>
          </w:tcPr>
          <w:p w:rsidR="000819DC" w:rsidRPr="005B6643" w:rsidRDefault="000819DC" w:rsidP="00D87C38">
            <w:pPr>
              <w:spacing w:after="0" w:line="240" w:lineRule="auto"/>
              <w:jc w:val="center"/>
              <w:rPr>
                <w:rFonts w:eastAsia="Times New Roman" w:cs="Times New Roman"/>
                <w:color w:val="000000"/>
                <w:sz w:val="18"/>
                <w:szCs w:val="18"/>
                <w:lang w:eastAsia="en-GB"/>
              </w:rPr>
            </w:pPr>
            <w:r w:rsidRPr="005B6643">
              <w:rPr>
                <w:rFonts w:cs="Times New Roman"/>
                <w:color w:val="000000"/>
                <w:sz w:val="18"/>
                <w:szCs w:val="18"/>
              </w:rPr>
              <w:t>88,40</w:t>
            </w:r>
            <w:r>
              <w:rPr>
                <w:rFonts w:cs="Times New Roman"/>
                <w:color w:val="000000"/>
                <w:sz w:val="18"/>
                <w:szCs w:val="18"/>
              </w:rPr>
              <w:t>0</w:t>
            </w:r>
          </w:p>
        </w:tc>
        <w:tc>
          <w:tcPr>
            <w:tcW w:w="1134" w:type="dxa"/>
            <w:vAlign w:val="center"/>
          </w:tcPr>
          <w:p w:rsidR="000819DC" w:rsidRPr="005B6643" w:rsidRDefault="000819DC" w:rsidP="00D87C38">
            <w:pPr>
              <w:spacing w:after="0" w:line="240" w:lineRule="auto"/>
              <w:jc w:val="center"/>
              <w:rPr>
                <w:rFonts w:cs="Times New Roman"/>
                <w:color w:val="000000"/>
                <w:sz w:val="18"/>
                <w:szCs w:val="18"/>
              </w:rPr>
            </w:pPr>
            <w:r>
              <w:rPr>
                <w:rFonts w:cs="Times New Roman"/>
                <w:color w:val="000000"/>
                <w:sz w:val="18"/>
                <w:szCs w:val="18"/>
              </w:rPr>
              <w:t>650 US$/</w:t>
            </w:r>
            <w:proofErr w:type="spellStart"/>
            <w:r>
              <w:rPr>
                <w:rFonts w:cs="Times New Roman"/>
                <w:color w:val="000000"/>
                <w:sz w:val="18"/>
                <w:szCs w:val="18"/>
              </w:rPr>
              <w:t>kW</w:t>
            </w:r>
            <w:r>
              <w:rPr>
                <w:rFonts w:cs="Times New Roman"/>
                <w:color w:val="000000"/>
                <w:sz w:val="18"/>
                <w:szCs w:val="18"/>
                <w:vertAlign w:val="subscript"/>
              </w:rPr>
              <w:t>gross</w:t>
            </w:r>
            <w:proofErr w:type="spellEnd"/>
          </w:p>
        </w:tc>
        <w:tc>
          <w:tcPr>
            <w:tcW w:w="567" w:type="dxa"/>
            <w:tcBorders>
              <w:right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11%</w:t>
            </w:r>
          </w:p>
        </w:tc>
      </w:tr>
      <w:tr w:rsidR="000819DC" w:rsidRPr="00E61EA9" w:rsidTr="00D87C38">
        <w:trPr>
          <w:trHeight w:val="251"/>
          <w:jc w:val="center"/>
        </w:trPr>
        <w:tc>
          <w:tcPr>
            <w:tcW w:w="1970" w:type="dxa"/>
            <w:tcBorders>
              <w:left w:val="single" w:sz="12" w:space="0" w:color="auto"/>
              <w:bottom w:val="single" w:sz="12" w:space="0" w:color="auto"/>
              <w:right w:val="single" w:sz="12" w:space="0" w:color="auto"/>
            </w:tcBorders>
            <w:shd w:val="clear" w:color="auto" w:fill="auto"/>
            <w:noWrap/>
            <w:vAlign w:val="center"/>
            <w:hideMark/>
          </w:tcPr>
          <w:p w:rsidR="000819DC" w:rsidRPr="005B6643" w:rsidRDefault="000819DC" w:rsidP="00D87C38">
            <w:pPr>
              <w:spacing w:after="0" w:line="240" w:lineRule="auto"/>
              <w:jc w:val="center"/>
              <w:rPr>
                <w:rFonts w:eastAsia="Times New Roman" w:cs="Times New Roman"/>
                <w:bCs/>
                <w:color w:val="000000"/>
                <w:sz w:val="18"/>
                <w:szCs w:val="18"/>
                <w:lang w:eastAsia="en-GB"/>
              </w:rPr>
            </w:pPr>
            <w:r w:rsidRPr="005B6643">
              <w:rPr>
                <w:rFonts w:eastAsia="Times New Roman" w:cs="Times New Roman"/>
                <w:bCs/>
                <w:color w:val="000000"/>
                <w:sz w:val="18"/>
                <w:szCs w:val="18"/>
                <w:lang w:eastAsia="en-GB"/>
              </w:rPr>
              <w:t>Extra Cost</w:t>
            </w:r>
          </w:p>
        </w:tc>
        <w:tc>
          <w:tcPr>
            <w:tcW w:w="850" w:type="dxa"/>
            <w:tcBorders>
              <w:left w:val="single" w:sz="12" w:space="0" w:color="auto"/>
              <w:bottom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 xml:space="preserve">3,758 </w:t>
            </w:r>
          </w:p>
        </w:tc>
        <w:tc>
          <w:tcPr>
            <w:tcW w:w="1134" w:type="dxa"/>
            <w:tcBorders>
              <w:bottom w:val="single" w:sz="12" w:space="0" w:color="auto"/>
            </w:tcBorders>
            <w:vAlign w:val="center"/>
          </w:tcPr>
          <w:p w:rsidR="000819DC" w:rsidRPr="00B126C9" w:rsidRDefault="000819DC" w:rsidP="00D87C38">
            <w:pPr>
              <w:spacing w:after="0" w:line="240" w:lineRule="auto"/>
              <w:jc w:val="center"/>
              <w:rPr>
                <w:rFonts w:cs="Times New Roman"/>
                <w:color w:val="000000"/>
                <w:sz w:val="18"/>
                <w:szCs w:val="18"/>
                <w:vertAlign w:val="subscript"/>
              </w:rPr>
            </w:pPr>
            <w:r>
              <w:rPr>
                <w:rFonts w:cs="Times New Roman"/>
                <w:color w:val="000000"/>
                <w:sz w:val="18"/>
                <w:szCs w:val="18"/>
              </w:rPr>
              <w:t>854 US$/</w:t>
            </w:r>
            <w:proofErr w:type="spellStart"/>
            <w:r>
              <w:rPr>
                <w:rFonts w:cs="Times New Roman"/>
                <w:color w:val="000000"/>
                <w:sz w:val="18"/>
                <w:szCs w:val="18"/>
              </w:rPr>
              <w:t>kW</w:t>
            </w:r>
            <w:r>
              <w:rPr>
                <w:rFonts w:cs="Times New Roman"/>
                <w:color w:val="000000"/>
                <w:sz w:val="18"/>
                <w:szCs w:val="18"/>
                <w:vertAlign w:val="subscript"/>
              </w:rPr>
              <w:t>gross</w:t>
            </w:r>
            <w:proofErr w:type="spellEnd"/>
          </w:p>
        </w:tc>
        <w:tc>
          <w:tcPr>
            <w:tcW w:w="567" w:type="dxa"/>
            <w:tcBorders>
              <w:bottom w:val="single" w:sz="12" w:space="0" w:color="auto"/>
              <w:right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5%</w:t>
            </w:r>
          </w:p>
        </w:tc>
        <w:tc>
          <w:tcPr>
            <w:tcW w:w="993" w:type="dxa"/>
            <w:tcBorders>
              <w:left w:val="single" w:sz="12" w:space="0" w:color="auto"/>
              <w:bottom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 xml:space="preserve">26,365 </w:t>
            </w:r>
          </w:p>
        </w:tc>
        <w:tc>
          <w:tcPr>
            <w:tcW w:w="1134" w:type="dxa"/>
            <w:tcBorders>
              <w:bottom w:val="single" w:sz="12" w:space="0" w:color="auto"/>
            </w:tcBorders>
            <w:vAlign w:val="center"/>
          </w:tcPr>
          <w:p w:rsidR="000819DC" w:rsidRPr="005B6643" w:rsidRDefault="000819DC" w:rsidP="00D87C38">
            <w:pPr>
              <w:spacing w:after="0" w:line="240" w:lineRule="auto"/>
              <w:jc w:val="center"/>
              <w:rPr>
                <w:rFonts w:cs="Times New Roman"/>
                <w:color w:val="000000"/>
                <w:sz w:val="18"/>
                <w:szCs w:val="18"/>
              </w:rPr>
            </w:pPr>
            <w:r>
              <w:rPr>
                <w:rFonts w:cs="Times New Roman"/>
                <w:color w:val="000000"/>
                <w:sz w:val="18"/>
                <w:szCs w:val="18"/>
              </w:rPr>
              <w:t>330 US$/</w:t>
            </w:r>
            <w:proofErr w:type="spellStart"/>
            <w:r>
              <w:rPr>
                <w:rFonts w:cs="Times New Roman"/>
                <w:color w:val="000000"/>
                <w:sz w:val="18"/>
                <w:szCs w:val="18"/>
              </w:rPr>
              <w:t>kW</w:t>
            </w:r>
            <w:r w:rsidRPr="00F122FE">
              <w:rPr>
                <w:rFonts w:cs="Times New Roman"/>
                <w:color w:val="000000"/>
                <w:sz w:val="18"/>
                <w:szCs w:val="18"/>
                <w:vertAlign w:val="subscript"/>
              </w:rPr>
              <w:t>gross</w:t>
            </w:r>
            <w:proofErr w:type="spellEnd"/>
          </w:p>
        </w:tc>
        <w:tc>
          <w:tcPr>
            <w:tcW w:w="567" w:type="dxa"/>
            <w:tcBorders>
              <w:bottom w:val="single" w:sz="12" w:space="0" w:color="auto"/>
              <w:right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5%</w:t>
            </w:r>
          </w:p>
        </w:tc>
        <w:tc>
          <w:tcPr>
            <w:tcW w:w="992" w:type="dxa"/>
            <w:tcBorders>
              <w:left w:val="single" w:sz="12" w:space="0" w:color="auto"/>
              <w:bottom w:val="single" w:sz="12" w:space="0" w:color="auto"/>
            </w:tcBorders>
            <w:shd w:val="clear" w:color="auto" w:fill="auto"/>
            <w:noWrap/>
            <w:vAlign w:val="center"/>
            <w:hideMark/>
          </w:tcPr>
          <w:p w:rsidR="000819DC" w:rsidRPr="005B6643" w:rsidRDefault="000819DC" w:rsidP="00D87C38">
            <w:pPr>
              <w:spacing w:after="0" w:line="240" w:lineRule="auto"/>
              <w:jc w:val="center"/>
              <w:rPr>
                <w:rFonts w:eastAsia="Times New Roman" w:cs="Times New Roman"/>
                <w:color w:val="000000"/>
                <w:sz w:val="18"/>
                <w:szCs w:val="18"/>
                <w:lang w:eastAsia="en-GB"/>
              </w:rPr>
            </w:pPr>
            <w:r>
              <w:rPr>
                <w:rFonts w:cs="Times New Roman"/>
                <w:color w:val="000000"/>
                <w:sz w:val="18"/>
                <w:szCs w:val="18"/>
              </w:rPr>
              <w:t>38,556</w:t>
            </w:r>
          </w:p>
        </w:tc>
        <w:tc>
          <w:tcPr>
            <w:tcW w:w="1134" w:type="dxa"/>
            <w:tcBorders>
              <w:bottom w:val="single" w:sz="12" w:space="0" w:color="auto"/>
            </w:tcBorders>
            <w:vAlign w:val="center"/>
          </w:tcPr>
          <w:p w:rsidR="000819DC" w:rsidRPr="005B6643" w:rsidRDefault="000819DC" w:rsidP="00D87C38">
            <w:pPr>
              <w:spacing w:after="0" w:line="240" w:lineRule="auto"/>
              <w:jc w:val="center"/>
              <w:rPr>
                <w:rFonts w:cs="Times New Roman"/>
                <w:color w:val="000000"/>
                <w:sz w:val="18"/>
                <w:szCs w:val="18"/>
              </w:rPr>
            </w:pPr>
            <w:r>
              <w:rPr>
                <w:rFonts w:cs="Times New Roman"/>
                <w:color w:val="000000"/>
                <w:sz w:val="18"/>
                <w:szCs w:val="18"/>
              </w:rPr>
              <w:t>283.5 US$/</w:t>
            </w:r>
            <w:proofErr w:type="spellStart"/>
            <w:r>
              <w:rPr>
                <w:rFonts w:cs="Times New Roman"/>
                <w:color w:val="000000"/>
                <w:sz w:val="18"/>
                <w:szCs w:val="18"/>
              </w:rPr>
              <w:t>kW</w:t>
            </w:r>
            <w:r>
              <w:rPr>
                <w:rFonts w:cs="Times New Roman"/>
                <w:color w:val="000000"/>
                <w:sz w:val="18"/>
                <w:szCs w:val="18"/>
                <w:vertAlign w:val="subscript"/>
              </w:rPr>
              <w:t>gross</w:t>
            </w:r>
            <w:proofErr w:type="spellEnd"/>
          </w:p>
        </w:tc>
        <w:tc>
          <w:tcPr>
            <w:tcW w:w="567" w:type="dxa"/>
            <w:tcBorders>
              <w:bottom w:val="single" w:sz="12" w:space="0" w:color="auto"/>
              <w:right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5%</w:t>
            </w:r>
          </w:p>
        </w:tc>
      </w:tr>
      <w:tr w:rsidR="000819DC" w:rsidRPr="00E61EA9" w:rsidTr="00D87C38">
        <w:trPr>
          <w:trHeight w:val="251"/>
          <w:jc w:val="center"/>
        </w:trPr>
        <w:tc>
          <w:tcPr>
            <w:tcW w:w="1970" w:type="dxa"/>
            <w:tcBorders>
              <w:top w:val="single" w:sz="12" w:space="0" w:color="auto"/>
              <w:left w:val="single" w:sz="12" w:space="0" w:color="auto"/>
              <w:right w:val="single" w:sz="12" w:space="0" w:color="auto"/>
            </w:tcBorders>
            <w:shd w:val="clear" w:color="auto" w:fill="auto"/>
            <w:noWrap/>
            <w:vAlign w:val="center"/>
            <w:hideMark/>
          </w:tcPr>
          <w:p w:rsidR="000819DC" w:rsidRPr="005B6643" w:rsidRDefault="000819DC" w:rsidP="00D87C38">
            <w:pPr>
              <w:spacing w:after="0" w:line="240" w:lineRule="auto"/>
              <w:jc w:val="center"/>
              <w:rPr>
                <w:rFonts w:eastAsia="Times New Roman" w:cs="Times New Roman"/>
                <w:b/>
                <w:bCs/>
                <w:color w:val="000000"/>
                <w:sz w:val="18"/>
                <w:szCs w:val="18"/>
                <w:lang w:eastAsia="en-GB"/>
              </w:rPr>
            </w:pPr>
            <w:r w:rsidRPr="005B6643">
              <w:rPr>
                <w:rFonts w:eastAsia="Times New Roman" w:cs="Times New Roman"/>
                <w:b/>
                <w:bCs/>
                <w:color w:val="000000"/>
                <w:sz w:val="18"/>
                <w:szCs w:val="18"/>
                <w:lang w:eastAsia="en-GB"/>
              </w:rPr>
              <w:t>Total CAPEX</w:t>
            </w:r>
          </w:p>
        </w:tc>
        <w:tc>
          <w:tcPr>
            <w:tcW w:w="850" w:type="dxa"/>
            <w:tcBorders>
              <w:top w:val="single" w:sz="12" w:space="0" w:color="auto"/>
              <w:left w:val="single" w:sz="12" w:space="0" w:color="auto"/>
              <w:right w:val="single" w:sz="4" w:space="0" w:color="auto"/>
            </w:tcBorders>
            <w:vAlign w:val="center"/>
          </w:tcPr>
          <w:p w:rsidR="000819DC" w:rsidRPr="00F122FE" w:rsidRDefault="000819DC" w:rsidP="00D87C38">
            <w:pPr>
              <w:spacing w:after="0" w:line="240" w:lineRule="auto"/>
              <w:jc w:val="center"/>
              <w:rPr>
                <w:rFonts w:cs="Times New Roman"/>
                <w:b/>
                <w:bCs/>
                <w:color w:val="000000"/>
                <w:sz w:val="18"/>
              </w:rPr>
            </w:pPr>
            <w:r w:rsidRPr="003F2376">
              <w:rPr>
                <w:rFonts w:cs="Times New Roman"/>
                <w:b/>
                <w:bCs/>
                <w:color w:val="000000"/>
                <w:sz w:val="18"/>
              </w:rPr>
              <w:t>78,922</w:t>
            </w:r>
          </w:p>
        </w:tc>
        <w:tc>
          <w:tcPr>
            <w:tcW w:w="1134" w:type="dxa"/>
            <w:tcBorders>
              <w:top w:val="single" w:sz="12" w:space="0" w:color="auto"/>
              <w:left w:val="single" w:sz="4" w:space="0" w:color="auto"/>
              <w:bottom w:val="nil"/>
              <w:right w:val="nil"/>
            </w:tcBorders>
            <w:vAlign w:val="center"/>
          </w:tcPr>
          <w:p w:rsidR="000819DC" w:rsidRPr="005B6643" w:rsidRDefault="000819DC" w:rsidP="00D87C38">
            <w:pPr>
              <w:spacing w:after="0" w:line="240" w:lineRule="auto"/>
              <w:jc w:val="center"/>
              <w:rPr>
                <w:rFonts w:cs="Times New Roman"/>
                <w:b/>
                <w:bCs/>
                <w:color w:val="000000"/>
                <w:sz w:val="18"/>
                <w:szCs w:val="18"/>
              </w:rPr>
            </w:pPr>
          </w:p>
        </w:tc>
        <w:tc>
          <w:tcPr>
            <w:tcW w:w="567" w:type="dxa"/>
            <w:tcBorders>
              <w:top w:val="single" w:sz="12" w:space="0" w:color="auto"/>
              <w:left w:val="nil"/>
              <w:bottom w:val="nil"/>
              <w:right w:val="single" w:sz="12" w:space="0" w:color="auto"/>
            </w:tcBorders>
            <w:shd w:val="clear" w:color="auto" w:fill="auto"/>
            <w:noWrap/>
            <w:vAlign w:val="center"/>
            <w:hideMark/>
          </w:tcPr>
          <w:p w:rsidR="000819DC" w:rsidRPr="005B6643" w:rsidRDefault="000819DC" w:rsidP="00D87C38">
            <w:pPr>
              <w:spacing w:after="0" w:line="240" w:lineRule="auto"/>
              <w:jc w:val="center"/>
              <w:rPr>
                <w:rFonts w:eastAsia="Times New Roman" w:cs="Times New Roman"/>
                <w:b/>
                <w:bCs/>
                <w:color w:val="000000"/>
                <w:sz w:val="18"/>
                <w:szCs w:val="18"/>
                <w:lang w:eastAsia="en-GB"/>
              </w:rPr>
            </w:pPr>
          </w:p>
        </w:tc>
        <w:tc>
          <w:tcPr>
            <w:tcW w:w="993" w:type="dxa"/>
            <w:tcBorders>
              <w:top w:val="single" w:sz="12" w:space="0" w:color="auto"/>
              <w:left w:val="single" w:sz="12" w:space="0" w:color="auto"/>
              <w:right w:val="single" w:sz="4" w:space="0" w:color="auto"/>
            </w:tcBorders>
            <w:vAlign w:val="center"/>
          </w:tcPr>
          <w:p w:rsidR="000819DC" w:rsidRPr="00F122FE" w:rsidRDefault="000819DC" w:rsidP="00D87C38">
            <w:pPr>
              <w:spacing w:after="0" w:line="240" w:lineRule="auto"/>
              <w:jc w:val="center"/>
              <w:rPr>
                <w:rFonts w:eastAsia="Times New Roman" w:cs="Times New Roman"/>
                <w:b/>
                <w:bCs/>
                <w:color w:val="000000"/>
                <w:sz w:val="18"/>
                <w:szCs w:val="18"/>
                <w:lang w:eastAsia="en-GB"/>
              </w:rPr>
            </w:pPr>
            <w:r w:rsidRPr="003F2376">
              <w:rPr>
                <w:rFonts w:cs="Times New Roman"/>
                <w:b/>
                <w:bCs/>
                <w:color w:val="000000"/>
                <w:sz w:val="18"/>
              </w:rPr>
              <w:t xml:space="preserve">553,667 </w:t>
            </w:r>
          </w:p>
        </w:tc>
        <w:tc>
          <w:tcPr>
            <w:tcW w:w="1134" w:type="dxa"/>
            <w:tcBorders>
              <w:top w:val="single" w:sz="12" w:space="0" w:color="auto"/>
              <w:left w:val="single" w:sz="4" w:space="0" w:color="auto"/>
              <w:bottom w:val="nil"/>
              <w:right w:val="nil"/>
            </w:tcBorders>
            <w:vAlign w:val="center"/>
          </w:tcPr>
          <w:p w:rsidR="000819DC" w:rsidRPr="005B6643" w:rsidRDefault="000819DC" w:rsidP="00D87C38">
            <w:pPr>
              <w:spacing w:after="0" w:line="240" w:lineRule="auto"/>
              <w:jc w:val="center"/>
              <w:rPr>
                <w:rFonts w:eastAsia="Times New Roman" w:cs="Times New Roman"/>
                <w:b/>
                <w:bCs/>
                <w:color w:val="000000"/>
                <w:sz w:val="18"/>
                <w:szCs w:val="18"/>
                <w:lang w:eastAsia="en-GB"/>
              </w:rPr>
            </w:pPr>
          </w:p>
        </w:tc>
        <w:tc>
          <w:tcPr>
            <w:tcW w:w="567" w:type="dxa"/>
            <w:tcBorders>
              <w:top w:val="single" w:sz="12" w:space="0" w:color="auto"/>
              <w:left w:val="nil"/>
              <w:bottom w:val="nil"/>
              <w:right w:val="single" w:sz="12" w:space="0" w:color="auto"/>
            </w:tcBorders>
            <w:vAlign w:val="center"/>
          </w:tcPr>
          <w:p w:rsidR="000819DC" w:rsidRPr="005B6643" w:rsidRDefault="000819DC" w:rsidP="00D87C38">
            <w:pPr>
              <w:spacing w:after="0" w:line="240" w:lineRule="auto"/>
              <w:jc w:val="center"/>
              <w:rPr>
                <w:rFonts w:eastAsia="Times New Roman" w:cs="Times New Roman"/>
                <w:b/>
                <w:bCs/>
                <w:color w:val="000000"/>
                <w:sz w:val="18"/>
                <w:szCs w:val="18"/>
                <w:lang w:eastAsia="en-GB"/>
              </w:rPr>
            </w:pPr>
          </w:p>
        </w:tc>
        <w:tc>
          <w:tcPr>
            <w:tcW w:w="992" w:type="dxa"/>
            <w:tcBorders>
              <w:top w:val="single" w:sz="12" w:space="0" w:color="auto"/>
              <w:left w:val="single" w:sz="12" w:space="0" w:color="auto"/>
              <w:right w:val="single" w:sz="4" w:space="0" w:color="auto"/>
            </w:tcBorders>
            <w:vAlign w:val="center"/>
          </w:tcPr>
          <w:p w:rsidR="000819DC" w:rsidRPr="005B6643" w:rsidRDefault="000819DC" w:rsidP="00D87C38">
            <w:pPr>
              <w:spacing w:after="0" w:line="240" w:lineRule="auto"/>
              <w:jc w:val="center"/>
              <w:rPr>
                <w:rFonts w:eastAsia="Times New Roman" w:cs="Times New Roman"/>
                <w:b/>
                <w:bCs/>
                <w:color w:val="000000"/>
                <w:sz w:val="18"/>
                <w:szCs w:val="18"/>
                <w:lang w:eastAsia="en-GB"/>
              </w:rPr>
            </w:pPr>
            <w:r>
              <w:rPr>
                <w:rFonts w:cs="Times New Roman"/>
                <w:b/>
                <w:bCs/>
                <w:color w:val="000000"/>
                <w:sz w:val="18"/>
                <w:szCs w:val="18"/>
              </w:rPr>
              <w:t>809,668</w:t>
            </w:r>
          </w:p>
        </w:tc>
        <w:tc>
          <w:tcPr>
            <w:tcW w:w="1134" w:type="dxa"/>
            <w:tcBorders>
              <w:top w:val="single" w:sz="12" w:space="0" w:color="auto"/>
              <w:left w:val="single" w:sz="4" w:space="0" w:color="auto"/>
              <w:bottom w:val="nil"/>
              <w:right w:val="nil"/>
            </w:tcBorders>
            <w:vAlign w:val="center"/>
          </w:tcPr>
          <w:p w:rsidR="000819DC" w:rsidRPr="005B6643" w:rsidRDefault="000819DC" w:rsidP="00D87C38">
            <w:pPr>
              <w:spacing w:after="0" w:line="240" w:lineRule="auto"/>
              <w:jc w:val="center"/>
              <w:rPr>
                <w:rFonts w:eastAsia="Times New Roman" w:cs="Times New Roman"/>
                <w:b/>
                <w:bCs/>
                <w:color w:val="000000"/>
                <w:sz w:val="18"/>
                <w:szCs w:val="18"/>
                <w:lang w:eastAsia="en-GB"/>
              </w:rPr>
            </w:pPr>
          </w:p>
        </w:tc>
        <w:tc>
          <w:tcPr>
            <w:tcW w:w="567" w:type="dxa"/>
            <w:tcBorders>
              <w:top w:val="single" w:sz="12" w:space="0" w:color="auto"/>
              <w:left w:val="nil"/>
              <w:bottom w:val="nil"/>
              <w:right w:val="single" w:sz="12" w:space="0" w:color="auto"/>
            </w:tcBorders>
            <w:vAlign w:val="center"/>
          </w:tcPr>
          <w:p w:rsidR="000819DC" w:rsidRPr="005B6643" w:rsidRDefault="000819DC" w:rsidP="00D87C38">
            <w:pPr>
              <w:spacing w:after="0" w:line="240" w:lineRule="auto"/>
              <w:jc w:val="center"/>
              <w:rPr>
                <w:rFonts w:eastAsia="Times New Roman" w:cs="Times New Roman"/>
                <w:b/>
                <w:bCs/>
                <w:color w:val="000000"/>
                <w:sz w:val="18"/>
                <w:szCs w:val="18"/>
                <w:lang w:eastAsia="en-GB"/>
              </w:rPr>
            </w:pPr>
          </w:p>
        </w:tc>
      </w:tr>
      <w:tr w:rsidR="000819DC" w:rsidRPr="00E61EA9" w:rsidTr="00D87C38">
        <w:trPr>
          <w:trHeight w:val="251"/>
          <w:jc w:val="center"/>
        </w:trPr>
        <w:tc>
          <w:tcPr>
            <w:tcW w:w="1970" w:type="dxa"/>
            <w:tcBorders>
              <w:left w:val="single" w:sz="12" w:space="0" w:color="auto"/>
              <w:bottom w:val="single" w:sz="12" w:space="0" w:color="auto"/>
              <w:right w:val="single" w:sz="12" w:space="0" w:color="auto"/>
            </w:tcBorders>
            <w:shd w:val="clear" w:color="auto" w:fill="auto"/>
            <w:noWrap/>
            <w:vAlign w:val="center"/>
            <w:hideMark/>
          </w:tcPr>
          <w:p w:rsidR="000819DC" w:rsidRPr="005B6643" w:rsidRDefault="000819DC" w:rsidP="00D87C38">
            <w:pPr>
              <w:spacing w:after="0" w:line="240" w:lineRule="auto"/>
              <w:jc w:val="center"/>
              <w:rPr>
                <w:rFonts w:eastAsia="Times New Roman" w:cs="Times New Roman"/>
                <w:bCs/>
                <w:color w:val="000000"/>
                <w:sz w:val="18"/>
                <w:szCs w:val="18"/>
                <w:lang w:eastAsia="en-GB"/>
              </w:rPr>
            </w:pPr>
            <w:r w:rsidRPr="005B6643">
              <w:rPr>
                <w:rFonts w:eastAsia="Times New Roman" w:cs="Times New Roman"/>
                <w:bCs/>
                <w:color w:val="000000"/>
                <w:sz w:val="18"/>
                <w:szCs w:val="18"/>
                <w:lang w:eastAsia="en-GB"/>
              </w:rPr>
              <w:t>OPEX</w:t>
            </w:r>
          </w:p>
        </w:tc>
        <w:tc>
          <w:tcPr>
            <w:tcW w:w="850" w:type="dxa"/>
            <w:tcBorders>
              <w:left w:val="single" w:sz="12" w:space="0" w:color="auto"/>
              <w:bottom w:val="single" w:sz="12" w:space="0" w:color="auto"/>
              <w:right w:val="single" w:sz="4" w:space="0" w:color="auto"/>
            </w:tcBorders>
            <w:vAlign w:val="center"/>
          </w:tcPr>
          <w:p w:rsidR="000819DC" w:rsidRPr="003F2376" w:rsidRDefault="000819DC" w:rsidP="00D87C38">
            <w:pPr>
              <w:spacing w:after="0" w:line="240" w:lineRule="auto"/>
              <w:jc w:val="center"/>
              <w:rPr>
                <w:rFonts w:cs="Times New Roman"/>
                <w:b/>
                <w:bCs/>
                <w:color w:val="000000"/>
                <w:sz w:val="18"/>
              </w:rPr>
            </w:pPr>
            <w:r w:rsidRPr="003F2376">
              <w:rPr>
                <w:rFonts w:cs="Times New Roman"/>
                <w:b/>
                <w:bCs/>
                <w:color w:val="000000"/>
                <w:sz w:val="18"/>
              </w:rPr>
              <w:t>2,368</w:t>
            </w:r>
          </w:p>
        </w:tc>
        <w:tc>
          <w:tcPr>
            <w:tcW w:w="1134" w:type="dxa"/>
            <w:tcBorders>
              <w:top w:val="nil"/>
              <w:left w:val="single" w:sz="4" w:space="0" w:color="auto"/>
              <w:bottom w:val="single" w:sz="12" w:space="0" w:color="auto"/>
              <w:right w:val="nil"/>
            </w:tcBorders>
            <w:vAlign w:val="center"/>
          </w:tcPr>
          <w:p w:rsidR="000819DC" w:rsidRPr="005B6643" w:rsidRDefault="000819DC" w:rsidP="00D87C38">
            <w:pPr>
              <w:spacing w:after="0" w:line="240" w:lineRule="auto"/>
              <w:jc w:val="center"/>
              <w:rPr>
                <w:rFonts w:cs="Times New Roman"/>
                <w:color w:val="000000"/>
                <w:sz w:val="18"/>
                <w:szCs w:val="18"/>
              </w:rPr>
            </w:pPr>
          </w:p>
        </w:tc>
        <w:tc>
          <w:tcPr>
            <w:tcW w:w="567" w:type="dxa"/>
            <w:tcBorders>
              <w:top w:val="nil"/>
              <w:left w:val="nil"/>
              <w:bottom w:val="single" w:sz="12" w:space="0" w:color="auto"/>
              <w:right w:val="single" w:sz="12" w:space="0" w:color="auto"/>
            </w:tcBorders>
            <w:shd w:val="clear" w:color="auto" w:fill="auto"/>
            <w:noWrap/>
            <w:vAlign w:val="center"/>
            <w:hideMark/>
          </w:tcPr>
          <w:p w:rsidR="000819DC" w:rsidRPr="005B6643" w:rsidRDefault="000819DC" w:rsidP="00D87C38">
            <w:pPr>
              <w:spacing w:after="0" w:line="240" w:lineRule="auto"/>
              <w:jc w:val="center"/>
              <w:rPr>
                <w:rFonts w:eastAsia="Times New Roman" w:cs="Times New Roman"/>
                <w:color w:val="000000"/>
                <w:sz w:val="18"/>
                <w:szCs w:val="18"/>
                <w:lang w:eastAsia="en-GB"/>
              </w:rPr>
            </w:pPr>
          </w:p>
        </w:tc>
        <w:tc>
          <w:tcPr>
            <w:tcW w:w="993" w:type="dxa"/>
            <w:tcBorders>
              <w:left w:val="single" w:sz="12" w:space="0" w:color="auto"/>
              <w:bottom w:val="single" w:sz="12" w:space="0" w:color="auto"/>
              <w:right w:val="single" w:sz="4" w:space="0" w:color="auto"/>
            </w:tcBorders>
            <w:vAlign w:val="center"/>
          </w:tcPr>
          <w:p w:rsidR="000819DC" w:rsidRPr="00F122FE" w:rsidRDefault="000819DC" w:rsidP="00D87C38">
            <w:pPr>
              <w:spacing w:after="0" w:line="240" w:lineRule="auto"/>
              <w:jc w:val="center"/>
              <w:rPr>
                <w:rFonts w:eastAsia="Times New Roman" w:cs="Times New Roman"/>
                <w:color w:val="000000"/>
                <w:sz w:val="18"/>
                <w:szCs w:val="18"/>
                <w:lang w:eastAsia="en-GB"/>
              </w:rPr>
            </w:pPr>
            <w:r w:rsidRPr="003F2376">
              <w:rPr>
                <w:rFonts w:cs="Times New Roman"/>
                <w:color w:val="000000"/>
                <w:sz w:val="18"/>
              </w:rPr>
              <w:t xml:space="preserve">16,610 </w:t>
            </w:r>
          </w:p>
        </w:tc>
        <w:tc>
          <w:tcPr>
            <w:tcW w:w="1134" w:type="dxa"/>
            <w:tcBorders>
              <w:top w:val="nil"/>
              <w:left w:val="single" w:sz="4" w:space="0" w:color="auto"/>
              <w:bottom w:val="single" w:sz="12" w:space="0" w:color="auto"/>
              <w:right w:val="nil"/>
            </w:tcBorders>
            <w:vAlign w:val="center"/>
          </w:tcPr>
          <w:p w:rsidR="000819DC" w:rsidRPr="005B6643" w:rsidRDefault="000819DC" w:rsidP="00D87C38">
            <w:pPr>
              <w:spacing w:after="0" w:line="240" w:lineRule="auto"/>
              <w:jc w:val="center"/>
              <w:rPr>
                <w:rFonts w:eastAsia="Times New Roman" w:cs="Times New Roman"/>
                <w:color w:val="000000"/>
                <w:sz w:val="18"/>
                <w:szCs w:val="18"/>
                <w:lang w:eastAsia="en-GB"/>
              </w:rPr>
            </w:pPr>
          </w:p>
        </w:tc>
        <w:tc>
          <w:tcPr>
            <w:tcW w:w="567" w:type="dxa"/>
            <w:tcBorders>
              <w:top w:val="nil"/>
              <w:left w:val="nil"/>
              <w:bottom w:val="single" w:sz="12" w:space="0" w:color="auto"/>
              <w:right w:val="single" w:sz="12" w:space="0" w:color="auto"/>
            </w:tcBorders>
            <w:vAlign w:val="center"/>
          </w:tcPr>
          <w:p w:rsidR="000819DC" w:rsidRPr="005B6643" w:rsidRDefault="000819DC" w:rsidP="00D87C38">
            <w:pPr>
              <w:spacing w:after="0" w:line="240" w:lineRule="auto"/>
              <w:jc w:val="center"/>
              <w:rPr>
                <w:rFonts w:eastAsia="Times New Roman" w:cs="Times New Roman"/>
                <w:color w:val="000000"/>
                <w:sz w:val="18"/>
                <w:szCs w:val="18"/>
                <w:lang w:eastAsia="en-GB"/>
              </w:rPr>
            </w:pPr>
          </w:p>
        </w:tc>
        <w:tc>
          <w:tcPr>
            <w:tcW w:w="992" w:type="dxa"/>
            <w:tcBorders>
              <w:left w:val="single" w:sz="12" w:space="0" w:color="auto"/>
              <w:bottom w:val="single" w:sz="12" w:space="0" w:color="auto"/>
              <w:right w:val="single" w:sz="4" w:space="0" w:color="auto"/>
            </w:tcBorders>
            <w:vAlign w:val="center"/>
          </w:tcPr>
          <w:p w:rsidR="000819DC" w:rsidRPr="005B6643" w:rsidRDefault="000819DC" w:rsidP="00D87C38">
            <w:pPr>
              <w:spacing w:after="0" w:line="240" w:lineRule="auto"/>
              <w:jc w:val="center"/>
              <w:rPr>
                <w:rFonts w:eastAsia="Times New Roman" w:cs="Times New Roman"/>
                <w:color w:val="000000"/>
                <w:sz w:val="18"/>
                <w:szCs w:val="18"/>
                <w:lang w:eastAsia="en-GB"/>
              </w:rPr>
            </w:pPr>
            <w:r>
              <w:rPr>
                <w:rFonts w:cs="Times New Roman"/>
                <w:color w:val="000000"/>
                <w:sz w:val="18"/>
                <w:szCs w:val="18"/>
              </w:rPr>
              <w:t>24,290</w:t>
            </w:r>
          </w:p>
        </w:tc>
        <w:tc>
          <w:tcPr>
            <w:tcW w:w="1134" w:type="dxa"/>
            <w:tcBorders>
              <w:top w:val="nil"/>
              <w:left w:val="single" w:sz="4" w:space="0" w:color="auto"/>
              <w:bottom w:val="single" w:sz="12" w:space="0" w:color="auto"/>
              <w:right w:val="nil"/>
            </w:tcBorders>
            <w:vAlign w:val="center"/>
          </w:tcPr>
          <w:p w:rsidR="000819DC" w:rsidRPr="005B6643" w:rsidRDefault="000819DC" w:rsidP="00D87C38">
            <w:pPr>
              <w:spacing w:after="0" w:line="240" w:lineRule="auto"/>
              <w:jc w:val="center"/>
              <w:rPr>
                <w:rFonts w:eastAsia="Times New Roman" w:cs="Times New Roman"/>
                <w:color w:val="000000"/>
                <w:sz w:val="18"/>
                <w:szCs w:val="18"/>
                <w:lang w:eastAsia="en-GB"/>
              </w:rPr>
            </w:pPr>
          </w:p>
        </w:tc>
        <w:tc>
          <w:tcPr>
            <w:tcW w:w="567" w:type="dxa"/>
            <w:tcBorders>
              <w:top w:val="nil"/>
              <w:left w:val="nil"/>
              <w:bottom w:val="single" w:sz="12" w:space="0" w:color="auto"/>
              <w:right w:val="single" w:sz="12" w:space="0" w:color="auto"/>
            </w:tcBorders>
            <w:vAlign w:val="center"/>
          </w:tcPr>
          <w:p w:rsidR="000819DC" w:rsidRPr="005B6643" w:rsidRDefault="000819DC" w:rsidP="00D87C38">
            <w:pPr>
              <w:spacing w:after="0" w:line="240" w:lineRule="auto"/>
              <w:jc w:val="center"/>
              <w:rPr>
                <w:rFonts w:eastAsia="Times New Roman" w:cs="Times New Roman"/>
                <w:color w:val="000000"/>
                <w:sz w:val="18"/>
                <w:szCs w:val="18"/>
                <w:lang w:eastAsia="en-GB"/>
              </w:rPr>
            </w:pPr>
          </w:p>
        </w:tc>
      </w:tr>
      <w:tr w:rsidR="000819DC" w:rsidRPr="009264A6" w:rsidTr="00D87C38">
        <w:trPr>
          <w:trHeight w:val="251"/>
          <w:jc w:val="center"/>
        </w:trPr>
        <w:tc>
          <w:tcPr>
            <w:tcW w:w="1970" w:type="dxa"/>
            <w:tcBorders>
              <w:top w:val="single" w:sz="12" w:space="0" w:color="auto"/>
              <w:left w:val="single" w:sz="12" w:space="0" w:color="auto"/>
              <w:right w:val="single" w:sz="12" w:space="0" w:color="auto"/>
            </w:tcBorders>
            <w:shd w:val="clear" w:color="000000" w:fill="D9D9D9"/>
            <w:noWrap/>
            <w:vAlign w:val="center"/>
            <w:hideMark/>
          </w:tcPr>
          <w:p w:rsidR="000819DC" w:rsidRPr="005B6643" w:rsidRDefault="000819DC" w:rsidP="00D87C38">
            <w:pPr>
              <w:spacing w:after="0" w:line="240" w:lineRule="auto"/>
              <w:jc w:val="center"/>
              <w:rPr>
                <w:rFonts w:eastAsia="Times New Roman" w:cs="Times New Roman"/>
                <w:b/>
                <w:bCs/>
                <w:color w:val="000000"/>
                <w:sz w:val="18"/>
                <w:szCs w:val="18"/>
                <w:lang w:eastAsia="en-GB"/>
              </w:rPr>
            </w:pPr>
            <w:r w:rsidRPr="005B6643">
              <w:rPr>
                <w:rFonts w:eastAsia="Times New Roman" w:cs="Times New Roman"/>
                <w:b/>
                <w:bCs/>
                <w:color w:val="000000"/>
                <w:sz w:val="18"/>
                <w:szCs w:val="18"/>
                <w:lang w:eastAsia="en-GB"/>
              </w:rPr>
              <w:t>(b) High-Cost OTEC</w:t>
            </w:r>
          </w:p>
        </w:tc>
        <w:tc>
          <w:tcPr>
            <w:tcW w:w="7938" w:type="dxa"/>
            <w:gridSpan w:val="9"/>
            <w:tcBorders>
              <w:top w:val="single" w:sz="12" w:space="0" w:color="auto"/>
              <w:left w:val="single" w:sz="12" w:space="0" w:color="auto"/>
              <w:right w:val="single" w:sz="12" w:space="0" w:color="auto"/>
            </w:tcBorders>
            <w:shd w:val="clear" w:color="000000" w:fill="D9D9D9"/>
            <w:vAlign w:val="center"/>
          </w:tcPr>
          <w:p w:rsidR="000819DC" w:rsidRPr="005B6643" w:rsidRDefault="000819DC" w:rsidP="00D87C38">
            <w:pPr>
              <w:spacing w:after="0" w:line="240" w:lineRule="auto"/>
              <w:jc w:val="center"/>
              <w:rPr>
                <w:rFonts w:eastAsia="Times New Roman" w:cs="Times New Roman"/>
                <w:b/>
                <w:bCs/>
                <w:color w:val="000000"/>
                <w:sz w:val="18"/>
                <w:szCs w:val="18"/>
                <w:lang w:eastAsia="en-GB"/>
              </w:rPr>
            </w:pPr>
            <w:r w:rsidRPr="005B6643">
              <w:rPr>
                <w:rFonts w:eastAsia="Times New Roman" w:cs="Times New Roman"/>
                <w:b/>
                <w:bCs/>
                <w:color w:val="000000"/>
                <w:sz w:val="18"/>
                <w:szCs w:val="18"/>
                <w:lang w:eastAsia="en-GB"/>
              </w:rPr>
              <w:t>Absolute Cost [US$(2021) Thousand]/</w:t>
            </w:r>
            <w:r>
              <w:rPr>
                <w:rFonts w:eastAsia="Times New Roman" w:cs="Times New Roman"/>
                <w:b/>
                <w:bCs/>
                <w:color w:val="000000"/>
                <w:sz w:val="18"/>
                <w:szCs w:val="18"/>
                <w:lang w:eastAsia="en-GB"/>
              </w:rPr>
              <w:t xml:space="preserve"> Specific Cost </w:t>
            </w:r>
            <w:r w:rsidRPr="005B6643">
              <w:rPr>
                <w:rFonts w:eastAsia="Times New Roman" w:cs="Times New Roman"/>
                <w:b/>
                <w:bCs/>
                <w:color w:val="000000"/>
                <w:sz w:val="18"/>
                <w:szCs w:val="18"/>
                <w:lang w:eastAsia="en-GB"/>
              </w:rPr>
              <w:t>[US$(2021)/</w:t>
            </w:r>
            <w:r>
              <w:rPr>
                <w:rFonts w:eastAsia="Times New Roman" w:cs="Times New Roman"/>
                <w:b/>
                <w:bCs/>
                <w:color w:val="000000"/>
                <w:sz w:val="18"/>
                <w:szCs w:val="18"/>
                <w:lang w:eastAsia="en-GB"/>
              </w:rPr>
              <w:t>Unit]/</w:t>
            </w:r>
            <w:r w:rsidRPr="005B6643">
              <w:rPr>
                <w:rFonts w:eastAsia="Times New Roman" w:cs="Times New Roman"/>
                <w:b/>
                <w:bCs/>
                <w:color w:val="000000"/>
                <w:sz w:val="18"/>
                <w:szCs w:val="18"/>
                <w:lang w:eastAsia="en-GB"/>
              </w:rPr>
              <w:t xml:space="preserve"> Relative Cost [%]</w:t>
            </w:r>
          </w:p>
        </w:tc>
      </w:tr>
      <w:tr w:rsidR="000819DC" w:rsidRPr="009264A6" w:rsidTr="00D87C38">
        <w:trPr>
          <w:trHeight w:val="251"/>
          <w:jc w:val="center"/>
        </w:trPr>
        <w:tc>
          <w:tcPr>
            <w:tcW w:w="1970" w:type="dxa"/>
            <w:tcBorders>
              <w:left w:val="single" w:sz="12" w:space="0" w:color="auto"/>
              <w:bottom w:val="single" w:sz="12" w:space="0" w:color="auto"/>
              <w:right w:val="single" w:sz="12" w:space="0" w:color="auto"/>
            </w:tcBorders>
            <w:shd w:val="clear" w:color="000000" w:fill="D9D9D9"/>
            <w:noWrap/>
            <w:vAlign w:val="center"/>
            <w:hideMark/>
          </w:tcPr>
          <w:p w:rsidR="000819DC" w:rsidRPr="005B6643" w:rsidRDefault="000819DC" w:rsidP="00D87C38">
            <w:pPr>
              <w:spacing w:after="0" w:line="240" w:lineRule="auto"/>
              <w:jc w:val="center"/>
              <w:rPr>
                <w:rFonts w:eastAsia="Times New Roman" w:cs="Times New Roman"/>
                <w:b/>
                <w:bCs/>
                <w:color w:val="000000"/>
                <w:sz w:val="18"/>
                <w:szCs w:val="18"/>
                <w:lang w:eastAsia="en-GB"/>
              </w:rPr>
            </w:pPr>
            <w:r w:rsidRPr="005B6643">
              <w:rPr>
                <w:rFonts w:eastAsia="Times New Roman" w:cs="Times New Roman"/>
                <w:b/>
                <w:bCs/>
                <w:color w:val="000000"/>
                <w:sz w:val="18"/>
                <w:szCs w:val="18"/>
                <w:lang w:eastAsia="en-GB"/>
              </w:rPr>
              <w:t>Component</w:t>
            </w:r>
          </w:p>
        </w:tc>
        <w:tc>
          <w:tcPr>
            <w:tcW w:w="2551" w:type="dxa"/>
            <w:gridSpan w:val="3"/>
            <w:tcBorders>
              <w:left w:val="single" w:sz="12" w:space="0" w:color="auto"/>
              <w:bottom w:val="single" w:sz="12" w:space="0" w:color="auto"/>
              <w:right w:val="single" w:sz="12" w:space="0" w:color="auto"/>
            </w:tcBorders>
            <w:shd w:val="clear" w:color="000000" w:fill="D9D9D9"/>
            <w:vAlign w:val="center"/>
          </w:tcPr>
          <w:p w:rsidR="000819DC" w:rsidRPr="005B6643" w:rsidRDefault="000819DC" w:rsidP="00D87C38">
            <w:pPr>
              <w:spacing w:after="0" w:line="240" w:lineRule="auto"/>
              <w:jc w:val="center"/>
              <w:rPr>
                <w:rFonts w:eastAsia="Times New Roman" w:cs="Times New Roman"/>
                <w:b/>
                <w:bCs/>
                <w:color w:val="000000"/>
                <w:sz w:val="18"/>
                <w:szCs w:val="18"/>
                <w:lang w:eastAsia="en-GB"/>
              </w:rPr>
            </w:pPr>
            <w:r w:rsidRPr="005B6643">
              <w:rPr>
                <w:rFonts w:eastAsia="Times New Roman" w:cs="Times New Roman"/>
                <w:b/>
                <w:bCs/>
                <w:color w:val="000000"/>
                <w:sz w:val="18"/>
                <w:szCs w:val="18"/>
                <w:lang w:eastAsia="en-GB"/>
              </w:rPr>
              <w:t xml:space="preserve">4.4 </w:t>
            </w:r>
            <w:proofErr w:type="spellStart"/>
            <w:r w:rsidRPr="005B6643">
              <w:rPr>
                <w:rFonts w:eastAsia="Times New Roman" w:cs="Times New Roman"/>
                <w:b/>
                <w:bCs/>
                <w:color w:val="000000"/>
                <w:sz w:val="18"/>
                <w:szCs w:val="18"/>
                <w:lang w:eastAsia="en-GB"/>
              </w:rPr>
              <w:t>MW</w:t>
            </w:r>
            <w:r w:rsidRPr="005B6643">
              <w:rPr>
                <w:rFonts w:eastAsia="Times New Roman" w:cs="Times New Roman"/>
                <w:b/>
                <w:bCs/>
                <w:color w:val="000000"/>
                <w:sz w:val="18"/>
                <w:szCs w:val="18"/>
                <w:vertAlign w:val="subscript"/>
                <w:lang w:eastAsia="en-GB"/>
              </w:rPr>
              <w:t>gross</w:t>
            </w:r>
            <w:proofErr w:type="spellEnd"/>
          </w:p>
        </w:tc>
        <w:tc>
          <w:tcPr>
            <w:tcW w:w="2694" w:type="dxa"/>
            <w:gridSpan w:val="3"/>
            <w:tcBorders>
              <w:left w:val="single" w:sz="12" w:space="0" w:color="auto"/>
              <w:bottom w:val="single" w:sz="12" w:space="0" w:color="auto"/>
              <w:right w:val="single" w:sz="12" w:space="0" w:color="auto"/>
            </w:tcBorders>
            <w:shd w:val="clear" w:color="000000" w:fill="D9D9D9"/>
            <w:vAlign w:val="center"/>
          </w:tcPr>
          <w:p w:rsidR="000819DC" w:rsidRPr="005B6643" w:rsidRDefault="000819DC" w:rsidP="00D87C38">
            <w:pPr>
              <w:spacing w:after="0" w:line="240" w:lineRule="auto"/>
              <w:jc w:val="center"/>
              <w:rPr>
                <w:rFonts w:eastAsia="Times New Roman" w:cs="Times New Roman"/>
                <w:b/>
                <w:bCs/>
                <w:color w:val="000000"/>
                <w:sz w:val="18"/>
                <w:szCs w:val="18"/>
                <w:lang w:eastAsia="en-GB"/>
              </w:rPr>
            </w:pPr>
            <w:r w:rsidRPr="005B6643">
              <w:rPr>
                <w:rFonts w:eastAsia="Times New Roman" w:cs="Times New Roman"/>
                <w:b/>
                <w:bCs/>
                <w:color w:val="000000"/>
                <w:sz w:val="18"/>
                <w:szCs w:val="18"/>
                <w:lang w:eastAsia="en-GB"/>
              </w:rPr>
              <w:t xml:space="preserve">80 </w:t>
            </w:r>
            <w:proofErr w:type="spellStart"/>
            <w:r w:rsidRPr="005B6643">
              <w:rPr>
                <w:rFonts w:eastAsia="Times New Roman" w:cs="Times New Roman"/>
                <w:b/>
                <w:bCs/>
                <w:color w:val="000000"/>
                <w:sz w:val="18"/>
                <w:szCs w:val="18"/>
                <w:lang w:eastAsia="en-GB"/>
              </w:rPr>
              <w:t>MW</w:t>
            </w:r>
            <w:r w:rsidRPr="005B6643">
              <w:rPr>
                <w:rFonts w:eastAsia="Times New Roman" w:cs="Times New Roman"/>
                <w:b/>
                <w:bCs/>
                <w:color w:val="000000"/>
                <w:sz w:val="18"/>
                <w:szCs w:val="18"/>
                <w:vertAlign w:val="subscript"/>
                <w:lang w:eastAsia="en-GB"/>
              </w:rPr>
              <w:t>gross</w:t>
            </w:r>
            <w:proofErr w:type="spellEnd"/>
          </w:p>
        </w:tc>
        <w:tc>
          <w:tcPr>
            <w:tcW w:w="2693" w:type="dxa"/>
            <w:gridSpan w:val="3"/>
            <w:tcBorders>
              <w:left w:val="single" w:sz="12" w:space="0" w:color="auto"/>
              <w:bottom w:val="single" w:sz="12" w:space="0" w:color="auto"/>
              <w:right w:val="single" w:sz="12" w:space="0" w:color="auto"/>
            </w:tcBorders>
            <w:shd w:val="clear" w:color="000000" w:fill="D9D9D9"/>
            <w:vAlign w:val="center"/>
          </w:tcPr>
          <w:p w:rsidR="000819DC" w:rsidRPr="005B6643" w:rsidRDefault="000819DC" w:rsidP="00D87C38">
            <w:pPr>
              <w:spacing w:after="0" w:line="240" w:lineRule="auto"/>
              <w:jc w:val="center"/>
              <w:rPr>
                <w:rFonts w:eastAsia="Times New Roman" w:cs="Times New Roman"/>
                <w:b/>
                <w:bCs/>
                <w:color w:val="000000"/>
                <w:sz w:val="18"/>
                <w:szCs w:val="18"/>
                <w:lang w:eastAsia="en-GB"/>
              </w:rPr>
            </w:pPr>
            <w:r w:rsidRPr="005B6643">
              <w:rPr>
                <w:rFonts w:eastAsia="Times New Roman" w:cs="Times New Roman"/>
                <w:b/>
                <w:bCs/>
                <w:color w:val="000000"/>
                <w:sz w:val="18"/>
                <w:szCs w:val="18"/>
                <w:lang w:eastAsia="en-GB"/>
              </w:rPr>
              <w:t xml:space="preserve">136 </w:t>
            </w:r>
            <w:proofErr w:type="spellStart"/>
            <w:r w:rsidRPr="005B6643">
              <w:rPr>
                <w:rFonts w:eastAsia="Times New Roman" w:cs="Times New Roman"/>
                <w:b/>
                <w:bCs/>
                <w:color w:val="000000"/>
                <w:sz w:val="18"/>
                <w:szCs w:val="18"/>
                <w:lang w:eastAsia="en-GB"/>
              </w:rPr>
              <w:t>MW</w:t>
            </w:r>
            <w:r w:rsidRPr="005B6643">
              <w:rPr>
                <w:rFonts w:eastAsia="Times New Roman" w:cs="Times New Roman"/>
                <w:b/>
                <w:bCs/>
                <w:color w:val="000000"/>
                <w:sz w:val="18"/>
                <w:szCs w:val="18"/>
                <w:vertAlign w:val="subscript"/>
                <w:lang w:eastAsia="en-GB"/>
              </w:rPr>
              <w:t>gross</w:t>
            </w:r>
            <w:proofErr w:type="spellEnd"/>
          </w:p>
        </w:tc>
      </w:tr>
      <w:tr w:rsidR="000819DC" w:rsidRPr="009264A6" w:rsidTr="00D87C38">
        <w:trPr>
          <w:trHeight w:val="251"/>
          <w:jc w:val="center"/>
        </w:trPr>
        <w:tc>
          <w:tcPr>
            <w:tcW w:w="1970" w:type="dxa"/>
            <w:tcBorders>
              <w:top w:val="single" w:sz="12" w:space="0" w:color="auto"/>
              <w:left w:val="single" w:sz="12" w:space="0" w:color="auto"/>
              <w:right w:val="single" w:sz="12" w:space="0" w:color="auto"/>
            </w:tcBorders>
            <w:shd w:val="clear" w:color="auto" w:fill="auto"/>
            <w:noWrap/>
            <w:vAlign w:val="center"/>
            <w:hideMark/>
          </w:tcPr>
          <w:p w:rsidR="000819DC" w:rsidRPr="005B6643" w:rsidRDefault="000819DC" w:rsidP="00D87C38">
            <w:pPr>
              <w:spacing w:after="0" w:line="240" w:lineRule="auto"/>
              <w:jc w:val="center"/>
              <w:rPr>
                <w:rFonts w:eastAsia="Times New Roman" w:cs="Times New Roman"/>
                <w:color w:val="000000"/>
                <w:sz w:val="18"/>
                <w:szCs w:val="18"/>
                <w:lang w:eastAsia="en-GB"/>
              </w:rPr>
            </w:pPr>
            <w:r w:rsidRPr="005B6643">
              <w:rPr>
                <w:rFonts w:eastAsia="Times New Roman" w:cs="Times New Roman"/>
                <w:color w:val="000000"/>
                <w:sz w:val="18"/>
                <w:szCs w:val="18"/>
                <w:lang w:eastAsia="en-GB"/>
              </w:rPr>
              <w:t>Turbine + Generator</w:t>
            </w:r>
          </w:p>
        </w:tc>
        <w:tc>
          <w:tcPr>
            <w:tcW w:w="850" w:type="dxa"/>
            <w:tcBorders>
              <w:top w:val="single" w:sz="12" w:space="0" w:color="auto"/>
              <w:left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 xml:space="preserve">3,901 </w:t>
            </w:r>
          </w:p>
        </w:tc>
        <w:tc>
          <w:tcPr>
            <w:tcW w:w="1134" w:type="dxa"/>
            <w:tcBorders>
              <w:top w:val="single" w:sz="12" w:space="0" w:color="auto"/>
            </w:tcBorders>
            <w:vAlign w:val="center"/>
          </w:tcPr>
          <w:p w:rsidR="000819DC" w:rsidRPr="005B6643" w:rsidRDefault="000819DC" w:rsidP="00D87C38">
            <w:pPr>
              <w:spacing w:after="0" w:line="240" w:lineRule="auto"/>
              <w:jc w:val="center"/>
              <w:rPr>
                <w:rFonts w:cs="Times New Roman"/>
                <w:color w:val="000000"/>
                <w:sz w:val="18"/>
                <w:szCs w:val="18"/>
              </w:rPr>
            </w:pPr>
            <w:r>
              <w:rPr>
                <w:rFonts w:cs="Times New Roman"/>
                <w:color w:val="000000"/>
                <w:sz w:val="18"/>
                <w:szCs w:val="18"/>
              </w:rPr>
              <w:t xml:space="preserve">887 US$/ </w:t>
            </w:r>
            <w:proofErr w:type="spellStart"/>
            <w:r>
              <w:rPr>
                <w:rFonts w:cs="Times New Roman"/>
                <w:color w:val="000000"/>
                <w:sz w:val="18"/>
                <w:szCs w:val="18"/>
              </w:rPr>
              <w:t>kW</w:t>
            </w:r>
            <w:r>
              <w:rPr>
                <w:rFonts w:cs="Times New Roman"/>
                <w:color w:val="000000"/>
                <w:sz w:val="18"/>
                <w:szCs w:val="18"/>
                <w:vertAlign w:val="subscript"/>
              </w:rPr>
              <w:t>gross</w:t>
            </w:r>
            <w:proofErr w:type="spellEnd"/>
          </w:p>
        </w:tc>
        <w:tc>
          <w:tcPr>
            <w:tcW w:w="567" w:type="dxa"/>
            <w:tcBorders>
              <w:top w:val="single" w:sz="12" w:space="0" w:color="auto"/>
              <w:right w:val="single" w:sz="12" w:space="0" w:color="auto"/>
            </w:tcBorders>
            <w:shd w:val="clear" w:color="auto" w:fill="auto"/>
            <w:noWrap/>
            <w:vAlign w:val="bottom"/>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2%</w:t>
            </w:r>
          </w:p>
        </w:tc>
        <w:tc>
          <w:tcPr>
            <w:tcW w:w="993" w:type="dxa"/>
            <w:tcBorders>
              <w:top w:val="single" w:sz="12" w:space="0" w:color="auto"/>
              <w:left w:val="single" w:sz="12" w:space="0" w:color="auto"/>
            </w:tcBorders>
            <w:shd w:val="clear" w:color="auto" w:fill="auto"/>
            <w:noWrap/>
            <w:vAlign w:val="center"/>
            <w:hideMark/>
          </w:tcPr>
          <w:p w:rsidR="000819DC" w:rsidRPr="005B6643"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 xml:space="preserve">44,589 </w:t>
            </w:r>
          </w:p>
        </w:tc>
        <w:tc>
          <w:tcPr>
            <w:tcW w:w="1134" w:type="dxa"/>
            <w:tcBorders>
              <w:top w:val="single" w:sz="12" w:space="0" w:color="auto"/>
            </w:tcBorders>
            <w:vAlign w:val="center"/>
          </w:tcPr>
          <w:p w:rsidR="000819DC" w:rsidRPr="005B6643" w:rsidRDefault="000819DC" w:rsidP="00D87C38">
            <w:pPr>
              <w:spacing w:after="0" w:line="240" w:lineRule="auto"/>
              <w:jc w:val="center"/>
              <w:rPr>
                <w:rFonts w:cs="Times New Roman"/>
                <w:color w:val="000000"/>
                <w:sz w:val="18"/>
                <w:szCs w:val="18"/>
              </w:rPr>
            </w:pPr>
            <w:r>
              <w:rPr>
                <w:rFonts w:cs="Times New Roman"/>
                <w:color w:val="000000"/>
                <w:sz w:val="18"/>
                <w:szCs w:val="18"/>
              </w:rPr>
              <w:t xml:space="preserve">557 US$/ </w:t>
            </w:r>
            <w:proofErr w:type="spellStart"/>
            <w:r>
              <w:rPr>
                <w:rFonts w:cs="Times New Roman"/>
                <w:color w:val="000000"/>
                <w:sz w:val="18"/>
                <w:szCs w:val="18"/>
              </w:rPr>
              <w:t>kW</w:t>
            </w:r>
            <w:r>
              <w:rPr>
                <w:rFonts w:cs="Times New Roman"/>
                <w:color w:val="000000"/>
                <w:sz w:val="18"/>
                <w:szCs w:val="18"/>
                <w:vertAlign w:val="subscript"/>
              </w:rPr>
              <w:t>gross</w:t>
            </w:r>
            <w:proofErr w:type="spellEnd"/>
          </w:p>
        </w:tc>
        <w:tc>
          <w:tcPr>
            <w:tcW w:w="567" w:type="dxa"/>
            <w:tcBorders>
              <w:right w:val="single" w:sz="12" w:space="0" w:color="auto"/>
            </w:tcBorders>
            <w:shd w:val="clear" w:color="auto" w:fill="auto"/>
            <w:noWrap/>
            <w:vAlign w:val="bottom"/>
            <w:hideMark/>
          </w:tcPr>
          <w:p w:rsidR="000819DC" w:rsidRPr="005B6643"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3%</w:t>
            </w:r>
          </w:p>
        </w:tc>
        <w:tc>
          <w:tcPr>
            <w:tcW w:w="992" w:type="dxa"/>
            <w:tcBorders>
              <w:top w:val="single" w:sz="12" w:space="0" w:color="auto"/>
              <w:left w:val="single" w:sz="12" w:space="0" w:color="auto"/>
            </w:tcBorders>
            <w:shd w:val="clear" w:color="auto" w:fill="auto"/>
            <w:noWrap/>
            <w:vAlign w:val="center"/>
          </w:tcPr>
          <w:p w:rsidR="000819DC" w:rsidRPr="005B6643"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 xml:space="preserve">69,632 </w:t>
            </w:r>
          </w:p>
        </w:tc>
        <w:tc>
          <w:tcPr>
            <w:tcW w:w="1134" w:type="dxa"/>
            <w:tcBorders>
              <w:top w:val="single" w:sz="12" w:space="0" w:color="auto"/>
            </w:tcBorders>
            <w:vAlign w:val="center"/>
          </w:tcPr>
          <w:p w:rsidR="000819DC" w:rsidRPr="005B6643" w:rsidRDefault="000819DC" w:rsidP="00D87C38">
            <w:pPr>
              <w:spacing w:after="0" w:line="240" w:lineRule="auto"/>
              <w:jc w:val="center"/>
              <w:rPr>
                <w:rFonts w:cs="Times New Roman"/>
                <w:color w:val="000000"/>
                <w:sz w:val="18"/>
                <w:szCs w:val="18"/>
              </w:rPr>
            </w:pPr>
            <w:r>
              <w:rPr>
                <w:rFonts w:cs="Times New Roman"/>
                <w:color w:val="000000"/>
                <w:sz w:val="18"/>
                <w:szCs w:val="18"/>
              </w:rPr>
              <w:t xml:space="preserve">512 US$/ </w:t>
            </w:r>
            <w:proofErr w:type="spellStart"/>
            <w:r>
              <w:rPr>
                <w:rFonts w:cs="Times New Roman"/>
                <w:color w:val="000000"/>
                <w:sz w:val="18"/>
                <w:szCs w:val="18"/>
              </w:rPr>
              <w:t>kW</w:t>
            </w:r>
            <w:r w:rsidRPr="00F122FE">
              <w:rPr>
                <w:rFonts w:cs="Times New Roman"/>
                <w:color w:val="000000"/>
                <w:sz w:val="18"/>
                <w:szCs w:val="18"/>
                <w:vertAlign w:val="subscript"/>
              </w:rPr>
              <w:t>gross</w:t>
            </w:r>
            <w:proofErr w:type="spellEnd"/>
          </w:p>
        </w:tc>
        <w:tc>
          <w:tcPr>
            <w:tcW w:w="567" w:type="dxa"/>
            <w:tcBorders>
              <w:top w:val="single" w:sz="12" w:space="0" w:color="auto"/>
              <w:right w:val="single" w:sz="12" w:space="0" w:color="auto"/>
            </w:tcBorders>
            <w:shd w:val="clear" w:color="auto" w:fill="auto"/>
            <w:noWrap/>
            <w:vAlign w:val="center"/>
          </w:tcPr>
          <w:p w:rsidR="000819DC" w:rsidRPr="005B6643"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4%</w:t>
            </w:r>
          </w:p>
        </w:tc>
      </w:tr>
      <w:tr w:rsidR="000819DC" w:rsidRPr="009264A6" w:rsidTr="00D87C38">
        <w:trPr>
          <w:trHeight w:val="251"/>
          <w:jc w:val="center"/>
        </w:trPr>
        <w:tc>
          <w:tcPr>
            <w:tcW w:w="1970" w:type="dxa"/>
            <w:tcBorders>
              <w:left w:val="single" w:sz="12" w:space="0" w:color="auto"/>
              <w:right w:val="single" w:sz="12" w:space="0" w:color="auto"/>
            </w:tcBorders>
            <w:shd w:val="clear" w:color="auto" w:fill="auto"/>
            <w:noWrap/>
            <w:vAlign w:val="center"/>
            <w:hideMark/>
          </w:tcPr>
          <w:p w:rsidR="000819DC" w:rsidRPr="005B6643" w:rsidRDefault="000819DC" w:rsidP="00D87C38">
            <w:pPr>
              <w:spacing w:after="0" w:line="240" w:lineRule="auto"/>
              <w:jc w:val="center"/>
              <w:rPr>
                <w:rFonts w:eastAsia="Times New Roman" w:cs="Times New Roman"/>
                <w:color w:val="000000"/>
                <w:sz w:val="18"/>
                <w:szCs w:val="18"/>
                <w:lang w:eastAsia="en-GB"/>
              </w:rPr>
            </w:pPr>
            <w:r w:rsidRPr="005B6643">
              <w:rPr>
                <w:rFonts w:eastAsia="Times New Roman" w:cs="Times New Roman"/>
                <w:color w:val="000000"/>
                <w:sz w:val="18"/>
                <w:szCs w:val="18"/>
                <w:lang w:eastAsia="en-GB"/>
              </w:rPr>
              <w:t>Evaporator</w:t>
            </w:r>
          </w:p>
        </w:tc>
        <w:tc>
          <w:tcPr>
            <w:tcW w:w="850" w:type="dxa"/>
            <w:tcBorders>
              <w:left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 xml:space="preserve">10,354 </w:t>
            </w:r>
          </w:p>
        </w:tc>
        <w:tc>
          <w:tcPr>
            <w:tcW w:w="1134" w:type="dxa"/>
            <w:vMerge w:val="restart"/>
            <w:vAlign w:val="center"/>
          </w:tcPr>
          <w:p w:rsidR="000819DC" w:rsidRPr="005B6643" w:rsidRDefault="000819DC" w:rsidP="00D87C38">
            <w:pPr>
              <w:spacing w:after="0" w:line="240" w:lineRule="auto"/>
              <w:jc w:val="center"/>
              <w:rPr>
                <w:rFonts w:cs="Times New Roman"/>
                <w:color w:val="000000"/>
                <w:sz w:val="18"/>
                <w:szCs w:val="18"/>
              </w:rPr>
            </w:pPr>
            <w:r>
              <w:rPr>
                <w:rFonts w:cs="Times New Roman"/>
                <w:color w:val="000000"/>
                <w:sz w:val="18"/>
                <w:szCs w:val="18"/>
              </w:rPr>
              <w:t>916 US$/m</w:t>
            </w:r>
            <w:r>
              <w:rPr>
                <w:rFonts w:cs="Times New Roman"/>
                <w:color w:val="000000"/>
                <w:sz w:val="18"/>
                <w:szCs w:val="18"/>
                <w:vertAlign w:val="superscript"/>
              </w:rPr>
              <w:t>2</w:t>
            </w:r>
          </w:p>
        </w:tc>
        <w:tc>
          <w:tcPr>
            <w:tcW w:w="567" w:type="dxa"/>
            <w:tcBorders>
              <w:right w:val="single" w:sz="12" w:space="0" w:color="auto"/>
            </w:tcBorders>
            <w:shd w:val="clear" w:color="auto" w:fill="auto"/>
            <w:noWrap/>
            <w:vAlign w:val="bottom"/>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6%</w:t>
            </w:r>
          </w:p>
        </w:tc>
        <w:tc>
          <w:tcPr>
            <w:tcW w:w="993" w:type="dxa"/>
            <w:tcBorders>
              <w:left w:val="single" w:sz="12" w:space="0" w:color="auto"/>
            </w:tcBorders>
            <w:shd w:val="clear" w:color="auto" w:fill="auto"/>
            <w:noWrap/>
            <w:vAlign w:val="center"/>
            <w:hideMark/>
          </w:tcPr>
          <w:p w:rsidR="000819DC" w:rsidRPr="005B6643"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 xml:space="preserve">143,747 </w:t>
            </w:r>
          </w:p>
        </w:tc>
        <w:tc>
          <w:tcPr>
            <w:tcW w:w="1134" w:type="dxa"/>
            <w:vMerge w:val="restart"/>
            <w:vAlign w:val="center"/>
          </w:tcPr>
          <w:p w:rsidR="000819DC" w:rsidRPr="005B6643" w:rsidRDefault="000819DC" w:rsidP="00D87C38">
            <w:pPr>
              <w:spacing w:after="0" w:line="240" w:lineRule="auto"/>
              <w:jc w:val="center"/>
              <w:rPr>
                <w:rFonts w:cs="Times New Roman"/>
                <w:color w:val="000000"/>
                <w:sz w:val="18"/>
                <w:szCs w:val="18"/>
              </w:rPr>
            </w:pPr>
            <w:r>
              <w:rPr>
                <w:rFonts w:cs="Times New Roman"/>
                <w:color w:val="000000"/>
                <w:sz w:val="18"/>
                <w:szCs w:val="18"/>
              </w:rPr>
              <w:t>699 US$/m</w:t>
            </w:r>
            <w:r>
              <w:rPr>
                <w:rFonts w:cs="Times New Roman"/>
                <w:color w:val="000000"/>
                <w:sz w:val="18"/>
                <w:szCs w:val="18"/>
                <w:vertAlign w:val="superscript"/>
              </w:rPr>
              <w:t>2</w:t>
            </w:r>
          </w:p>
        </w:tc>
        <w:tc>
          <w:tcPr>
            <w:tcW w:w="567" w:type="dxa"/>
            <w:tcBorders>
              <w:right w:val="single" w:sz="12" w:space="0" w:color="auto"/>
            </w:tcBorders>
            <w:shd w:val="clear" w:color="auto" w:fill="auto"/>
            <w:noWrap/>
            <w:vAlign w:val="bottom"/>
            <w:hideMark/>
          </w:tcPr>
          <w:p w:rsidR="000819DC" w:rsidRPr="005B6643"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11%</w:t>
            </w:r>
          </w:p>
        </w:tc>
        <w:tc>
          <w:tcPr>
            <w:tcW w:w="992" w:type="dxa"/>
            <w:tcBorders>
              <w:left w:val="single" w:sz="12" w:space="0" w:color="auto"/>
            </w:tcBorders>
            <w:shd w:val="clear" w:color="auto" w:fill="auto"/>
            <w:noWrap/>
            <w:vAlign w:val="center"/>
          </w:tcPr>
          <w:p w:rsidR="000819DC" w:rsidRPr="005B6643"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 xml:space="preserve">232,604 </w:t>
            </w:r>
          </w:p>
        </w:tc>
        <w:tc>
          <w:tcPr>
            <w:tcW w:w="1134" w:type="dxa"/>
            <w:vMerge w:val="restart"/>
            <w:vAlign w:val="center"/>
          </w:tcPr>
          <w:p w:rsidR="000819DC" w:rsidRPr="005B6643" w:rsidRDefault="000819DC" w:rsidP="00D87C38">
            <w:pPr>
              <w:spacing w:after="0" w:line="240" w:lineRule="auto"/>
              <w:jc w:val="center"/>
              <w:rPr>
                <w:rFonts w:cs="Times New Roman"/>
                <w:color w:val="000000"/>
                <w:sz w:val="18"/>
                <w:szCs w:val="18"/>
              </w:rPr>
            </w:pPr>
            <w:r>
              <w:rPr>
                <w:rFonts w:cs="Times New Roman"/>
                <w:color w:val="000000"/>
                <w:sz w:val="18"/>
                <w:szCs w:val="18"/>
              </w:rPr>
              <w:t>666 US$/m</w:t>
            </w:r>
            <w:r w:rsidRPr="00F122FE">
              <w:rPr>
                <w:rFonts w:cs="Times New Roman"/>
                <w:color w:val="000000"/>
                <w:sz w:val="18"/>
                <w:szCs w:val="18"/>
                <w:vertAlign w:val="superscript"/>
              </w:rPr>
              <w:t>2</w:t>
            </w:r>
          </w:p>
        </w:tc>
        <w:tc>
          <w:tcPr>
            <w:tcW w:w="567" w:type="dxa"/>
            <w:tcBorders>
              <w:right w:val="single" w:sz="12" w:space="0" w:color="auto"/>
            </w:tcBorders>
            <w:shd w:val="clear" w:color="auto" w:fill="auto"/>
            <w:noWrap/>
            <w:vAlign w:val="center"/>
          </w:tcPr>
          <w:p w:rsidR="000819DC" w:rsidRPr="005B6643"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12%</w:t>
            </w:r>
          </w:p>
        </w:tc>
      </w:tr>
      <w:tr w:rsidR="000819DC" w:rsidRPr="009264A6" w:rsidTr="00D87C38">
        <w:trPr>
          <w:trHeight w:val="251"/>
          <w:jc w:val="center"/>
        </w:trPr>
        <w:tc>
          <w:tcPr>
            <w:tcW w:w="1970" w:type="dxa"/>
            <w:tcBorders>
              <w:left w:val="single" w:sz="12" w:space="0" w:color="auto"/>
              <w:right w:val="single" w:sz="12" w:space="0" w:color="auto"/>
            </w:tcBorders>
            <w:shd w:val="clear" w:color="auto" w:fill="auto"/>
            <w:noWrap/>
            <w:vAlign w:val="center"/>
            <w:hideMark/>
          </w:tcPr>
          <w:p w:rsidR="000819DC" w:rsidRPr="005B6643" w:rsidRDefault="000819DC" w:rsidP="00D87C38">
            <w:pPr>
              <w:spacing w:after="0" w:line="240" w:lineRule="auto"/>
              <w:jc w:val="center"/>
              <w:rPr>
                <w:rFonts w:eastAsia="Times New Roman" w:cs="Times New Roman"/>
                <w:color w:val="000000"/>
                <w:sz w:val="18"/>
                <w:szCs w:val="18"/>
                <w:lang w:eastAsia="en-GB"/>
              </w:rPr>
            </w:pPr>
            <w:r w:rsidRPr="005B6643">
              <w:rPr>
                <w:rFonts w:eastAsia="Times New Roman" w:cs="Times New Roman"/>
                <w:color w:val="000000"/>
                <w:sz w:val="18"/>
                <w:szCs w:val="18"/>
                <w:lang w:eastAsia="en-GB"/>
              </w:rPr>
              <w:t>Condenser</w:t>
            </w:r>
          </w:p>
        </w:tc>
        <w:tc>
          <w:tcPr>
            <w:tcW w:w="850" w:type="dxa"/>
            <w:tcBorders>
              <w:left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 xml:space="preserve">12,186 </w:t>
            </w:r>
          </w:p>
        </w:tc>
        <w:tc>
          <w:tcPr>
            <w:tcW w:w="1134" w:type="dxa"/>
            <w:vMerge/>
            <w:vAlign w:val="center"/>
          </w:tcPr>
          <w:p w:rsidR="000819DC" w:rsidRPr="005B6643" w:rsidRDefault="000819DC" w:rsidP="00D87C38">
            <w:pPr>
              <w:spacing w:after="0" w:line="240" w:lineRule="auto"/>
              <w:jc w:val="center"/>
              <w:rPr>
                <w:rFonts w:cs="Times New Roman"/>
                <w:color w:val="000000"/>
                <w:sz w:val="18"/>
                <w:szCs w:val="18"/>
              </w:rPr>
            </w:pPr>
          </w:p>
        </w:tc>
        <w:tc>
          <w:tcPr>
            <w:tcW w:w="567" w:type="dxa"/>
            <w:tcBorders>
              <w:right w:val="single" w:sz="12" w:space="0" w:color="auto"/>
            </w:tcBorders>
            <w:shd w:val="clear" w:color="auto" w:fill="auto"/>
            <w:noWrap/>
            <w:vAlign w:val="bottom"/>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7%</w:t>
            </w:r>
          </w:p>
        </w:tc>
        <w:tc>
          <w:tcPr>
            <w:tcW w:w="993" w:type="dxa"/>
            <w:tcBorders>
              <w:left w:val="single" w:sz="12" w:space="0" w:color="auto"/>
            </w:tcBorders>
            <w:shd w:val="clear" w:color="auto" w:fill="auto"/>
            <w:noWrap/>
            <w:vAlign w:val="center"/>
            <w:hideMark/>
          </w:tcPr>
          <w:p w:rsidR="000819DC" w:rsidRPr="005B6643"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 xml:space="preserve">169,182 </w:t>
            </w:r>
          </w:p>
        </w:tc>
        <w:tc>
          <w:tcPr>
            <w:tcW w:w="1134" w:type="dxa"/>
            <w:vMerge/>
            <w:vAlign w:val="center"/>
          </w:tcPr>
          <w:p w:rsidR="000819DC" w:rsidRPr="005B6643" w:rsidRDefault="000819DC" w:rsidP="00D87C38">
            <w:pPr>
              <w:spacing w:after="0" w:line="240" w:lineRule="auto"/>
              <w:jc w:val="center"/>
              <w:rPr>
                <w:rFonts w:cs="Times New Roman"/>
                <w:color w:val="000000"/>
                <w:sz w:val="18"/>
                <w:szCs w:val="18"/>
              </w:rPr>
            </w:pPr>
          </w:p>
        </w:tc>
        <w:tc>
          <w:tcPr>
            <w:tcW w:w="567" w:type="dxa"/>
            <w:tcBorders>
              <w:right w:val="single" w:sz="12" w:space="0" w:color="auto"/>
            </w:tcBorders>
            <w:shd w:val="clear" w:color="auto" w:fill="auto"/>
            <w:noWrap/>
            <w:vAlign w:val="bottom"/>
            <w:hideMark/>
          </w:tcPr>
          <w:p w:rsidR="000819DC" w:rsidRPr="005B6643"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13%</w:t>
            </w:r>
          </w:p>
        </w:tc>
        <w:tc>
          <w:tcPr>
            <w:tcW w:w="992" w:type="dxa"/>
            <w:tcBorders>
              <w:left w:val="single" w:sz="12" w:space="0" w:color="auto"/>
            </w:tcBorders>
            <w:shd w:val="clear" w:color="auto" w:fill="auto"/>
            <w:noWrap/>
            <w:vAlign w:val="center"/>
          </w:tcPr>
          <w:p w:rsidR="000819DC" w:rsidRPr="005B6643"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 xml:space="preserve">273,761 </w:t>
            </w:r>
          </w:p>
        </w:tc>
        <w:tc>
          <w:tcPr>
            <w:tcW w:w="1134" w:type="dxa"/>
            <w:vMerge/>
            <w:vAlign w:val="center"/>
          </w:tcPr>
          <w:p w:rsidR="000819DC" w:rsidRPr="005B6643" w:rsidRDefault="000819DC" w:rsidP="00D87C38">
            <w:pPr>
              <w:spacing w:after="0" w:line="240" w:lineRule="auto"/>
              <w:jc w:val="center"/>
              <w:rPr>
                <w:rFonts w:cs="Times New Roman"/>
                <w:color w:val="000000"/>
                <w:sz w:val="18"/>
                <w:szCs w:val="18"/>
              </w:rPr>
            </w:pPr>
          </w:p>
        </w:tc>
        <w:tc>
          <w:tcPr>
            <w:tcW w:w="567" w:type="dxa"/>
            <w:tcBorders>
              <w:right w:val="single" w:sz="12" w:space="0" w:color="auto"/>
            </w:tcBorders>
            <w:shd w:val="clear" w:color="auto" w:fill="auto"/>
            <w:noWrap/>
            <w:vAlign w:val="center"/>
          </w:tcPr>
          <w:p w:rsidR="000819DC" w:rsidRPr="005B6643"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14%</w:t>
            </w:r>
          </w:p>
        </w:tc>
      </w:tr>
      <w:tr w:rsidR="000819DC" w:rsidRPr="009264A6" w:rsidTr="00D87C38">
        <w:trPr>
          <w:trHeight w:val="251"/>
          <w:jc w:val="center"/>
        </w:trPr>
        <w:tc>
          <w:tcPr>
            <w:tcW w:w="1970" w:type="dxa"/>
            <w:tcBorders>
              <w:left w:val="single" w:sz="12" w:space="0" w:color="auto"/>
              <w:right w:val="single" w:sz="12" w:space="0" w:color="auto"/>
            </w:tcBorders>
            <w:shd w:val="clear" w:color="auto" w:fill="auto"/>
            <w:noWrap/>
            <w:vAlign w:val="center"/>
            <w:hideMark/>
          </w:tcPr>
          <w:p w:rsidR="000819DC" w:rsidRPr="005B6643" w:rsidRDefault="000819DC" w:rsidP="00D87C38">
            <w:pPr>
              <w:spacing w:after="0" w:line="240" w:lineRule="auto"/>
              <w:jc w:val="center"/>
              <w:rPr>
                <w:rFonts w:eastAsia="Times New Roman" w:cs="Times New Roman"/>
                <w:color w:val="000000"/>
                <w:sz w:val="18"/>
                <w:szCs w:val="18"/>
                <w:lang w:eastAsia="en-GB"/>
              </w:rPr>
            </w:pPr>
            <w:r w:rsidRPr="005B6643">
              <w:rPr>
                <w:rFonts w:eastAsia="Times New Roman" w:cs="Times New Roman"/>
                <w:color w:val="000000"/>
                <w:sz w:val="18"/>
                <w:szCs w:val="18"/>
                <w:lang w:eastAsia="en-GB"/>
              </w:rPr>
              <w:t>Pumps</w:t>
            </w:r>
          </w:p>
        </w:tc>
        <w:tc>
          <w:tcPr>
            <w:tcW w:w="850" w:type="dxa"/>
            <w:tcBorders>
              <w:left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 xml:space="preserve">5,436 </w:t>
            </w:r>
          </w:p>
        </w:tc>
        <w:tc>
          <w:tcPr>
            <w:tcW w:w="1134" w:type="dxa"/>
            <w:vAlign w:val="center"/>
          </w:tcPr>
          <w:p w:rsidR="000819DC" w:rsidRPr="005B6643" w:rsidRDefault="000819DC" w:rsidP="00D87C38">
            <w:pPr>
              <w:spacing w:after="0" w:line="240" w:lineRule="auto"/>
              <w:jc w:val="center"/>
              <w:rPr>
                <w:rFonts w:cs="Times New Roman"/>
                <w:color w:val="000000"/>
                <w:sz w:val="18"/>
                <w:szCs w:val="18"/>
              </w:rPr>
            </w:pPr>
            <w:r>
              <w:rPr>
                <w:rFonts w:cs="Times New Roman"/>
                <w:color w:val="000000"/>
                <w:sz w:val="18"/>
                <w:szCs w:val="18"/>
              </w:rPr>
              <w:t>4,407 US$/</w:t>
            </w:r>
            <w:proofErr w:type="spellStart"/>
            <w:r>
              <w:rPr>
                <w:rFonts w:cs="Times New Roman"/>
                <w:color w:val="000000"/>
                <w:sz w:val="18"/>
                <w:szCs w:val="18"/>
              </w:rPr>
              <w:t>kW</w:t>
            </w:r>
            <w:r>
              <w:rPr>
                <w:rFonts w:cs="Times New Roman"/>
                <w:color w:val="000000"/>
                <w:sz w:val="18"/>
                <w:szCs w:val="18"/>
                <w:vertAlign w:val="subscript"/>
              </w:rPr>
              <w:t>pump</w:t>
            </w:r>
            <w:proofErr w:type="spellEnd"/>
          </w:p>
        </w:tc>
        <w:tc>
          <w:tcPr>
            <w:tcW w:w="567" w:type="dxa"/>
            <w:tcBorders>
              <w:right w:val="single" w:sz="12" w:space="0" w:color="auto"/>
            </w:tcBorders>
            <w:shd w:val="clear" w:color="auto" w:fill="auto"/>
            <w:noWrap/>
            <w:vAlign w:val="bottom"/>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3%</w:t>
            </w:r>
          </w:p>
        </w:tc>
        <w:tc>
          <w:tcPr>
            <w:tcW w:w="993" w:type="dxa"/>
            <w:tcBorders>
              <w:left w:val="single" w:sz="12" w:space="0" w:color="auto"/>
              <w:bottom w:val="single" w:sz="4" w:space="0" w:color="auto"/>
            </w:tcBorders>
            <w:shd w:val="clear" w:color="auto" w:fill="auto"/>
            <w:noWrap/>
            <w:vAlign w:val="center"/>
            <w:hideMark/>
          </w:tcPr>
          <w:p w:rsidR="000819DC" w:rsidRPr="005B6643"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 xml:space="preserve">29,681 </w:t>
            </w:r>
          </w:p>
        </w:tc>
        <w:tc>
          <w:tcPr>
            <w:tcW w:w="1134" w:type="dxa"/>
            <w:tcBorders>
              <w:bottom w:val="single" w:sz="4" w:space="0" w:color="auto"/>
            </w:tcBorders>
            <w:vAlign w:val="center"/>
          </w:tcPr>
          <w:p w:rsidR="000819DC" w:rsidRPr="005B6643" w:rsidRDefault="000819DC" w:rsidP="00D87C38">
            <w:pPr>
              <w:spacing w:after="0" w:line="240" w:lineRule="auto"/>
              <w:jc w:val="center"/>
              <w:rPr>
                <w:rFonts w:cs="Times New Roman"/>
                <w:color w:val="000000"/>
                <w:sz w:val="18"/>
                <w:szCs w:val="18"/>
              </w:rPr>
            </w:pPr>
            <w:r>
              <w:rPr>
                <w:rFonts w:cs="Times New Roman"/>
                <w:color w:val="000000"/>
                <w:sz w:val="18"/>
                <w:szCs w:val="18"/>
              </w:rPr>
              <w:t>1,557 US$/</w:t>
            </w:r>
            <w:proofErr w:type="spellStart"/>
            <w:r>
              <w:rPr>
                <w:rFonts w:cs="Times New Roman"/>
                <w:color w:val="000000"/>
                <w:sz w:val="18"/>
                <w:szCs w:val="18"/>
              </w:rPr>
              <w:t>kW</w:t>
            </w:r>
            <w:r>
              <w:rPr>
                <w:rFonts w:cs="Times New Roman"/>
                <w:color w:val="000000"/>
                <w:sz w:val="18"/>
                <w:szCs w:val="18"/>
                <w:vertAlign w:val="subscript"/>
              </w:rPr>
              <w:t>pump</w:t>
            </w:r>
            <w:proofErr w:type="spellEnd"/>
          </w:p>
        </w:tc>
        <w:tc>
          <w:tcPr>
            <w:tcW w:w="567" w:type="dxa"/>
            <w:tcBorders>
              <w:right w:val="single" w:sz="12" w:space="0" w:color="auto"/>
            </w:tcBorders>
            <w:shd w:val="clear" w:color="auto" w:fill="auto"/>
            <w:noWrap/>
            <w:vAlign w:val="bottom"/>
            <w:hideMark/>
          </w:tcPr>
          <w:p w:rsidR="000819DC" w:rsidRPr="005B6643"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2%</w:t>
            </w:r>
          </w:p>
        </w:tc>
        <w:tc>
          <w:tcPr>
            <w:tcW w:w="992" w:type="dxa"/>
            <w:tcBorders>
              <w:left w:val="single" w:sz="12" w:space="0" w:color="auto"/>
            </w:tcBorders>
            <w:shd w:val="clear" w:color="auto" w:fill="auto"/>
            <w:noWrap/>
            <w:vAlign w:val="center"/>
          </w:tcPr>
          <w:p w:rsidR="000819DC" w:rsidRPr="005B6643"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 xml:space="preserve">40,844 </w:t>
            </w:r>
          </w:p>
        </w:tc>
        <w:tc>
          <w:tcPr>
            <w:tcW w:w="1134" w:type="dxa"/>
            <w:vAlign w:val="center"/>
          </w:tcPr>
          <w:p w:rsidR="000819DC" w:rsidRPr="005B6643" w:rsidRDefault="000819DC" w:rsidP="00D87C38">
            <w:pPr>
              <w:spacing w:after="0" w:line="240" w:lineRule="auto"/>
              <w:jc w:val="center"/>
              <w:rPr>
                <w:rFonts w:cs="Times New Roman"/>
                <w:color w:val="000000"/>
                <w:sz w:val="18"/>
                <w:szCs w:val="18"/>
              </w:rPr>
            </w:pPr>
            <w:r>
              <w:rPr>
                <w:rFonts w:cs="Times New Roman"/>
                <w:color w:val="000000"/>
                <w:sz w:val="18"/>
                <w:szCs w:val="18"/>
              </w:rPr>
              <w:t>1,280 US$/</w:t>
            </w:r>
            <w:proofErr w:type="spellStart"/>
            <w:r>
              <w:rPr>
                <w:rFonts w:cs="Times New Roman"/>
                <w:color w:val="000000"/>
                <w:sz w:val="18"/>
                <w:szCs w:val="18"/>
              </w:rPr>
              <w:t>kW</w:t>
            </w:r>
            <w:r w:rsidRPr="00F122FE">
              <w:rPr>
                <w:rFonts w:cs="Times New Roman"/>
                <w:color w:val="000000"/>
                <w:sz w:val="18"/>
                <w:szCs w:val="18"/>
                <w:vertAlign w:val="subscript"/>
              </w:rPr>
              <w:t>pump</w:t>
            </w:r>
            <w:proofErr w:type="spellEnd"/>
          </w:p>
        </w:tc>
        <w:tc>
          <w:tcPr>
            <w:tcW w:w="567" w:type="dxa"/>
            <w:tcBorders>
              <w:right w:val="single" w:sz="12" w:space="0" w:color="auto"/>
            </w:tcBorders>
            <w:shd w:val="clear" w:color="auto" w:fill="auto"/>
            <w:noWrap/>
            <w:vAlign w:val="center"/>
          </w:tcPr>
          <w:p w:rsidR="000819DC" w:rsidRPr="005B6643"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2%</w:t>
            </w:r>
          </w:p>
        </w:tc>
      </w:tr>
      <w:tr w:rsidR="000819DC" w:rsidRPr="009264A6" w:rsidTr="00D87C38">
        <w:trPr>
          <w:trHeight w:val="251"/>
          <w:jc w:val="center"/>
        </w:trPr>
        <w:tc>
          <w:tcPr>
            <w:tcW w:w="1970" w:type="dxa"/>
            <w:tcBorders>
              <w:left w:val="single" w:sz="12" w:space="0" w:color="auto"/>
              <w:right w:val="single" w:sz="12" w:space="0" w:color="auto"/>
            </w:tcBorders>
            <w:shd w:val="clear" w:color="auto" w:fill="auto"/>
            <w:noWrap/>
            <w:vAlign w:val="center"/>
            <w:hideMark/>
          </w:tcPr>
          <w:p w:rsidR="000819DC" w:rsidRPr="005B6643" w:rsidRDefault="000819DC" w:rsidP="00D87C38">
            <w:pPr>
              <w:spacing w:after="0" w:line="240" w:lineRule="auto"/>
              <w:jc w:val="center"/>
              <w:rPr>
                <w:rFonts w:eastAsia="Times New Roman" w:cs="Times New Roman"/>
                <w:color w:val="000000"/>
                <w:sz w:val="18"/>
                <w:szCs w:val="18"/>
                <w:lang w:eastAsia="en-GB"/>
              </w:rPr>
            </w:pPr>
            <w:r w:rsidRPr="005B6643">
              <w:rPr>
                <w:rFonts w:eastAsia="Times New Roman" w:cs="Times New Roman"/>
                <w:color w:val="000000"/>
                <w:sz w:val="18"/>
                <w:szCs w:val="18"/>
                <w:lang w:eastAsia="en-GB"/>
              </w:rPr>
              <w:t>Seawater Pipes</w:t>
            </w:r>
          </w:p>
        </w:tc>
        <w:tc>
          <w:tcPr>
            <w:tcW w:w="850" w:type="dxa"/>
            <w:tcBorders>
              <w:left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 xml:space="preserve">20,770 </w:t>
            </w:r>
          </w:p>
        </w:tc>
        <w:tc>
          <w:tcPr>
            <w:tcW w:w="1134" w:type="dxa"/>
            <w:vAlign w:val="center"/>
          </w:tcPr>
          <w:p w:rsidR="000819DC" w:rsidRPr="005B6643" w:rsidRDefault="000819DC" w:rsidP="00D87C38">
            <w:pPr>
              <w:spacing w:after="0" w:line="240" w:lineRule="auto"/>
              <w:jc w:val="center"/>
              <w:rPr>
                <w:rFonts w:cs="Times New Roman"/>
                <w:color w:val="000000"/>
                <w:sz w:val="18"/>
                <w:szCs w:val="18"/>
              </w:rPr>
            </w:pPr>
            <w:r>
              <w:rPr>
                <w:rFonts w:cs="Times New Roman"/>
                <w:color w:val="000000"/>
                <w:sz w:val="18"/>
                <w:szCs w:val="18"/>
              </w:rPr>
              <w:t>30.1 US$/kg</w:t>
            </w:r>
          </w:p>
        </w:tc>
        <w:tc>
          <w:tcPr>
            <w:tcW w:w="567" w:type="dxa"/>
            <w:tcBorders>
              <w:right w:val="single" w:sz="12" w:space="0" w:color="auto"/>
            </w:tcBorders>
            <w:shd w:val="clear" w:color="auto" w:fill="auto"/>
            <w:noWrap/>
            <w:vAlign w:val="bottom"/>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12%</w:t>
            </w:r>
          </w:p>
        </w:tc>
        <w:tc>
          <w:tcPr>
            <w:tcW w:w="993" w:type="dxa"/>
            <w:tcBorders>
              <w:left w:val="single" w:sz="12" w:space="0" w:color="auto"/>
            </w:tcBorders>
            <w:shd w:val="clear" w:color="auto" w:fill="auto"/>
            <w:noWrap/>
            <w:vAlign w:val="center"/>
            <w:hideMark/>
          </w:tcPr>
          <w:p w:rsidR="000819DC" w:rsidRPr="005B6643"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 xml:space="preserve">121,673 </w:t>
            </w:r>
          </w:p>
        </w:tc>
        <w:tc>
          <w:tcPr>
            <w:tcW w:w="1134" w:type="dxa"/>
            <w:tcBorders>
              <w:top w:val="single" w:sz="4" w:space="0" w:color="auto"/>
            </w:tcBorders>
            <w:vAlign w:val="center"/>
          </w:tcPr>
          <w:p w:rsidR="000819DC" w:rsidRPr="005B6643" w:rsidRDefault="000819DC" w:rsidP="00D87C38">
            <w:pPr>
              <w:spacing w:after="0" w:line="240" w:lineRule="auto"/>
              <w:jc w:val="center"/>
              <w:rPr>
                <w:rFonts w:cs="Times New Roman"/>
                <w:color w:val="000000"/>
                <w:sz w:val="18"/>
                <w:szCs w:val="18"/>
              </w:rPr>
            </w:pPr>
            <w:r>
              <w:rPr>
                <w:rFonts w:cs="Times New Roman"/>
                <w:color w:val="000000"/>
                <w:sz w:val="18"/>
                <w:szCs w:val="18"/>
              </w:rPr>
              <w:t>30.1 US$/kg</w:t>
            </w:r>
          </w:p>
        </w:tc>
        <w:tc>
          <w:tcPr>
            <w:tcW w:w="567" w:type="dxa"/>
            <w:tcBorders>
              <w:right w:val="single" w:sz="12" w:space="0" w:color="auto"/>
            </w:tcBorders>
            <w:shd w:val="clear" w:color="auto" w:fill="auto"/>
            <w:noWrap/>
            <w:vAlign w:val="bottom"/>
            <w:hideMark/>
          </w:tcPr>
          <w:p w:rsidR="000819DC" w:rsidRPr="005B6643"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9%</w:t>
            </w:r>
          </w:p>
        </w:tc>
        <w:tc>
          <w:tcPr>
            <w:tcW w:w="992" w:type="dxa"/>
            <w:tcBorders>
              <w:left w:val="single" w:sz="12" w:space="0" w:color="auto"/>
            </w:tcBorders>
            <w:shd w:val="clear" w:color="auto" w:fill="auto"/>
            <w:noWrap/>
            <w:vAlign w:val="center"/>
          </w:tcPr>
          <w:p w:rsidR="000819DC" w:rsidRPr="005B6643"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 xml:space="preserve">160,798 </w:t>
            </w:r>
          </w:p>
        </w:tc>
        <w:tc>
          <w:tcPr>
            <w:tcW w:w="1134" w:type="dxa"/>
            <w:vAlign w:val="center"/>
          </w:tcPr>
          <w:p w:rsidR="000819DC" w:rsidRPr="005B6643" w:rsidRDefault="000819DC" w:rsidP="00D87C38">
            <w:pPr>
              <w:spacing w:after="0" w:line="240" w:lineRule="auto"/>
              <w:jc w:val="center"/>
              <w:rPr>
                <w:rFonts w:cs="Times New Roman"/>
                <w:color w:val="000000"/>
                <w:sz w:val="18"/>
                <w:szCs w:val="18"/>
              </w:rPr>
            </w:pPr>
            <w:r>
              <w:rPr>
                <w:rFonts w:cs="Times New Roman"/>
                <w:color w:val="000000"/>
                <w:sz w:val="18"/>
                <w:szCs w:val="18"/>
              </w:rPr>
              <w:t>30.1 US$/kg</w:t>
            </w:r>
          </w:p>
        </w:tc>
        <w:tc>
          <w:tcPr>
            <w:tcW w:w="567" w:type="dxa"/>
            <w:tcBorders>
              <w:right w:val="single" w:sz="12" w:space="0" w:color="auto"/>
            </w:tcBorders>
            <w:shd w:val="clear" w:color="auto" w:fill="auto"/>
            <w:noWrap/>
            <w:vAlign w:val="center"/>
          </w:tcPr>
          <w:p w:rsidR="000819DC" w:rsidRPr="005B6643"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8%</w:t>
            </w:r>
          </w:p>
        </w:tc>
      </w:tr>
      <w:tr w:rsidR="000819DC" w:rsidRPr="009264A6" w:rsidTr="00D87C38">
        <w:trPr>
          <w:trHeight w:val="251"/>
          <w:jc w:val="center"/>
        </w:trPr>
        <w:tc>
          <w:tcPr>
            <w:tcW w:w="1970" w:type="dxa"/>
            <w:tcBorders>
              <w:left w:val="single" w:sz="12" w:space="0" w:color="auto"/>
              <w:right w:val="single" w:sz="12" w:space="0" w:color="auto"/>
            </w:tcBorders>
            <w:shd w:val="clear" w:color="auto" w:fill="auto"/>
            <w:noWrap/>
            <w:vAlign w:val="center"/>
            <w:hideMark/>
          </w:tcPr>
          <w:p w:rsidR="000819DC" w:rsidRPr="005B6643" w:rsidRDefault="000819DC" w:rsidP="00D87C38">
            <w:pPr>
              <w:spacing w:after="0" w:line="240" w:lineRule="auto"/>
              <w:jc w:val="center"/>
              <w:rPr>
                <w:rFonts w:eastAsia="Times New Roman" w:cs="Times New Roman"/>
                <w:color w:val="000000"/>
                <w:sz w:val="18"/>
                <w:szCs w:val="18"/>
                <w:lang w:eastAsia="en-GB"/>
              </w:rPr>
            </w:pPr>
            <w:r w:rsidRPr="005B6643">
              <w:rPr>
                <w:rFonts w:eastAsia="Times New Roman" w:cs="Times New Roman"/>
                <w:color w:val="000000"/>
                <w:sz w:val="18"/>
                <w:szCs w:val="18"/>
                <w:lang w:eastAsia="en-GB"/>
              </w:rPr>
              <w:t>Power Transmission</w:t>
            </w:r>
          </w:p>
        </w:tc>
        <w:tc>
          <w:tcPr>
            <w:tcW w:w="850" w:type="dxa"/>
            <w:tcBorders>
              <w:left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 xml:space="preserve">2,328 </w:t>
            </w:r>
          </w:p>
        </w:tc>
        <w:tc>
          <w:tcPr>
            <w:tcW w:w="1134" w:type="dxa"/>
            <w:vAlign w:val="center"/>
          </w:tcPr>
          <w:p w:rsidR="000819DC" w:rsidRPr="005B6643" w:rsidRDefault="000819DC" w:rsidP="00D87C38">
            <w:pPr>
              <w:spacing w:after="0" w:line="240" w:lineRule="auto"/>
              <w:jc w:val="center"/>
              <w:rPr>
                <w:rFonts w:cs="Times New Roman"/>
                <w:color w:val="000000"/>
                <w:sz w:val="18"/>
                <w:szCs w:val="18"/>
              </w:rPr>
            </w:pPr>
            <w:r>
              <w:rPr>
                <w:rFonts w:cs="Times New Roman"/>
                <w:color w:val="000000"/>
                <w:sz w:val="18"/>
                <w:szCs w:val="18"/>
              </w:rPr>
              <w:t>68 US$/kW/km</w:t>
            </w:r>
          </w:p>
        </w:tc>
        <w:tc>
          <w:tcPr>
            <w:tcW w:w="567" w:type="dxa"/>
            <w:tcBorders>
              <w:right w:val="single" w:sz="12" w:space="0" w:color="auto"/>
            </w:tcBorders>
            <w:shd w:val="clear" w:color="auto" w:fill="auto"/>
            <w:noWrap/>
            <w:vAlign w:val="bottom"/>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1%</w:t>
            </w:r>
          </w:p>
        </w:tc>
        <w:tc>
          <w:tcPr>
            <w:tcW w:w="993" w:type="dxa"/>
            <w:tcBorders>
              <w:left w:val="single" w:sz="12" w:space="0" w:color="auto"/>
            </w:tcBorders>
            <w:shd w:val="clear" w:color="auto" w:fill="auto"/>
            <w:noWrap/>
            <w:vAlign w:val="center"/>
            <w:hideMark/>
          </w:tcPr>
          <w:p w:rsidR="000819DC" w:rsidRPr="005B6643"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 xml:space="preserve">42,319 </w:t>
            </w:r>
          </w:p>
        </w:tc>
        <w:tc>
          <w:tcPr>
            <w:tcW w:w="1134" w:type="dxa"/>
            <w:vAlign w:val="center"/>
          </w:tcPr>
          <w:p w:rsidR="000819DC" w:rsidRPr="005B6643" w:rsidRDefault="000819DC" w:rsidP="00D87C38">
            <w:pPr>
              <w:spacing w:after="0" w:line="240" w:lineRule="auto"/>
              <w:jc w:val="center"/>
              <w:rPr>
                <w:rFonts w:cs="Times New Roman"/>
                <w:color w:val="000000"/>
                <w:sz w:val="18"/>
                <w:szCs w:val="18"/>
              </w:rPr>
            </w:pPr>
            <w:r>
              <w:rPr>
                <w:rFonts w:cs="Times New Roman"/>
                <w:color w:val="000000"/>
                <w:sz w:val="18"/>
                <w:szCs w:val="18"/>
              </w:rPr>
              <w:t>68 US$/kW/km</w:t>
            </w:r>
          </w:p>
        </w:tc>
        <w:tc>
          <w:tcPr>
            <w:tcW w:w="567" w:type="dxa"/>
            <w:tcBorders>
              <w:right w:val="single" w:sz="12" w:space="0" w:color="auto"/>
            </w:tcBorders>
            <w:shd w:val="clear" w:color="auto" w:fill="auto"/>
            <w:noWrap/>
            <w:vAlign w:val="bottom"/>
            <w:hideMark/>
          </w:tcPr>
          <w:p w:rsidR="000819DC" w:rsidRPr="005B6643"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3%</w:t>
            </w:r>
          </w:p>
        </w:tc>
        <w:tc>
          <w:tcPr>
            <w:tcW w:w="992" w:type="dxa"/>
            <w:tcBorders>
              <w:left w:val="single" w:sz="12" w:space="0" w:color="auto"/>
            </w:tcBorders>
            <w:shd w:val="clear" w:color="auto" w:fill="auto"/>
            <w:noWrap/>
            <w:vAlign w:val="center"/>
          </w:tcPr>
          <w:p w:rsidR="000819DC" w:rsidRPr="005B6643"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 xml:space="preserve">71,942 </w:t>
            </w:r>
          </w:p>
        </w:tc>
        <w:tc>
          <w:tcPr>
            <w:tcW w:w="1134" w:type="dxa"/>
            <w:vAlign w:val="center"/>
          </w:tcPr>
          <w:p w:rsidR="000819DC" w:rsidRPr="005B6643" w:rsidRDefault="000819DC" w:rsidP="00D87C38">
            <w:pPr>
              <w:spacing w:after="0" w:line="240" w:lineRule="auto"/>
              <w:jc w:val="center"/>
              <w:rPr>
                <w:rFonts w:cs="Times New Roman"/>
                <w:color w:val="000000"/>
                <w:sz w:val="18"/>
                <w:szCs w:val="18"/>
              </w:rPr>
            </w:pPr>
            <w:r>
              <w:rPr>
                <w:rFonts w:cs="Times New Roman"/>
                <w:color w:val="000000"/>
                <w:sz w:val="18"/>
                <w:szCs w:val="18"/>
              </w:rPr>
              <w:t>68 US$/kW/km</w:t>
            </w:r>
          </w:p>
        </w:tc>
        <w:tc>
          <w:tcPr>
            <w:tcW w:w="567" w:type="dxa"/>
            <w:tcBorders>
              <w:right w:val="single" w:sz="12" w:space="0" w:color="auto"/>
            </w:tcBorders>
            <w:shd w:val="clear" w:color="auto" w:fill="auto"/>
            <w:noWrap/>
            <w:vAlign w:val="center"/>
          </w:tcPr>
          <w:p w:rsidR="000819DC" w:rsidRPr="005B6643"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4%</w:t>
            </w:r>
          </w:p>
        </w:tc>
      </w:tr>
      <w:tr w:rsidR="000819DC" w:rsidRPr="009264A6" w:rsidTr="00D87C38">
        <w:trPr>
          <w:trHeight w:val="251"/>
          <w:jc w:val="center"/>
        </w:trPr>
        <w:tc>
          <w:tcPr>
            <w:tcW w:w="1970" w:type="dxa"/>
            <w:tcBorders>
              <w:left w:val="single" w:sz="12" w:space="0" w:color="auto"/>
              <w:right w:val="single" w:sz="12" w:space="0" w:color="auto"/>
            </w:tcBorders>
            <w:shd w:val="clear" w:color="auto" w:fill="auto"/>
            <w:noWrap/>
            <w:vAlign w:val="center"/>
            <w:hideMark/>
          </w:tcPr>
          <w:p w:rsidR="000819DC" w:rsidRPr="005B6643" w:rsidRDefault="000819DC" w:rsidP="00D87C38">
            <w:pPr>
              <w:spacing w:after="0" w:line="240" w:lineRule="auto"/>
              <w:jc w:val="center"/>
              <w:rPr>
                <w:rFonts w:eastAsia="Times New Roman" w:cs="Times New Roman"/>
                <w:color w:val="000000"/>
                <w:sz w:val="18"/>
                <w:szCs w:val="18"/>
                <w:lang w:eastAsia="en-GB"/>
              </w:rPr>
            </w:pPr>
            <w:r w:rsidRPr="005B6643">
              <w:rPr>
                <w:rFonts w:eastAsia="Times New Roman" w:cs="Times New Roman"/>
                <w:color w:val="000000"/>
                <w:sz w:val="18"/>
                <w:szCs w:val="18"/>
                <w:lang w:eastAsia="en-GB"/>
              </w:rPr>
              <w:t>Structure + Mooring</w:t>
            </w:r>
          </w:p>
        </w:tc>
        <w:tc>
          <w:tcPr>
            <w:tcW w:w="850" w:type="dxa"/>
            <w:tcBorders>
              <w:left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 xml:space="preserve">62,659 </w:t>
            </w:r>
          </w:p>
        </w:tc>
        <w:tc>
          <w:tcPr>
            <w:tcW w:w="1134" w:type="dxa"/>
            <w:vAlign w:val="center"/>
          </w:tcPr>
          <w:p w:rsidR="000819DC" w:rsidRPr="005B6643" w:rsidRDefault="000819DC" w:rsidP="00D87C38">
            <w:pPr>
              <w:spacing w:after="0" w:line="240" w:lineRule="auto"/>
              <w:jc w:val="center"/>
              <w:rPr>
                <w:rFonts w:cs="Times New Roman"/>
                <w:color w:val="000000"/>
                <w:sz w:val="18"/>
                <w:szCs w:val="18"/>
              </w:rPr>
            </w:pPr>
            <w:r>
              <w:rPr>
                <w:rFonts w:cs="Times New Roman"/>
                <w:color w:val="000000"/>
                <w:sz w:val="18"/>
                <w:szCs w:val="18"/>
              </w:rPr>
              <w:t>12,241 US$/</w:t>
            </w:r>
            <w:proofErr w:type="spellStart"/>
            <w:r>
              <w:rPr>
                <w:rFonts w:cs="Times New Roman"/>
                <w:color w:val="000000"/>
                <w:sz w:val="18"/>
                <w:szCs w:val="18"/>
              </w:rPr>
              <w:t>kW</w:t>
            </w:r>
            <w:r>
              <w:rPr>
                <w:rFonts w:cs="Times New Roman"/>
                <w:color w:val="000000"/>
                <w:sz w:val="18"/>
                <w:szCs w:val="18"/>
                <w:vertAlign w:val="subscript"/>
              </w:rPr>
              <w:t>gross</w:t>
            </w:r>
            <w:proofErr w:type="spellEnd"/>
          </w:p>
        </w:tc>
        <w:tc>
          <w:tcPr>
            <w:tcW w:w="567" w:type="dxa"/>
            <w:tcBorders>
              <w:right w:val="single" w:sz="12" w:space="0" w:color="auto"/>
            </w:tcBorders>
            <w:shd w:val="clear" w:color="auto" w:fill="auto"/>
            <w:noWrap/>
            <w:vAlign w:val="bottom"/>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35%</w:t>
            </w:r>
          </w:p>
        </w:tc>
        <w:tc>
          <w:tcPr>
            <w:tcW w:w="993" w:type="dxa"/>
            <w:tcBorders>
              <w:left w:val="single" w:sz="12" w:space="0" w:color="auto"/>
            </w:tcBorders>
            <w:shd w:val="clear" w:color="auto" w:fill="auto"/>
            <w:noWrap/>
            <w:vAlign w:val="center"/>
            <w:hideMark/>
          </w:tcPr>
          <w:p w:rsidR="000819DC" w:rsidRPr="005B6643"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 xml:space="preserve">412,805 </w:t>
            </w:r>
          </w:p>
        </w:tc>
        <w:tc>
          <w:tcPr>
            <w:tcW w:w="1134" w:type="dxa"/>
            <w:vAlign w:val="center"/>
          </w:tcPr>
          <w:p w:rsidR="000819DC" w:rsidRPr="005B6643" w:rsidRDefault="000819DC" w:rsidP="00D87C38">
            <w:pPr>
              <w:spacing w:after="0" w:line="240" w:lineRule="auto"/>
              <w:jc w:val="center"/>
              <w:rPr>
                <w:rFonts w:cs="Times New Roman"/>
                <w:color w:val="000000"/>
                <w:sz w:val="18"/>
                <w:szCs w:val="18"/>
              </w:rPr>
            </w:pPr>
            <w:r>
              <w:rPr>
                <w:rFonts w:cs="Times New Roman"/>
                <w:color w:val="000000"/>
                <w:sz w:val="18"/>
                <w:szCs w:val="18"/>
              </w:rPr>
              <w:t>5,161 US$/</w:t>
            </w:r>
            <w:proofErr w:type="spellStart"/>
            <w:r>
              <w:rPr>
                <w:rFonts w:cs="Times New Roman"/>
                <w:color w:val="000000"/>
                <w:sz w:val="18"/>
                <w:szCs w:val="18"/>
              </w:rPr>
              <w:t>kW</w:t>
            </w:r>
            <w:r>
              <w:rPr>
                <w:rFonts w:cs="Times New Roman"/>
                <w:color w:val="000000"/>
                <w:sz w:val="18"/>
                <w:szCs w:val="18"/>
                <w:vertAlign w:val="subscript"/>
              </w:rPr>
              <w:t>gross</w:t>
            </w:r>
            <w:proofErr w:type="spellEnd"/>
          </w:p>
        </w:tc>
        <w:tc>
          <w:tcPr>
            <w:tcW w:w="567" w:type="dxa"/>
            <w:tcBorders>
              <w:right w:val="single" w:sz="12" w:space="0" w:color="auto"/>
            </w:tcBorders>
            <w:shd w:val="clear" w:color="auto" w:fill="auto"/>
            <w:noWrap/>
            <w:vAlign w:val="bottom"/>
            <w:hideMark/>
          </w:tcPr>
          <w:p w:rsidR="000819DC" w:rsidRPr="005B6643"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32%</w:t>
            </w:r>
          </w:p>
        </w:tc>
        <w:tc>
          <w:tcPr>
            <w:tcW w:w="992" w:type="dxa"/>
            <w:tcBorders>
              <w:left w:val="single" w:sz="12" w:space="0" w:color="auto"/>
            </w:tcBorders>
            <w:shd w:val="clear" w:color="auto" w:fill="auto"/>
            <w:noWrap/>
            <w:vAlign w:val="center"/>
          </w:tcPr>
          <w:p w:rsidR="000819DC" w:rsidRPr="005B6643"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 xml:space="preserve">582,824 </w:t>
            </w:r>
          </w:p>
        </w:tc>
        <w:tc>
          <w:tcPr>
            <w:tcW w:w="1134" w:type="dxa"/>
            <w:vAlign w:val="center"/>
          </w:tcPr>
          <w:p w:rsidR="000819DC" w:rsidRPr="005B6643" w:rsidRDefault="000819DC" w:rsidP="00D87C38">
            <w:pPr>
              <w:spacing w:after="0" w:line="240" w:lineRule="auto"/>
              <w:jc w:val="center"/>
              <w:rPr>
                <w:rFonts w:cs="Times New Roman"/>
                <w:color w:val="000000"/>
                <w:sz w:val="18"/>
                <w:szCs w:val="18"/>
              </w:rPr>
            </w:pPr>
            <w:r>
              <w:rPr>
                <w:rFonts w:cs="Times New Roman"/>
                <w:color w:val="000000"/>
                <w:sz w:val="18"/>
                <w:szCs w:val="18"/>
              </w:rPr>
              <w:t>4,285 US$/</w:t>
            </w:r>
            <w:proofErr w:type="spellStart"/>
            <w:r>
              <w:rPr>
                <w:rFonts w:cs="Times New Roman"/>
                <w:color w:val="000000"/>
                <w:sz w:val="18"/>
                <w:szCs w:val="18"/>
              </w:rPr>
              <w:t>kW</w:t>
            </w:r>
            <w:r w:rsidRPr="00F122FE">
              <w:rPr>
                <w:rFonts w:cs="Times New Roman"/>
                <w:color w:val="000000"/>
                <w:sz w:val="18"/>
                <w:szCs w:val="18"/>
                <w:vertAlign w:val="subscript"/>
              </w:rPr>
              <w:t>gross</w:t>
            </w:r>
            <w:proofErr w:type="spellEnd"/>
          </w:p>
        </w:tc>
        <w:tc>
          <w:tcPr>
            <w:tcW w:w="567" w:type="dxa"/>
            <w:tcBorders>
              <w:right w:val="single" w:sz="12" w:space="0" w:color="auto"/>
            </w:tcBorders>
            <w:shd w:val="clear" w:color="auto" w:fill="auto"/>
            <w:noWrap/>
            <w:vAlign w:val="center"/>
          </w:tcPr>
          <w:p w:rsidR="000819DC" w:rsidRPr="005B6643"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30%</w:t>
            </w:r>
          </w:p>
        </w:tc>
      </w:tr>
      <w:tr w:rsidR="000819DC" w:rsidRPr="009264A6" w:rsidTr="00D87C38">
        <w:trPr>
          <w:trHeight w:val="251"/>
          <w:jc w:val="center"/>
        </w:trPr>
        <w:tc>
          <w:tcPr>
            <w:tcW w:w="1970" w:type="dxa"/>
            <w:tcBorders>
              <w:left w:val="single" w:sz="12" w:space="0" w:color="auto"/>
              <w:right w:val="single" w:sz="12" w:space="0" w:color="auto"/>
            </w:tcBorders>
            <w:shd w:val="clear" w:color="auto" w:fill="auto"/>
            <w:noWrap/>
            <w:vAlign w:val="center"/>
            <w:hideMark/>
          </w:tcPr>
          <w:p w:rsidR="000819DC" w:rsidRPr="005B6643" w:rsidRDefault="000819DC" w:rsidP="00D87C38">
            <w:pPr>
              <w:spacing w:after="0" w:line="240" w:lineRule="auto"/>
              <w:jc w:val="center"/>
              <w:rPr>
                <w:rFonts w:eastAsia="Times New Roman" w:cs="Times New Roman"/>
                <w:color w:val="000000"/>
                <w:sz w:val="18"/>
                <w:szCs w:val="18"/>
                <w:lang w:eastAsia="en-GB"/>
              </w:rPr>
            </w:pPr>
            <w:r w:rsidRPr="005B6643">
              <w:rPr>
                <w:rFonts w:eastAsia="Times New Roman" w:cs="Times New Roman"/>
                <w:color w:val="000000"/>
                <w:sz w:val="18"/>
                <w:szCs w:val="18"/>
                <w:lang w:eastAsia="en-GB"/>
              </w:rPr>
              <w:t>Design + Management</w:t>
            </w:r>
          </w:p>
        </w:tc>
        <w:tc>
          <w:tcPr>
            <w:tcW w:w="850" w:type="dxa"/>
            <w:tcBorders>
              <w:left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 xml:space="preserve">26,774 </w:t>
            </w:r>
          </w:p>
        </w:tc>
        <w:tc>
          <w:tcPr>
            <w:tcW w:w="1134" w:type="dxa"/>
            <w:vAlign w:val="center"/>
          </w:tcPr>
          <w:p w:rsidR="000819DC" w:rsidRPr="005B6643" w:rsidRDefault="000819DC" w:rsidP="00D87C38">
            <w:pPr>
              <w:spacing w:after="0" w:line="240" w:lineRule="auto"/>
              <w:jc w:val="center"/>
              <w:rPr>
                <w:rFonts w:cs="Times New Roman"/>
                <w:color w:val="000000"/>
                <w:sz w:val="18"/>
                <w:szCs w:val="18"/>
              </w:rPr>
            </w:pPr>
            <w:r>
              <w:rPr>
                <w:rFonts w:cs="Times New Roman"/>
                <w:color w:val="000000"/>
                <w:sz w:val="18"/>
                <w:szCs w:val="18"/>
              </w:rPr>
              <w:t>6,085 US$/</w:t>
            </w:r>
            <w:proofErr w:type="spellStart"/>
            <w:r>
              <w:rPr>
                <w:rFonts w:cs="Times New Roman"/>
                <w:color w:val="000000"/>
                <w:sz w:val="18"/>
                <w:szCs w:val="18"/>
              </w:rPr>
              <w:t>kW</w:t>
            </w:r>
            <w:r>
              <w:rPr>
                <w:rFonts w:cs="Times New Roman"/>
                <w:color w:val="000000"/>
                <w:sz w:val="18"/>
                <w:szCs w:val="18"/>
                <w:vertAlign w:val="subscript"/>
              </w:rPr>
              <w:t>gross</w:t>
            </w:r>
            <w:proofErr w:type="spellEnd"/>
          </w:p>
        </w:tc>
        <w:tc>
          <w:tcPr>
            <w:tcW w:w="567" w:type="dxa"/>
            <w:tcBorders>
              <w:right w:val="single" w:sz="12" w:space="0" w:color="auto"/>
            </w:tcBorders>
            <w:shd w:val="clear" w:color="auto" w:fill="auto"/>
            <w:noWrap/>
            <w:vAlign w:val="bottom"/>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15%</w:t>
            </w:r>
          </w:p>
        </w:tc>
        <w:tc>
          <w:tcPr>
            <w:tcW w:w="993" w:type="dxa"/>
            <w:tcBorders>
              <w:left w:val="single" w:sz="12" w:space="0" w:color="auto"/>
            </w:tcBorders>
            <w:shd w:val="clear" w:color="auto" w:fill="auto"/>
            <w:noWrap/>
            <w:vAlign w:val="center"/>
            <w:hideMark/>
          </w:tcPr>
          <w:p w:rsidR="000819DC" w:rsidRPr="005B6643"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 xml:space="preserve">63,915 </w:t>
            </w:r>
          </w:p>
        </w:tc>
        <w:tc>
          <w:tcPr>
            <w:tcW w:w="1134" w:type="dxa"/>
            <w:vAlign w:val="center"/>
          </w:tcPr>
          <w:p w:rsidR="000819DC" w:rsidRPr="005B6643" w:rsidRDefault="000819DC" w:rsidP="00D87C38">
            <w:pPr>
              <w:spacing w:after="0" w:line="240" w:lineRule="auto"/>
              <w:jc w:val="center"/>
              <w:rPr>
                <w:rFonts w:cs="Times New Roman"/>
                <w:color w:val="000000"/>
                <w:sz w:val="18"/>
                <w:szCs w:val="18"/>
              </w:rPr>
            </w:pPr>
            <w:r>
              <w:rPr>
                <w:rFonts w:cs="Times New Roman"/>
                <w:color w:val="000000"/>
                <w:sz w:val="18"/>
                <w:szCs w:val="18"/>
              </w:rPr>
              <w:t>799 US$/</w:t>
            </w:r>
            <w:proofErr w:type="spellStart"/>
            <w:r>
              <w:rPr>
                <w:rFonts w:cs="Times New Roman"/>
                <w:color w:val="000000"/>
                <w:sz w:val="18"/>
                <w:szCs w:val="18"/>
              </w:rPr>
              <w:t>kW</w:t>
            </w:r>
            <w:r>
              <w:rPr>
                <w:rFonts w:cs="Times New Roman"/>
                <w:color w:val="000000"/>
                <w:sz w:val="18"/>
                <w:szCs w:val="18"/>
                <w:vertAlign w:val="subscript"/>
              </w:rPr>
              <w:t>gross</w:t>
            </w:r>
            <w:proofErr w:type="spellEnd"/>
          </w:p>
        </w:tc>
        <w:tc>
          <w:tcPr>
            <w:tcW w:w="567" w:type="dxa"/>
            <w:tcBorders>
              <w:right w:val="single" w:sz="12" w:space="0" w:color="auto"/>
            </w:tcBorders>
            <w:shd w:val="clear" w:color="auto" w:fill="auto"/>
            <w:noWrap/>
            <w:vAlign w:val="bottom"/>
            <w:hideMark/>
          </w:tcPr>
          <w:p w:rsidR="000819DC" w:rsidRPr="005B6643"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5%</w:t>
            </w:r>
          </w:p>
        </w:tc>
        <w:tc>
          <w:tcPr>
            <w:tcW w:w="992" w:type="dxa"/>
            <w:tcBorders>
              <w:left w:val="single" w:sz="12" w:space="0" w:color="auto"/>
            </w:tcBorders>
            <w:shd w:val="clear" w:color="auto" w:fill="auto"/>
            <w:noWrap/>
            <w:vAlign w:val="center"/>
          </w:tcPr>
          <w:p w:rsidR="000819DC" w:rsidRPr="005B6643"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 xml:space="preserve">74,944 </w:t>
            </w:r>
          </w:p>
        </w:tc>
        <w:tc>
          <w:tcPr>
            <w:tcW w:w="1134" w:type="dxa"/>
            <w:vAlign w:val="center"/>
          </w:tcPr>
          <w:p w:rsidR="000819DC" w:rsidRPr="005B6643" w:rsidRDefault="000819DC" w:rsidP="00D87C38">
            <w:pPr>
              <w:spacing w:after="0" w:line="240" w:lineRule="auto"/>
              <w:jc w:val="center"/>
              <w:rPr>
                <w:rFonts w:cs="Times New Roman"/>
                <w:color w:val="000000"/>
                <w:sz w:val="18"/>
                <w:szCs w:val="18"/>
              </w:rPr>
            </w:pPr>
            <w:r>
              <w:rPr>
                <w:rFonts w:cs="Times New Roman"/>
                <w:color w:val="000000"/>
                <w:sz w:val="18"/>
                <w:szCs w:val="18"/>
              </w:rPr>
              <w:t>551 US$/</w:t>
            </w:r>
            <w:proofErr w:type="spellStart"/>
            <w:r>
              <w:rPr>
                <w:rFonts w:cs="Times New Roman"/>
                <w:color w:val="000000"/>
                <w:sz w:val="18"/>
                <w:szCs w:val="18"/>
              </w:rPr>
              <w:t>kW</w:t>
            </w:r>
            <w:r w:rsidRPr="00F122FE">
              <w:rPr>
                <w:rFonts w:cs="Times New Roman"/>
                <w:color w:val="000000"/>
                <w:sz w:val="18"/>
                <w:szCs w:val="18"/>
                <w:vertAlign w:val="subscript"/>
              </w:rPr>
              <w:t>gross</w:t>
            </w:r>
            <w:proofErr w:type="spellEnd"/>
          </w:p>
        </w:tc>
        <w:tc>
          <w:tcPr>
            <w:tcW w:w="567" w:type="dxa"/>
            <w:tcBorders>
              <w:right w:val="single" w:sz="12" w:space="0" w:color="auto"/>
            </w:tcBorders>
            <w:shd w:val="clear" w:color="auto" w:fill="auto"/>
            <w:noWrap/>
            <w:vAlign w:val="center"/>
          </w:tcPr>
          <w:p w:rsidR="000819DC" w:rsidRPr="005B6643"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4%</w:t>
            </w:r>
          </w:p>
        </w:tc>
      </w:tr>
      <w:tr w:rsidR="000819DC" w:rsidRPr="009264A6" w:rsidTr="00D87C38">
        <w:trPr>
          <w:trHeight w:val="251"/>
          <w:jc w:val="center"/>
        </w:trPr>
        <w:tc>
          <w:tcPr>
            <w:tcW w:w="1970" w:type="dxa"/>
            <w:tcBorders>
              <w:left w:val="single" w:sz="12" w:space="0" w:color="auto"/>
              <w:right w:val="single" w:sz="12" w:space="0" w:color="auto"/>
            </w:tcBorders>
            <w:shd w:val="clear" w:color="auto" w:fill="auto"/>
            <w:noWrap/>
            <w:vAlign w:val="center"/>
            <w:hideMark/>
          </w:tcPr>
          <w:p w:rsidR="000819DC" w:rsidRPr="005B6643" w:rsidRDefault="000819DC" w:rsidP="00D87C38">
            <w:pPr>
              <w:spacing w:after="0" w:line="240" w:lineRule="auto"/>
              <w:jc w:val="center"/>
              <w:rPr>
                <w:rFonts w:eastAsia="Times New Roman" w:cs="Times New Roman"/>
                <w:color w:val="000000"/>
                <w:sz w:val="18"/>
                <w:szCs w:val="18"/>
                <w:lang w:eastAsia="en-GB"/>
              </w:rPr>
            </w:pPr>
            <w:r w:rsidRPr="005B6643">
              <w:rPr>
                <w:rFonts w:eastAsia="Times New Roman" w:cs="Times New Roman"/>
                <w:color w:val="000000"/>
                <w:sz w:val="18"/>
                <w:szCs w:val="18"/>
                <w:lang w:eastAsia="en-GB"/>
              </w:rPr>
              <w:t>Installation</w:t>
            </w:r>
          </w:p>
        </w:tc>
        <w:tc>
          <w:tcPr>
            <w:tcW w:w="850" w:type="dxa"/>
            <w:tcBorders>
              <w:left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 xml:space="preserve">2,935 </w:t>
            </w:r>
          </w:p>
        </w:tc>
        <w:tc>
          <w:tcPr>
            <w:tcW w:w="1134" w:type="dxa"/>
            <w:vAlign w:val="center"/>
          </w:tcPr>
          <w:p w:rsidR="000819DC" w:rsidRPr="005B6643" w:rsidRDefault="000819DC" w:rsidP="00D87C38">
            <w:pPr>
              <w:spacing w:after="0" w:line="240" w:lineRule="auto"/>
              <w:jc w:val="center"/>
              <w:rPr>
                <w:rFonts w:cs="Times New Roman"/>
                <w:color w:val="000000"/>
                <w:sz w:val="18"/>
                <w:szCs w:val="18"/>
              </w:rPr>
            </w:pPr>
            <w:r>
              <w:rPr>
                <w:rFonts w:cs="Times New Roman"/>
                <w:color w:val="000000"/>
                <w:sz w:val="18"/>
                <w:szCs w:val="18"/>
              </w:rPr>
              <w:t>667 US$/</w:t>
            </w:r>
            <w:proofErr w:type="spellStart"/>
            <w:r>
              <w:rPr>
                <w:rFonts w:cs="Times New Roman"/>
                <w:color w:val="000000"/>
                <w:sz w:val="18"/>
                <w:szCs w:val="18"/>
              </w:rPr>
              <w:t>kW</w:t>
            </w:r>
            <w:r>
              <w:rPr>
                <w:rFonts w:cs="Times New Roman"/>
                <w:color w:val="000000"/>
                <w:sz w:val="18"/>
                <w:szCs w:val="18"/>
                <w:vertAlign w:val="subscript"/>
              </w:rPr>
              <w:t>gross</w:t>
            </w:r>
            <w:proofErr w:type="spellEnd"/>
          </w:p>
        </w:tc>
        <w:tc>
          <w:tcPr>
            <w:tcW w:w="567" w:type="dxa"/>
            <w:tcBorders>
              <w:right w:val="single" w:sz="12" w:space="0" w:color="auto"/>
            </w:tcBorders>
            <w:shd w:val="clear" w:color="auto" w:fill="auto"/>
            <w:noWrap/>
            <w:vAlign w:val="bottom"/>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2%</w:t>
            </w:r>
          </w:p>
        </w:tc>
        <w:tc>
          <w:tcPr>
            <w:tcW w:w="993" w:type="dxa"/>
            <w:tcBorders>
              <w:left w:val="single" w:sz="12" w:space="0" w:color="auto"/>
            </w:tcBorders>
            <w:shd w:val="clear" w:color="auto" w:fill="auto"/>
            <w:noWrap/>
            <w:vAlign w:val="center"/>
            <w:hideMark/>
          </w:tcPr>
          <w:p w:rsidR="000819DC" w:rsidRPr="005B6643"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 xml:space="preserve">53,360 </w:t>
            </w:r>
          </w:p>
        </w:tc>
        <w:tc>
          <w:tcPr>
            <w:tcW w:w="1134" w:type="dxa"/>
            <w:vAlign w:val="center"/>
          </w:tcPr>
          <w:p w:rsidR="000819DC" w:rsidRPr="005B6643" w:rsidRDefault="000819DC" w:rsidP="00D87C38">
            <w:pPr>
              <w:spacing w:after="0" w:line="240" w:lineRule="auto"/>
              <w:jc w:val="center"/>
              <w:rPr>
                <w:rFonts w:cs="Times New Roman"/>
                <w:color w:val="000000"/>
                <w:sz w:val="18"/>
                <w:szCs w:val="18"/>
              </w:rPr>
            </w:pPr>
            <w:r>
              <w:rPr>
                <w:rFonts w:cs="Times New Roman"/>
                <w:color w:val="000000"/>
                <w:sz w:val="18"/>
                <w:szCs w:val="18"/>
              </w:rPr>
              <w:t>667 US$/</w:t>
            </w:r>
            <w:proofErr w:type="spellStart"/>
            <w:r>
              <w:rPr>
                <w:rFonts w:cs="Times New Roman"/>
                <w:color w:val="000000"/>
                <w:sz w:val="18"/>
                <w:szCs w:val="18"/>
              </w:rPr>
              <w:t>kW</w:t>
            </w:r>
            <w:r>
              <w:rPr>
                <w:rFonts w:cs="Times New Roman"/>
                <w:color w:val="000000"/>
                <w:sz w:val="18"/>
                <w:szCs w:val="18"/>
                <w:vertAlign w:val="subscript"/>
              </w:rPr>
              <w:t>gross</w:t>
            </w:r>
            <w:proofErr w:type="spellEnd"/>
          </w:p>
        </w:tc>
        <w:tc>
          <w:tcPr>
            <w:tcW w:w="567" w:type="dxa"/>
            <w:tcBorders>
              <w:right w:val="single" w:sz="12" w:space="0" w:color="auto"/>
            </w:tcBorders>
            <w:shd w:val="clear" w:color="auto" w:fill="auto"/>
            <w:noWrap/>
            <w:vAlign w:val="bottom"/>
            <w:hideMark/>
          </w:tcPr>
          <w:p w:rsidR="000819DC" w:rsidRPr="005B6643"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4%</w:t>
            </w:r>
          </w:p>
        </w:tc>
        <w:tc>
          <w:tcPr>
            <w:tcW w:w="992" w:type="dxa"/>
            <w:tcBorders>
              <w:left w:val="single" w:sz="12" w:space="0" w:color="auto"/>
            </w:tcBorders>
            <w:shd w:val="clear" w:color="auto" w:fill="auto"/>
            <w:noWrap/>
            <w:vAlign w:val="center"/>
          </w:tcPr>
          <w:p w:rsidR="000819DC" w:rsidRPr="005B6643"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 xml:space="preserve">90,712 </w:t>
            </w:r>
          </w:p>
        </w:tc>
        <w:tc>
          <w:tcPr>
            <w:tcW w:w="1134" w:type="dxa"/>
            <w:vAlign w:val="center"/>
          </w:tcPr>
          <w:p w:rsidR="000819DC" w:rsidRPr="005B6643" w:rsidRDefault="000819DC" w:rsidP="00D87C38">
            <w:pPr>
              <w:spacing w:after="0" w:line="240" w:lineRule="auto"/>
              <w:jc w:val="center"/>
              <w:rPr>
                <w:rFonts w:cs="Times New Roman"/>
                <w:color w:val="000000"/>
                <w:sz w:val="18"/>
                <w:szCs w:val="18"/>
              </w:rPr>
            </w:pPr>
            <w:r>
              <w:rPr>
                <w:rFonts w:cs="Times New Roman"/>
                <w:color w:val="000000"/>
                <w:sz w:val="18"/>
                <w:szCs w:val="18"/>
              </w:rPr>
              <w:t>667 US$/</w:t>
            </w:r>
            <w:proofErr w:type="spellStart"/>
            <w:r>
              <w:rPr>
                <w:rFonts w:cs="Times New Roman"/>
                <w:color w:val="000000"/>
                <w:sz w:val="18"/>
                <w:szCs w:val="18"/>
              </w:rPr>
              <w:t>kW</w:t>
            </w:r>
            <w:r w:rsidRPr="00F122FE">
              <w:rPr>
                <w:rFonts w:cs="Times New Roman"/>
                <w:color w:val="000000"/>
                <w:sz w:val="18"/>
                <w:szCs w:val="18"/>
                <w:vertAlign w:val="subscript"/>
              </w:rPr>
              <w:t>gross</w:t>
            </w:r>
            <w:proofErr w:type="spellEnd"/>
          </w:p>
        </w:tc>
        <w:tc>
          <w:tcPr>
            <w:tcW w:w="567" w:type="dxa"/>
            <w:tcBorders>
              <w:right w:val="single" w:sz="12" w:space="0" w:color="auto"/>
            </w:tcBorders>
            <w:shd w:val="clear" w:color="auto" w:fill="auto"/>
            <w:noWrap/>
            <w:vAlign w:val="center"/>
          </w:tcPr>
          <w:p w:rsidR="000819DC" w:rsidRPr="005B6643"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5%</w:t>
            </w:r>
          </w:p>
        </w:tc>
      </w:tr>
      <w:tr w:rsidR="000819DC" w:rsidRPr="009264A6" w:rsidTr="00D87C38">
        <w:trPr>
          <w:trHeight w:val="251"/>
          <w:jc w:val="center"/>
        </w:trPr>
        <w:tc>
          <w:tcPr>
            <w:tcW w:w="1970" w:type="dxa"/>
            <w:tcBorders>
              <w:left w:val="single" w:sz="12" w:space="0" w:color="auto"/>
              <w:bottom w:val="single" w:sz="12" w:space="0" w:color="auto"/>
              <w:right w:val="single" w:sz="12" w:space="0" w:color="auto"/>
            </w:tcBorders>
            <w:shd w:val="clear" w:color="auto" w:fill="auto"/>
            <w:noWrap/>
            <w:vAlign w:val="center"/>
            <w:hideMark/>
          </w:tcPr>
          <w:p w:rsidR="000819DC" w:rsidRPr="005B6643" w:rsidRDefault="000819DC" w:rsidP="00D87C38">
            <w:pPr>
              <w:spacing w:after="0" w:line="240" w:lineRule="auto"/>
              <w:jc w:val="center"/>
              <w:rPr>
                <w:rFonts w:eastAsia="Times New Roman" w:cs="Times New Roman"/>
                <w:color w:val="000000"/>
                <w:sz w:val="18"/>
                <w:szCs w:val="18"/>
                <w:lang w:eastAsia="en-GB"/>
              </w:rPr>
            </w:pPr>
            <w:r w:rsidRPr="005B6643">
              <w:rPr>
                <w:rFonts w:eastAsia="Times New Roman" w:cs="Times New Roman"/>
                <w:color w:val="000000"/>
                <w:sz w:val="18"/>
                <w:szCs w:val="18"/>
                <w:lang w:eastAsia="en-GB"/>
              </w:rPr>
              <w:t>Extra Cost</w:t>
            </w:r>
          </w:p>
        </w:tc>
        <w:tc>
          <w:tcPr>
            <w:tcW w:w="850" w:type="dxa"/>
            <w:tcBorders>
              <w:left w:val="single" w:sz="12" w:space="0" w:color="auto"/>
              <w:bottom w:val="single" w:sz="12" w:space="0" w:color="auto"/>
            </w:tcBorders>
            <w:shd w:val="clear" w:color="auto" w:fill="auto"/>
            <w:noWrap/>
            <w:vAlign w:val="center"/>
            <w:hideMark/>
          </w:tcPr>
          <w:p w:rsidR="000819DC" w:rsidRPr="003F2376" w:rsidRDefault="000819DC" w:rsidP="00D87C38">
            <w:pPr>
              <w:spacing w:after="0" w:line="240" w:lineRule="auto"/>
              <w:jc w:val="center"/>
              <w:rPr>
                <w:rFonts w:cs="Times New Roman"/>
                <w:color w:val="000000"/>
                <w:sz w:val="18"/>
                <w:szCs w:val="18"/>
              </w:rPr>
            </w:pPr>
            <w:r w:rsidRPr="00F122FE">
              <w:rPr>
                <w:rFonts w:cs="Times New Roman"/>
                <w:color w:val="000000"/>
                <w:sz w:val="18"/>
                <w:szCs w:val="18"/>
              </w:rPr>
              <w:t xml:space="preserve">29,468 </w:t>
            </w:r>
          </w:p>
        </w:tc>
        <w:tc>
          <w:tcPr>
            <w:tcW w:w="1134" w:type="dxa"/>
            <w:tcBorders>
              <w:bottom w:val="single" w:sz="12" w:space="0" w:color="auto"/>
            </w:tcBorders>
            <w:vAlign w:val="center"/>
          </w:tcPr>
          <w:p w:rsidR="000819DC" w:rsidRPr="005B6643" w:rsidRDefault="000819DC" w:rsidP="00D87C38">
            <w:pPr>
              <w:spacing w:after="0" w:line="240" w:lineRule="auto"/>
              <w:jc w:val="center"/>
              <w:rPr>
                <w:rFonts w:cs="Times New Roman"/>
                <w:color w:val="000000"/>
                <w:sz w:val="18"/>
                <w:szCs w:val="18"/>
              </w:rPr>
            </w:pPr>
            <w:r>
              <w:rPr>
                <w:rFonts w:cs="Times New Roman"/>
                <w:color w:val="000000"/>
                <w:sz w:val="18"/>
                <w:szCs w:val="18"/>
              </w:rPr>
              <w:t>6,697 US$/</w:t>
            </w:r>
            <w:proofErr w:type="spellStart"/>
            <w:r>
              <w:rPr>
                <w:rFonts w:cs="Times New Roman"/>
                <w:color w:val="000000"/>
                <w:sz w:val="18"/>
                <w:szCs w:val="18"/>
              </w:rPr>
              <w:t>kW</w:t>
            </w:r>
            <w:r>
              <w:rPr>
                <w:rFonts w:cs="Times New Roman"/>
                <w:color w:val="000000"/>
                <w:sz w:val="18"/>
                <w:szCs w:val="18"/>
                <w:vertAlign w:val="subscript"/>
              </w:rPr>
              <w:t>gross</w:t>
            </w:r>
            <w:proofErr w:type="spellEnd"/>
          </w:p>
        </w:tc>
        <w:tc>
          <w:tcPr>
            <w:tcW w:w="567" w:type="dxa"/>
            <w:tcBorders>
              <w:bottom w:val="single" w:sz="12" w:space="0" w:color="auto"/>
              <w:right w:val="single" w:sz="12" w:space="0" w:color="auto"/>
            </w:tcBorders>
            <w:shd w:val="clear" w:color="auto" w:fill="auto"/>
            <w:noWrap/>
            <w:vAlign w:val="bottom"/>
            <w:hideMark/>
          </w:tcPr>
          <w:p w:rsidR="000819DC" w:rsidRPr="003F2376"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17%</w:t>
            </w:r>
          </w:p>
        </w:tc>
        <w:tc>
          <w:tcPr>
            <w:tcW w:w="993" w:type="dxa"/>
            <w:tcBorders>
              <w:left w:val="single" w:sz="12" w:space="0" w:color="auto"/>
              <w:bottom w:val="single" w:sz="12" w:space="0" w:color="auto"/>
            </w:tcBorders>
            <w:shd w:val="clear" w:color="auto" w:fill="auto"/>
            <w:noWrap/>
            <w:vAlign w:val="center"/>
            <w:hideMark/>
          </w:tcPr>
          <w:p w:rsidR="000819DC" w:rsidRPr="005B6643"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 xml:space="preserve">216,254 </w:t>
            </w:r>
          </w:p>
        </w:tc>
        <w:tc>
          <w:tcPr>
            <w:tcW w:w="1134" w:type="dxa"/>
            <w:tcBorders>
              <w:bottom w:val="single" w:sz="12" w:space="0" w:color="auto"/>
            </w:tcBorders>
            <w:vAlign w:val="center"/>
          </w:tcPr>
          <w:p w:rsidR="000819DC" w:rsidRPr="005B6643" w:rsidRDefault="000819DC" w:rsidP="00D87C38">
            <w:pPr>
              <w:spacing w:after="0" w:line="240" w:lineRule="auto"/>
              <w:jc w:val="center"/>
              <w:rPr>
                <w:rFonts w:cs="Times New Roman"/>
                <w:color w:val="000000"/>
                <w:sz w:val="18"/>
                <w:szCs w:val="18"/>
              </w:rPr>
            </w:pPr>
            <w:r>
              <w:rPr>
                <w:rFonts w:cs="Times New Roman"/>
                <w:color w:val="000000"/>
                <w:sz w:val="18"/>
                <w:szCs w:val="18"/>
              </w:rPr>
              <w:t>2,703 US$/</w:t>
            </w:r>
            <w:proofErr w:type="spellStart"/>
            <w:r>
              <w:rPr>
                <w:rFonts w:cs="Times New Roman"/>
                <w:color w:val="000000"/>
                <w:sz w:val="18"/>
                <w:szCs w:val="18"/>
              </w:rPr>
              <w:t>kW</w:t>
            </w:r>
            <w:r>
              <w:rPr>
                <w:rFonts w:cs="Times New Roman"/>
                <w:color w:val="000000"/>
                <w:sz w:val="18"/>
                <w:szCs w:val="18"/>
                <w:vertAlign w:val="subscript"/>
              </w:rPr>
              <w:t>gross</w:t>
            </w:r>
            <w:proofErr w:type="spellEnd"/>
          </w:p>
        </w:tc>
        <w:tc>
          <w:tcPr>
            <w:tcW w:w="567" w:type="dxa"/>
            <w:tcBorders>
              <w:bottom w:val="single" w:sz="12" w:space="0" w:color="auto"/>
              <w:right w:val="single" w:sz="12" w:space="0" w:color="auto"/>
            </w:tcBorders>
            <w:shd w:val="clear" w:color="auto" w:fill="auto"/>
            <w:noWrap/>
            <w:vAlign w:val="bottom"/>
            <w:hideMark/>
          </w:tcPr>
          <w:p w:rsidR="000819DC" w:rsidRPr="005B6643"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17%</w:t>
            </w:r>
          </w:p>
        </w:tc>
        <w:tc>
          <w:tcPr>
            <w:tcW w:w="992" w:type="dxa"/>
            <w:tcBorders>
              <w:left w:val="single" w:sz="12" w:space="0" w:color="auto"/>
              <w:bottom w:val="single" w:sz="12" w:space="0" w:color="auto"/>
            </w:tcBorders>
            <w:shd w:val="clear" w:color="auto" w:fill="auto"/>
            <w:noWrap/>
            <w:vAlign w:val="center"/>
          </w:tcPr>
          <w:p w:rsidR="000819DC" w:rsidRPr="005B6643"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 xml:space="preserve">319,612 </w:t>
            </w:r>
          </w:p>
        </w:tc>
        <w:tc>
          <w:tcPr>
            <w:tcW w:w="1134" w:type="dxa"/>
            <w:tcBorders>
              <w:bottom w:val="single" w:sz="12" w:space="0" w:color="auto"/>
            </w:tcBorders>
            <w:vAlign w:val="center"/>
          </w:tcPr>
          <w:p w:rsidR="000819DC" w:rsidRPr="005B6643" w:rsidRDefault="000819DC" w:rsidP="00D87C38">
            <w:pPr>
              <w:spacing w:after="0" w:line="240" w:lineRule="auto"/>
              <w:jc w:val="center"/>
              <w:rPr>
                <w:rFonts w:cs="Times New Roman"/>
                <w:color w:val="000000"/>
                <w:sz w:val="18"/>
                <w:szCs w:val="18"/>
              </w:rPr>
            </w:pPr>
            <w:r>
              <w:rPr>
                <w:rFonts w:cs="Times New Roman"/>
                <w:color w:val="000000"/>
                <w:sz w:val="18"/>
                <w:szCs w:val="18"/>
              </w:rPr>
              <w:t>2,350 US$/</w:t>
            </w:r>
            <w:proofErr w:type="spellStart"/>
            <w:r>
              <w:rPr>
                <w:rFonts w:cs="Times New Roman"/>
                <w:color w:val="000000"/>
                <w:sz w:val="18"/>
                <w:szCs w:val="18"/>
              </w:rPr>
              <w:t>kW</w:t>
            </w:r>
            <w:r w:rsidRPr="00F122FE">
              <w:rPr>
                <w:rFonts w:cs="Times New Roman"/>
                <w:color w:val="000000"/>
                <w:sz w:val="18"/>
                <w:szCs w:val="18"/>
                <w:vertAlign w:val="subscript"/>
              </w:rPr>
              <w:t>gross</w:t>
            </w:r>
            <w:proofErr w:type="spellEnd"/>
          </w:p>
        </w:tc>
        <w:tc>
          <w:tcPr>
            <w:tcW w:w="567" w:type="dxa"/>
            <w:tcBorders>
              <w:bottom w:val="single" w:sz="12" w:space="0" w:color="auto"/>
              <w:right w:val="single" w:sz="12" w:space="0" w:color="auto"/>
            </w:tcBorders>
            <w:shd w:val="clear" w:color="auto" w:fill="auto"/>
            <w:noWrap/>
            <w:vAlign w:val="center"/>
          </w:tcPr>
          <w:p w:rsidR="000819DC" w:rsidRPr="005B6643"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17%</w:t>
            </w:r>
          </w:p>
        </w:tc>
      </w:tr>
      <w:tr w:rsidR="000819DC" w:rsidRPr="009264A6" w:rsidTr="00D87C38">
        <w:trPr>
          <w:trHeight w:val="251"/>
          <w:jc w:val="center"/>
        </w:trPr>
        <w:tc>
          <w:tcPr>
            <w:tcW w:w="1970" w:type="dxa"/>
            <w:tcBorders>
              <w:top w:val="single" w:sz="12" w:space="0" w:color="auto"/>
              <w:left w:val="single" w:sz="12" w:space="0" w:color="auto"/>
              <w:right w:val="single" w:sz="12" w:space="0" w:color="auto"/>
            </w:tcBorders>
            <w:shd w:val="clear" w:color="auto" w:fill="auto"/>
            <w:noWrap/>
            <w:vAlign w:val="center"/>
            <w:hideMark/>
          </w:tcPr>
          <w:p w:rsidR="000819DC" w:rsidRPr="005B6643" w:rsidRDefault="000819DC" w:rsidP="00D87C38">
            <w:pPr>
              <w:spacing w:after="0" w:line="240" w:lineRule="auto"/>
              <w:jc w:val="center"/>
              <w:rPr>
                <w:rFonts w:eastAsia="Times New Roman" w:cs="Times New Roman"/>
                <w:b/>
                <w:bCs/>
                <w:color w:val="000000"/>
                <w:sz w:val="18"/>
                <w:szCs w:val="18"/>
                <w:lang w:eastAsia="en-GB"/>
              </w:rPr>
            </w:pPr>
            <w:r w:rsidRPr="005B6643">
              <w:rPr>
                <w:rFonts w:eastAsia="Times New Roman" w:cs="Times New Roman"/>
                <w:b/>
                <w:bCs/>
                <w:color w:val="000000"/>
                <w:sz w:val="18"/>
                <w:szCs w:val="18"/>
                <w:lang w:eastAsia="en-GB"/>
              </w:rPr>
              <w:t>Total CAPEX</w:t>
            </w:r>
          </w:p>
        </w:tc>
        <w:tc>
          <w:tcPr>
            <w:tcW w:w="850" w:type="dxa"/>
            <w:tcBorders>
              <w:top w:val="single" w:sz="12" w:space="0" w:color="auto"/>
              <w:left w:val="single" w:sz="12" w:space="0" w:color="auto"/>
              <w:right w:val="single" w:sz="4" w:space="0" w:color="auto"/>
            </w:tcBorders>
            <w:vAlign w:val="center"/>
          </w:tcPr>
          <w:p w:rsidR="000819DC" w:rsidRPr="00F122FE" w:rsidRDefault="000819DC" w:rsidP="00D87C38">
            <w:pPr>
              <w:spacing w:after="0" w:line="240" w:lineRule="auto"/>
              <w:jc w:val="center"/>
              <w:rPr>
                <w:rFonts w:cs="Times New Roman"/>
                <w:b/>
                <w:color w:val="000000"/>
                <w:sz w:val="18"/>
                <w:szCs w:val="18"/>
              </w:rPr>
            </w:pPr>
            <w:r w:rsidRPr="003F2376">
              <w:rPr>
                <w:rFonts w:cs="Times New Roman"/>
                <w:b/>
                <w:color w:val="000000"/>
                <w:sz w:val="18"/>
                <w:szCs w:val="18"/>
              </w:rPr>
              <w:t>176,811</w:t>
            </w:r>
          </w:p>
        </w:tc>
        <w:tc>
          <w:tcPr>
            <w:tcW w:w="1134" w:type="dxa"/>
            <w:tcBorders>
              <w:top w:val="single" w:sz="12" w:space="0" w:color="auto"/>
              <w:left w:val="single" w:sz="4" w:space="0" w:color="auto"/>
              <w:bottom w:val="nil"/>
              <w:right w:val="nil"/>
            </w:tcBorders>
            <w:vAlign w:val="center"/>
          </w:tcPr>
          <w:p w:rsidR="000819DC" w:rsidRPr="005B6643" w:rsidRDefault="000819DC" w:rsidP="00D87C38">
            <w:pPr>
              <w:spacing w:after="0" w:line="240" w:lineRule="auto"/>
              <w:jc w:val="center"/>
              <w:rPr>
                <w:rFonts w:cs="Times New Roman"/>
                <w:b/>
                <w:bCs/>
                <w:color w:val="000000"/>
                <w:sz w:val="18"/>
                <w:szCs w:val="18"/>
              </w:rPr>
            </w:pPr>
          </w:p>
        </w:tc>
        <w:tc>
          <w:tcPr>
            <w:tcW w:w="567" w:type="dxa"/>
            <w:tcBorders>
              <w:top w:val="single" w:sz="12" w:space="0" w:color="auto"/>
              <w:left w:val="nil"/>
              <w:bottom w:val="nil"/>
              <w:right w:val="single" w:sz="12" w:space="0" w:color="auto"/>
            </w:tcBorders>
            <w:shd w:val="clear" w:color="auto" w:fill="auto"/>
            <w:noWrap/>
            <w:vAlign w:val="center"/>
          </w:tcPr>
          <w:p w:rsidR="000819DC" w:rsidRPr="005B6643" w:rsidRDefault="000819DC" w:rsidP="00D87C38">
            <w:pPr>
              <w:spacing w:after="0" w:line="240" w:lineRule="auto"/>
              <w:jc w:val="center"/>
              <w:rPr>
                <w:rFonts w:eastAsia="Times New Roman" w:cs="Times New Roman"/>
                <w:b/>
                <w:bCs/>
                <w:color w:val="000000"/>
                <w:sz w:val="18"/>
                <w:szCs w:val="18"/>
                <w:lang w:eastAsia="en-GB"/>
              </w:rPr>
            </w:pPr>
          </w:p>
        </w:tc>
        <w:tc>
          <w:tcPr>
            <w:tcW w:w="993" w:type="dxa"/>
            <w:tcBorders>
              <w:top w:val="single" w:sz="12" w:space="0" w:color="auto"/>
              <w:left w:val="single" w:sz="12" w:space="0" w:color="auto"/>
              <w:right w:val="single" w:sz="4" w:space="0" w:color="auto"/>
            </w:tcBorders>
            <w:vAlign w:val="center"/>
          </w:tcPr>
          <w:p w:rsidR="000819DC" w:rsidRPr="00F122FE" w:rsidRDefault="000819DC" w:rsidP="00D87C38">
            <w:pPr>
              <w:spacing w:after="0" w:line="240" w:lineRule="auto"/>
              <w:jc w:val="center"/>
              <w:rPr>
                <w:rFonts w:cs="Times New Roman"/>
                <w:b/>
                <w:color w:val="000000"/>
                <w:sz w:val="18"/>
                <w:szCs w:val="18"/>
              </w:rPr>
            </w:pPr>
            <w:r w:rsidRPr="003F2376">
              <w:rPr>
                <w:rFonts w:cs="Times New Roman"/>
                <w:b/>
                <w:color w:val="000000"/>
                <w:sz w:val="18"/>
                <w:szCs w:val="18"/>
              </w:rPr>
              <w:t xml:space="preserve">1,297,527 </w:t>
            </w:r>
          </w:p>
        </w:tc>
        <w:tc>
          <w:tcPr>
            <w:tcW w:w="1134" w:type="dxa"/>
            <w:tcBorders>
              <w:top w:val="single" w:sz="12" w:space="0" w:color="auto"/>
              <w:left w:val="single" w:sz="4" w:space="0" w:color="auto"/>
              <w:bottom w:val="nil"/>
              <w:right w:val="nil"/>
            </w:tcBorders>
            <w:vAlign w:val="center"/>
          </w:tcPr>
          <w:p w:rsidR="000819DC" w:rsidRPr="005B6643" w:rsidRDefault="000819DC" w:rsidP="00D87C38">
            <w:pPr>
              <w:spacing w:after="0" w:line="240" w:lineRule="auto"/>
              <w:jc w:val="center"/>
              <w:rPr>
                <w:rFonts w:cs="Times New Roman"/>
                <w:b/>
                <w:bCs/>
                <w:color w:val="000000"/>
                <w:sz w:val="18"/>
                <w:szCs w:val="18"/>
              </w:rPr>
            </w:pPr>
          </w:p>
        </w:tc>
        <w:tc>
          <w:tcPr>
            <w:tcW w:w="567" w:type="dxa"/>
            <w:tcBorders>
              <w:top w:val="single" w:sz="12" w:space="0" w:color="auto"/>
              <w:left w:val="nil"/>
              <w:bottom w:val="nil"/>
              <w:right w:val="single" w:sz="12" w:space="0" w:color="auto"/>
            </w:tcBorders>
            <w:vAlign w:val="center"/>
          </w:tcPr>
          <w:p w:rsidR="000819DC" w:rsidRPr="005B6643" w:rsidRDefault="000819DC" w:rsidP="00D87C38">
            <w:pPr>
              <w:spacing w:after="0" w:line="240" w:lineRule="auto"/>
              <w:jc w:val="center"/>
              <w:rPr>
                <w:rFonts w:cs="Times New Roman"/>
                <w:b/>
                <w:bCs/>
                <w:color w:val="000000"/>
                <w:sz w:val="18"/>
                <w:szCs w:val="18"/>
              </w:rPr>
            </w:pPr>
          </w:p>
        </w:tc>
        <w:tc>
          <w:tcPr>
            <w:tcW w:w="992" w:type="dxa"/>
            <w:tcBorders>
              <w:top w:val="single" w:sz="12" w:space="0" w:color="auto"/>
              <w:left w:val="single" w:sz="12" w:space="0" w:color="auto"/>
              <w:right w:val="single" w:sz="4" w:space="0" w:color="auto"/>
            </w:tcBorders>
            <w:vAlign w:val="center"/>
          </w:tcPr>
          <w:p w:rsidR="000819DC" w:rsidRPr="00F122FE" w:rsidRDefault="000819DC" w:rsidP="00D87C38">
            <w:pPr>
              <w:spacing w:after="0" w:line="240" w:lineRule="auto"/>
              <w:jc w:val="center"/>
              <w:rPr>
                <w:rFonts w:cs="Times New Roman"/>
                <w:b/>
                <w:bCs/>
                <w:color w:val="000000"/>
                <w:sz w:val="18"/>
                <w:szCs w:val="18"/>
              </w:rPr>
            </w:pPr>
            <w:r w:rsidRPr="003F2376">
              <w:rPr>
                <w:rFonts w:cs="Times New Roman"/>
                <w:b/>
                <w:bCs/>
                <w:color w:val="000000"/>
                <w:sz w:val="18"/>
                <w:szCs w:val="18"/>
              </w:rPr>
              <w:t xml:space="preserve">1,917,673 </w:t>
            </w:r>
          </w:p>
        </w:tc>
        <w:tc>
          <w:tcPr>
            <w:tcW w:w="1134" w:type="dxa"/>
            <w:tcBorders>
              <w:top w:val="single" w:sz="12" w:space="0" w:color="auto"/>
              <w:left w:val="single" w:sz="4" w:space="0" w:color="auto"/>
              <w:bottom w:val="nil"/>
              <w:right w:val="nil"/>
            </w:tcBorders>
            <w:vAlign w:val="center"/>
          </w:tcPr>
          <w:p w:rsidR="000819DC" w:rsidRPr="005B6643" w:rsidRDefault="000819DC" w:rsidP="00D87C38">
            <w:pPr>
              <w:spacing w:after="0" w:line="240" w:lineRule="auto"/>
              <w:jc w:val="center"/>
              <w:rPr>
                <w:rFonts w:cs="Times New Roman"/>
                <w:b/>
                <w:bCs/>
                <w:color w:val="000000"/>
                <w:sz w:val="18"/>
                <w:szCs w:val="18"/>
              </w:rPr>
            </w:pPr>
          </w:p>
        </w:tc>
        <w:tc>
          <w:tcPr>
            <w:tcW w:w="567" w:type="dxa"/>
            <w:tcBorders>
              <w:top w:val="single" w:sz="12" w:space="0" w:color="auto"/>
              <w:left w:val="nil"/>
              <w:bottom w:val="nil"/>
              <w:right w:val="single" w:sz="12" w:space="0" w:color="auto"/>
            </w:tcBorders>
            <w:vAlign w:val="center"/>
          </w:tcPr>
          <w:p w:rsidR="000819DC" w:rsidRPr="005B6643" w:rsidRDefault="000819DC" w:rsidP="00D87C38">
            <w:pPr>
              <w:spacing w:after="0" w:line="240" w:lineRule="auto"/>
              <w:jc w:val="center"/>
              <w:rPr>
                <w:rFonts w:cs="Times New Roman"/>
                <w:b/>
                <w:bCs/>
                <w:color w:val="000000"/>
                <w:sz w:val="18"/>
                <w:szCs w:val="18"/>
              </w:rPr>
            </w:pPr>
          </w:p>
        </w:tc>
      </w:tr>
      <w:tr w:rsidR="000819DC" w:rsidRPr="009264A6" w:rsidTr="00D87C38">
        <w:trPr>
          <w:trHeight w:val="142"/>
          <w:jc w:val="center"/>
        </w:trPr>
        <w:tc>
          <w:tcPr>
            <w:tcW w:w="1970" w:type="dxa"/>
            <w:tcBorders>
              <w:left w:val="single" w:sz="12" w:space="0" w:color="auto"/>
              <w:bottom w:val="single" w:sz="12" w:space="0" w:color="auto"/>
              <w:right w:val="single" w:sz="12" w:space="0" w:color="auto"/>
            </w:tcBorders>
            <w:shd w:val="clear" w:color="auto" w:fill="auto"/>
            <w:noWrap/>
            <w:vAlign w:val="center"/>
            <w:hideMark/>
          </w:tcPr>
          <w:p w:rsidR="000819DC" w:rsidRPr="005B6643" w:rsidRDefault="000819DC" w:rsidP="00D87C38">
            <w:pPr>
              <w:spacing w:after="0" w:line="240" w:lineRule="auto"/>
              <w:jc w:val="center"/>
              <w:rPr>
                <w:rFonts w:eastAsia="Times New Roman" w:cs="Times New Roman"/>
                <w:color w:val="000000"/>
                <w:sz w:val="18"/>
                <w:szCs w:val="18"/>
                <w:lang w:eastAsia="en-GB"/>
              </w:rPr>
            </w:pPr>
            <w:r w:rsidRPr="005B6643">
              <w:rPr>
                <w:rFonts w:eastAsia="Times New Roman" w:cs="Times New Roman"/>
                <w:color w:val="000000"/>
                <w:sz w:val="18"/>
                <w:szCs w:val="18"/>
                <w:lang w:eastAsia="en-GB"/>
              </w:rPr>
              <w:t>OPEX</w:t>
            </w:r>
          </w:p>
        </w:tc>
        <w:tc>
          <w:tcPr>
            <w:tcW w:w="850" w:type="dxa"/>
            <w:tcBorders>
              <w:left w:val="single" w:sz="12" w:space="0" w:color="auto"/>
              <w:bottom w:val="single" w:sz="12" w:space="0" w:color="auto"/>
              <w:right w:val="single" w:sz="4" w:space="0" w:color="auto"/>
            </w:tcBorders>
            <w:vAlign w:val="center"/>
          </w:tcPr>
          <w:p w:rsidR="000819DC" w:rsidRPr="00F122FE"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8,841</w:t>
            </w:r>
          </w:p>
        </w:tc>
        <w:tc>
          <w:tcPr>
            <w:tcW w:w="1134" w:type="dxa"/>
            <w:tcBorders>
              <w:top w:val="nil"/>
              <w:left w:val="single" w:sz="4" w:space="0" w:color="auto"/>
              <w:bottom w:val="single" w:sz="12" w:space="0" w:color="auto"/>
              <w:right w:val="nil"/>
            </w:tcBorders>
            <w:vAlign w:val="center"/>
          </w:tcPr>
          <w:p w:rsidR="000819DC" w:rsidRPr="005B6643" w:rsidRDefault="000819DC" w:rsidP="00D87C38">
            <w:pPr>
              <w:spacing w:after="0" w:line="240" w:lineRule="auto"/>
              <w:jc w:val="center"/>
              <w:rPr>
                <w:rFonts w:cs="Times New Roman"/>
                <w:color w:val="000000"/>
                <w:sz w:val="18"/>
                <w:szCs w:val="18"/>
              </w:rPr>
            </w:pPr>
          </w:p>
        </w:tc>
        <w:tc>
          <w:tcPr>
            <w:tcW w:w="567" w:type="dxa"/>
            <w:tcBorders>
              <w:top w:val="nil"/>
              <w:left w:val="nil"/>
              <w:bottom w:val="single" w:sz="12" w:space="0" w:color="auto"/>
              <w:right w:val="single" w:sz="12" w:space="0" w:color="auto"/>
            </w:tcBorders>
            <w:shd w:val="clear" w:color="auto" w:fill="auto"/>
            <w:noWrap/>
            <w:vAlign w:val="center"/>
          </w:tcPr>
          <w:p w:rsidR="000819DC" w:rsidRPr="005B6643" w:rsidRDefault="000819DC" w:rsidP="00D87C38">
            <w:pPr>
              <w:spacing w:after="0" w:line="240" w:lineRule="auto"/>
              <w:jc w:val="center"/>
              <w:rPr>
                <w:rFonts w:eastAsia="Times New Roman" w:cs="Times New Roman"/>
                <w:color w:val="000000"/>
                <w:sz w:val="18"/>
                <w:szCs w:val="18"/>
                <w:lang w:eastAsia="en-GB"/>
              </w:rPr>
            </w:pPr>
          </w:p>
        </w:tc>
        <w:tc>
          <w:tcPr>
            <w:tcW w:w="993" w:type="dxa"/>
            <w:tcBorders>
              <w:left w:val="single" w:sz="12" w:space="0" w:color="auto"/>
              <w:bottom w:val="single" w:sz="12" w:space="0" w:color="auto"/>
              <w:right w:val="single" w:sz="4" w:space="0" w:color="auto"/>
            </w:tcBorders>
            <w:vAlign w:val="center"/>
          </w:tcPr>
          <w:p w:rsidR="000819DC" w:rsidRPr="00F122FE" w:rsidRDefault="000819DC" w:rsidP="00D87C38">
            <w:pPr>
              <w:spacing w:after="0" w:line="240" w:lineRule="auto"/>
              <w:jc w:val="center"/>
              <w:rPr>
                <w:rFonts w:cs="Times New Roman"/>
                <w:color w:val="000000"/>
                <w:sz w:val="18"/>
                <w:szCs w:val="18"/>
              </w:rPr>
            </w:pPr>
            <w:r w:rsidRPr="003F2376">
              <w:rPr>
                <w:rFonts w:cs="Times New Roman"/>
                <w:color w:val="000000"/>
                <w:sz w:val="18"/>
                <w:szCs w:val="18"/>
              </w:rPr>
              <w:t xml:space="preserve">64,876 </w:t>
            </w:r>
          </w:p>
        </w:tc>
        <w:tc>
          <w:tcPr>
            <w:tcW w:w="1134" w:type="dxa"/>
            <w:tcBorders>
              <w:top w:val="nil"/>
              <w:left w:val="single" w:sz="4" w:space="0" w:color="auto"/>
              <w:bottom w:val="single" w:sz="12" w:space="0" w:color="auto"/>
              <w:right w:val="nil"/>
            </w:tcBorders>
            <w:vAlign w:val="center"/>
          </w:tcPr>
          <w:p w:rsidR="000819DC" w:rsidRPr="005B6643" w:rsidRDefault="000819DC" w:rsidP="00D87C38">
            <w:pPr>
              <w:spacing w:after="0" w:line="240" w:lineRule="auto"/>
              <w:jc w:val="center"/>
              <w:rPr>
                <w:rFonts w:cs="Times New Roman"/>
                <w:bCs/>
                <w:color w:val="000000"/>
                <w:sz w:val="18"/>
                <w:szCs w:val="18"/>
              </w:rPr>
            </w:pPr>
          </w:p>
        </w:tc>
        <w:tc>
          <w:tcPr>
            <w:tcW w:w="567" w:type="dxa"/>
            <w:tcBorders>
              <w:top w:val="nil"/>
              <w:left w:val="nil"/>
              <w:bottom w:val="single" w:sz="12" w:space="0" w:color="auto"/>
              <w:right w:val="single" w:sz="12" w:space="0" w:color="auto"/>
            </w:tcBorders>
            <w:vAlign w:val="center"/>
          </w:tcPr>
          <w:p w:rsidR="000819DC" w:rsidRPr="005B6643" w:rsidRDefault="000819DC" w:rsidP="00D87C38">
            <w:pPr>
              <w:spacing w:after="0" w:line="240" w:lineRule="auto"/>
              <w:jc w:val="center"/>
              <w:rPr>
                <w:rFonts w:cs="Times New Roman"/>
                <w:bCs/>
                <w:color w:val="000000"/>
                <w:sz w:val="18"/>
                <w:szCs w:val="18"/>
              </w:rPr>
            </w:pPr>
          </w:p>
        </w:tc>
        <w:tc>
          <w:tcPr>
            <w:tcW w:w="992" w:type="dxa"/>
            <w:tcBorders>
              <w:left w:val="single" w:sz="12" w:space="0" w:color="auto"/>
              <w:bottom w:val="single" w:sz="12" w:space="0" w:color="auto"/>
              <w:right w:val="single" w:sz="4" w:space="0" w:color="auto"/>
            </w:tcBorders>
            <w:vAlign w:val="center"/>
          </w:tcPr>
          <w:p w:rsidR="000819DC" w:rsidRPr="00F122FE" w:rsidRDefault="000819DC" w:rsidP="00D87C38">
            <w:pPr>
              <w:spacing w:after="0" w:line="240" w:lineRule="auto"/>
              <w:jc w:val="center"/>
              <w:rPr>
                <w:rFonts w:cs="Times New Roman"/>
                <w:bCs/>
                <w:color w:val="000000"/>
                <w:sz w:val="18"/>
                <w:szCs w:val="18"/>
              </w:rPr>
            </w:pPr>
            <w:r w:rsidRPr="003F2376">
              <w:rPr>
                <w:rFonts w:cs="Times New Roman"/>
                <w:color w:val="000000"/>
                <w:sz w:val="18"/>
                <w:szCs w:val="18"/>
              </w:rPr>
              <w:t xml:space="preserve">95,884 </w:t>
            </w:r>
          </w:p>
        </w:tc>
        <w:tc>
          <w:tcPr>
            <w:tcW w:w="1134" w:type="dxa"/>
            <w:tcBorders>
              <w:top w:val="nil"/>
              <w:left w:val="single" w:sz="4" w:space="0" w:color="auto"/>
              <w:bottom w:val="single" w:sz="12" w:space="0" w:color="auto"/>
              <w:right w:val="nil"/>
            </w:tcBorders>
            <w:vAlign w:val="center"/>
          </w:tcPr>
          <w:p w:rsidR="000819DC" w:rsidRPr="005B6643" w:rsidRDefault="000819DC" w:rsidP="00D87C38">
            <w:pPr>
              <w:spacing w:after="0" w:line="240" w:lineRule="auto"/>
              <w:jc w:val="center"/>
              <w:rPr>
                <w:rFonts w:cs="Times New Roman"/>
                <w:bCs/>
                <w:color w:val="000000"/>
                <w:sz w:val="18"/>
                <w:szCs w:val="18"/>
              </w:rPr>
            </w:pPr>
          </w:p>
        </w:tc>
        <w:tc>
          <w:tcPr>
            <w:tcW w:w="567" w:type="dxa"/>
            <w:tcBorders>
              <w:top w:val="nil"/>
              <w:left w:val="nil"/>
              <w:bottom w:val="single" w:sz="12" w:space="0" w:color="auto"/>
              <w:right w:val="single" w:sz="12" w:space="0" w:color="auto"/>
            </w:tcBorders>
            <w:vAlign w:val="center"/>
          </w:tcPr>
          <w:p w:rsidR="000819DC" w:rsidRPr="005B6643" w:rsidRDefault="000819DC" w:rsidP="00D87C38">
            <w:pPr>
              <w:spacing w:after="0" w:line="240" w:lineRule="auto"/>
              <w:jc w:val="center"/>
              <w:rPr>
                <w:rFonts w:cs="Times New Roman"/>
                <w:bCs/>
                <w:color w:val="000000"/>
                <w:sz w:val="18"/>
                <w:szCs w:val="18"/>
              </w:rPr>
            </w:pPr>
          </w:p>
        </w:tc>
      </w:tr>
    </w:tbl>
    <w:p w:rsidR="000819DC" w:rsidRDefault="000819DC" w:rsidP="000819DC">
      <w:pPr>
        <w:jc w:val="both"/>
      </w:pPr>
    </w:p>
    <w:p w:rsidR="000819DC" w:rsidRPr="00F83C18" w:rsidRDefault="000819DC" w:rsidP="000819DC"/>
    <w:p w:rsidR="000819DC" w:rsidRDefault="000819DC">
      <w:r>
        <w:br w:type="page"/>
      </w:r>
    </w:p>
    <w:p w:rsidR="000819DC" w:rsidRPr="006B5919" w:rsidRDefault="000819DC" w:rsidP="000819DC">
      <w:pPr>
        <w:pStyle w:val="Caption"/>
        <w:keepNext/>
        <w:rPr>
          <w:sz w:val="24"/>
        </w:rPr>
      </w:pPr>
      <w:bookmarkStart w:id="10" w:name="_Ref80107198"/>
      <w:r w:rsidRPr="006B5919">
        <w:rPr>
          <w:sz w:val="24"/>
        </w:rPr>
        <w:lastRenderedPageBreak/>
        <w:t xml:space="preserve">Appendix </w:t>
      </w:r>
      <w:bookmarkEnd w:id="10"/>
      <w:r>
        <w:rPr>
          <w:sz w:val="24"/>
        </w:rPr>
        <w:t xml:space="preserve">A. </w:t>
      </w:r>
      <w:r w:rsidRPr="006B5919">
        <w:rPr>
          <w:sz w:val="24"/>
        </w:rPr>
        <w:t>Equations us</w:t>
      </w:r>
      <w:r>
        <w:rPr>
          <w:sz w:val="24"/>
        </w:rPr>
        <w:t>ed in the design model (I/I</w:t>
      </w:r>
      <w:r w:rsidRPr="006B5919">
        <w:rPr>
          <w:sz w:val="24"/>
        </w:rPr>
        <w:t>I)</w:t>
      </w:r>
      <w:r>
        <w:rPr>
          <w:sz w:val="24"/>
        </w:rPr>
        <w:t>. For work and heat, the following sign convention applies: flows into the system are positive, flows out of the system are negative.</w:t>
      </w:r>
    </w:p>
    <w:tbl>
      <w:tblPr>
        <w:tblStyle w:val="TableGrid"/>
        <w:tblW w:w="9072" w:type="dxa"/>
        <w:tblInd w:w="-5" w:type="dxa"/>
        <w:tblLook w:val="04A0" w:firstRow="1" w:lastRow="0" w:firstColumn="1" w:lastColumn="0" w:noHBand="0" w:noVBand="1"/>
      </w:tblPr>
      <w:tblGrid>
        <w:gridCol w:w="3828"/>
        <w:gridCol w:w="5244"/>
      </w:tblGrid>
      <w:tr w:rsidR="000819DC" w:rsidRPr="00B2761E" w:rsidTr="00D87C38">
        <w:trPr>
          <w:trHeight w:val="284"/>
        </w:trPr>
        <w:tc>
          <w:tcPr>
            <w:tcW w:w="3828" w:type="dxa"/>
            <w:shd w:val="clear" w:color="auto" w:fill="FFFFFF" w:themeFill="background1"/>
          </w:tcPr>
          <w:p w:rsidR="000819DC" w:rsidRPr="00B2761E" w:rsidRDefault="000819DC" w:rsidP="00D87C38">
            <w:pPr>
              <w:jc w:val="center"/>
              <w:rPr>
                <w:b/>
                <w:sz w:val="16"/>
                <w:szCs w:val="16"/>
              </w:rPr>
            </w:pPr>
            <w:r w:rsidRPr="00B2761E">
              <w:rPr>
                <w:b/>
                <w:sz w:val="16"/>
                <w:szCs w:val="16"/>
              </w:rPr>
              <w:t>Value</w:t>
            </w:r>
          </w:p>
        </w:tc>
        <w:tc>
          <w:tcPr>
            <w:tcW w:w="5244" w:type="dxa"/>
            <w:shd w:val="clear" w:color="auto" w:fill="FFFFFF" w:themeFill="background1"/>
          </w:tcPr>
          <w:p w:rsidR="000819DC" w:rsidRPr="00B2761E" w:rsidRDefault="000819DC" w:rsidP="00D87C38">
            <w:pPr>
              <w:jc w:val="center"/>
              <w:rPr>
                <w:b/>
                <w:sz w:val="16"/>
                <w:szCs w:val="16"/>
              </w:rPr>
            </w:pPr>
            <w:r w:rsidRPr="00B2761E">
              <w:rPr>
                <w:b/>
                <w:sz w:val="16"/>
                <w:szCs w:val="16"/>
              </w:rPr>
              <w:t>Formula</w:t>
            </w:r>
          </w:p>
        </w:tc>
      </w:tr>
      <w:tr w:rsidR="000819DC" w:rsidRPr="00B2761E" w:rsidTr="00D87C38">
        <w:trPr>
          <w:trHeight w:val="284"/>
        </w:trPr>
        <w:tc>
          <w:tcPr>
            <w:tcW w:w="9072" w:type="dxa"/>
            <w:gridSpan w:val="2"/>
            <w:shd w:val="clear" w:color="auto" w:fill="D9D9D9" w:themeFill="background1" w:themeFillShade="D9"/>
          </w:tcPr>
          <w:p w:rsidR="000819DC" w:rsidRPr="00B2761E" w:rsidRDefault="000819DC" w:rsidP="00D87C38">
            <w:pPr>
              <w:jc w:val="center"/>
              <w:rPr>
                <w:b/>
                <w:sz w:val="16"/>
                <w:szCs w:val="16"/>
              </w:rPr>
            </w:pPr>
            <w:r w:rsidRPr="00B2761E">
              <w:rPr>
                <w:b/>
                <w:sz w:val="16"/>
                <w:szCs w:val="16"/>
              </w:rPr>
              <w:t>Saturation Temperature &amp; Pressure, Enthalpy and Entropy of Ammonia (NH</w:t>
            </w:r>
            <w:r w:rsidRPr="00B2761E">
              <w:rPr>
                <w:b/>
                <w:sz w:val="16"/>
                <w:szCs w:val="16"/>
                <w:vertAlign w:val="subscript"/>
              </w:rPr>
              <w:t>3</w:t>
            </w:r>
            <w:r w:rsidRPr="00B2761E">
              <w:rPr>
                <w:b/>
                <w:sz w:val="16"/>
                <w:szCs w:val="16"/>
              </w:rPr>
              <w:t>)</w:t>
            </w:r>
          </w:p>
        </w:tc>
      </w:tr>
      <w:tr w:rsidR="000819DC" w:rsidRPr="00B2761E" w:rsidTr="00D87C38">
        <w:trPr>
          <w:trHeight w:val="470"/>
        </w:trPr>
        <w:tc>
          <w:tcPr>
            <w:tcW w:w="3828" w:type="dxa"/>
            <w:tcBorders>
              <w:bottom w:val="single" w:sz="4" w:space="0" w:color="auto"/>
            </w:tcBorders>
            <w:shd w:val="clear" w:color="auto" w:fill="FFFFFF" w:themeFill="background1"/>
            <w:vAlign w:val="center"/>
          </w:tcPr>
          <w:p w:rsidR="000819DC" w:rsidRPr="00B2761E" w:rsidRDefault="000819DC" w:rsidP="00D87C38">
            <w:pPr>
              <w:rPr>
                <w:rFonts w:eastAsia="Calibri" w:cs="Times New Roman"/>
                <w:sz w:val="16"/>
                <w:szCs w:val="16"/>
              </w:rPr>
            </w:pPr>
            <w:r w:rsidRPr="00B2761E">
              <w:rPr>
                <w:rFonts w:eastAsia="Calibri" w:cs="Times New Roman"/>
                <w:sz w:val="16"/>
                <w:szCs w:val="16"/>
              </w:rPr>
              <w:t xml:space="preserve">Saturation Temperature </w:t>
            </w:r>
            <w:proofErr w:type="spellStart"/>
            <w:r w:rsidRPr="00B2761E">
              <w:rPr>
                <w:rFonts w:eastAsia="Calibri" w:cs="Times New Roman"/>
                <w:i/>
                <w:sz w:val="16"/>
                <w:szCs w:val="16"/>
              </w:rPr>
              <w:t>T</w:t>
            </w:r>
            <w:r w:rsidRPr="00B2761E">
              <w:rPr>
                <w:rFonts w:eastAsia="Calibri" w:cs="Times New Roman"/>
                <w:i/>
                <w:sz w:val="16"/>
                <w:szCs w:val="16"/>
                <w:vertAlign w:val="subscript"/>
              </w:rPr>
              <w:t>sat</w:t>
            </w:r>
            <w:proofErr w:type="spellEnd"/>
            <w:r w:rsidRPr="00B2761E">
              <w:rPr>
                <w:rFonts w:eastAsia="Calibri" w:cs="Times New Roman"/>
                <w:sz w:val="16"/>
                <w:szCs w:val="16"/>
              </w:rPr>
              <w:t xml:space="preserve"> [°C]</w:t>
            </w:r>
          </w:p>
        </w:tc>
        <w:tc>
          <w:tcPr>
            <w:tcW w:w="5244" w:type="dxa"/>
            <w:tcBorders>
              <w:bottom w:val="single" w:sz="4" w:space="0" w:color="auto"/>
            </w:tcBorders>
            <w:shd w:val="clear" w:color="auto" w:fill="FFFFFF" w:themeFill="background1"/>
            <w:vAlign w:val="center"/>
          </w:tcPr>
          <w:p w:rsidR="000819DC" w:rsidRPr="00B2761E" w:rsidRDefault="000819DC" w:rsidP="00D87C38">
            <w:pPr>
              <w:rPr>
                <w:rFonts w:eastAsia="Calibri" w:cs="Times New Roman"/>
                <w:sz w:val="16"/>
                <w:szCs w:val="16"/>
              </w:rPr>
            </w:pPr>
            <w:r w:rsidRPr="00B2761E">
              <w:rPr>
                <w:rFonts w:eastAsia="Calibri" w:cs="Times New Roman"/>
                <w:sz w:val="16"/>
                <w:szCs w:val="16"/>
              </w:rPr>
              <w:t xml:space="preserve">Evaporation: </w:t>
            </w:r>
            <m:oMath>
              <m:r>
                <w:rPr>
                  <w:rFonts w:ascii="Cambria Math" w:eastAsia="Calibri" w:hAnsi="Cambria Math" w:cs="Times New Roman"/>
                  <w:sz w:val="16"/>
                  <w:szCs w:val="16"/>
                </w:rPr>
                <m:t>T</m:t>
              </m:r>
              <m:sSub>
                <m:sSubPr>
                  <m:ctrlPr>
                    <w:rPr>
                      <w:rFonts w:ascii="Cambria Math" w:eastAsia="Calibri" w:hAnsi="Cambria Math" w:cs="Times New Roman"/>
                      <w:i/>
                      <w:sz w:val="16"/>
                      <w:szCs w:val="16"/>
                    </w:rPr>
                  </m:ctrlPr>
                </m:sSubPr>
                <m:e>
                  <m:r>
                    <m:rPr>
                      <m:sty m:val="p"/>
                    </m:rPr>
                    <w:rPr>
                      <w:rFonts w:ascii="Cambria Math" w:eastAsia="Calibri" w:hAnsi="Cambria Math" w:cs="Times New Roman"/>
                      <w:sz w:val="16"/>
                      <w:szCs w:val="16"/>
                    </w:rPr>
                    <w:softHyphen/>
                  </m:r>
                </m:e>
                <m:sub>
                  <m:r>
                    <w:rPr>
                      <w:rFonts w:ascii="Cambria Math" w:eastAsia="Calibri" w:hAnsi="Cambria Math" w:cs="Times New Roman"/>
                      <w:sz w:val="16"/>
                      <w:szCs w:val="16"/>
                    </w:rPr>
                    <m:t>evap</m:t>
                  </m:r>
                </m:sub>
              </m:sSub>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T</m:t>
                  </m:r>
                </m:e>
                <m:sub>
                  <m:r>
                    <w:rPr>
                      <w:rFonts w:ascii="Cambria Math" w:eastAsia="Calibri" w:hAnsi="Cambria Math" w:cs="Times New Roman"/>
                      <w:sz w:val="16"/>
                      <w:szCs w:val="16"/>
                    </w:rPr>
                    <m:t>WW,in</m:t>
                  </m:r>
                </m:sub>
              </m:sSub>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T</m:t>
                  </m:r>
                </m:e>
                <m:sub>
                  <m:r>
                    <w:rPr>
                      <w:rFonts w:ascii="Cambria Math" w:eastAsia="Calibri" w:hAnsi="Cambria Math" w:cs="Times New Roman"/>
                      <w:sz w:val="16"/>
                      <w:szCs w:val="16"/>
                    </w:rPr>
                    <m:t>WW</m:t>
                  </m:r>
                </m:sub>
              </m:sSub>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T</m:t>
                  </m:r>
                </m:e>
                <m:sub>
                  <m:r>
                    <w:rPr>
                      <w:rFonts w:ascii="Cambria Math" w:eastAsia="Calibri" w:hAnsi="Cambria Math" w:cs="Times New Roman"/>
                      <w:sz w:val="16"/>
                      <w:szCs w:val="16"/>
                    </w:rPr>
                    <m:t>pp</m:t>
                  </m:r>
                </m:sub>
              </m:sSub>
            </m:oMath>
          </w:p>
          <w:p w:rsidR="000819DC" w:rsidRPr="00B2761E" w:rsidRDefault="000819DC" w:rsidP="00D87C38">
            <w:pPr>
              <w:rPr>
                <w:rFonts w:eastAsia="Calibri" w:cs="Times New Roman"/>
                <w:sz w:val="16"/>
                <w:szCs w:val="16"/>
              </w:rPr>
            </w:pPr>
            <w:r w:rsidRPr="00B2761E">
              <w:rPr>
                <w:rFonts w:eastAsia="Calibri" w:cs="Times New Roman"/>
                <w:sz w:val="16"/>
                <w:szCs w:val="16"/>
              </w:rPr>
              <w:t xml:space="preserve">Condensation: </w:t>
            </w:r>
            <m:oMath>
              <m:r>
                <w:rPr>
                  <w:rFonts w:ascii="Cambria Math" w:eastAsia="Calibri" w:hAnsi="Cambria Math" w:cs="Times New Roman"/>
                  <w:sz w:val="16"/>
                  <w:szCs w:val="16"/>
                </w:rPr>
                <m:t>T</m:t>
              </m:r>
              <m:sSub>
                <m:sSubPr>
                  <m:ctrlPr>
                    <w:rPr>
                      <w:rFonts w:ascii="Cambria Math" w:eastAsia="Calibri" w:hAnsi="Cambria Math" w:cs="Times New Roman"/>
                      <w:i/>
                      <w:sz w:val="16"/>
                      <w:szCs w:val="16"/>
                    </w:rPr>
                  </m:ctrlPr>
                </m:sSubPr>
                <m:e>
                  <m:r>
                    <m:rPr>
                      <m:sty m:val="p"/>
                    </m:rPr>
                    <w:rPr>
                      <w:rFonts w:ascii="Cambria Math" w:eastAsia="Calibri" w:hAnsi="Cambria Math" w:cs="Times New Roman"/>
                      <w:sz w:val="16"/>
                      <w:szCs w:val="16"/>
                    </w:rPr>
                    <w:softHyphen/>
                  </m:r>
                </m:e>
                <m:sub>
                  <m:r>
                    <w:rPr>
                      <w:rFonts w:ascii="Cambria Math" w:eastAsia="Calibri" w:hAnsi="Cambria Math" w:cs="Times New Roman"/>
                      <w:sz w:val="16"/>
                      <w:szCs w:val="16"/>
                    </w:rPr>
                    <m:t>cond</m:t>
                  </m:r>
                </m:sub>
              </m:sSub>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T</m:t>
                  </m:r>
                </m:e>
                <m:sub>
                  <m:r>
                    <w:rPr>
                      <w:rFonts w:ascii="Cambria Math" w:eastAsia="Calibri" w:hAnsi="Cambria Math" w:cs="Times New Roman"/>
                      <w:sz w:val="16"/>
                      <w:szCs w:val="16"/>
                    </w:rPr>
                    <m:t>CW,in</m:t>
                  </m:r>
                </m:sub>
              </m:sSub>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T</m:t>
                  </m:r>
                </m:e>
                <m:sub>
                  <m:r>
                    <w:rPr>
                      <w:rFonts w:ascii="Cambria Math" w:eastAsia="Calibri" w:hAnsi="Cambria Math" w:cs="Times New Roman"/>
                      <w:sz w:val="16"/>
                      <w:szCs w:val="16"/>
                    </w:rPr>
                    <m:t>CW</m:t>
                  </m:r>
                </m:sub>
              </m:sSub>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T</m:t>
                  </m:r>
                </m:e>
                <m:sub>
                  <m:r>
                    <w:rPr>
                      <w:rFonts w:ascii="Cambria Math" w:eastAsia="Calibri" w:hAnsi="Cambria Math" w:cs="Times New Roman"/>
                      <w:sz w:val="16"/>
                      <w:szCs w:val="16"/>
                    </w:rPr>
                    <m:t>pp</m:t>
                  </m:r>
                </m:sub>
              </m:sSub>
            </m:oMath>
          </w:p>
        </w:tc>
      </w:tr>
      <w:tr w:rsidR="000819DC" w:rsidRPr="00B2761E" w:rsidTr="00D87C38">
        <w:trPr>
          <w:trHeight w:val="434"/>
        </w:trPr>
        <w:tc>
          <w:tcPr>
            <w:tcW w:w="3828" w:type="dxa"/>
            <w:tcBorders>
              <w:bottom w:val="single" w:sz="4" w:space="0" w:color="auto"/>
            </w:tcBorders>
            <w:shd w:val="clear" w:color="auto" w:fill="FFFFFF" w:themeFill="background1"/>
            <w:vAlign w:val="center"/>
          </w:tcPr>
          <w:p w:rsidR="000819DC" w:rsidRPr="00B2761E" w:rsidRDefault="000819DC" w:rsidP="00D87C38">
            <w:pPr>
              <w:rPr>
                <w:rFonts w:eastAsia="Calibri" w:cs="Times New Roman"/>
                <w:sz w:val="16"/>
                <w:szCs w:val="16"/>
              </w:rPr>
            </w:pPr>
            <w:r w:rsidRPr="00B2761E">
              <w:rPr>
                <w:rFonts w:eastAsia="Calibri" w:cs="Times New Roman"/>
                <w:sz w:val="16"/>
                <w:szCs w:val="16"/>
              </w:rPr>
              <w:t xml:space="preserve">Saturation pressure </w:t>
            </w:r>
            <w:proofErr w:type="spellStart"/>
            <w:r w:rsidRPr="00B2761E">
              <w:rPr>
                <w:rFonts w:eastAsia="Calibri" w:cs="Times New Roman"/>
                <w:i/>
                <w:sz w:val="16"/>
                <w:szCs w:val="16"/>
              </w:rPr>
              <w:t>p</w:t>
            </w:r>
            <w:r w:rsidRPr="00B2761E">
              <w:rPr>
                <w:rFonts w:eastAsia="Calibri" w:cs="Times New Roman"/>
                <w:i/>
                <w:sz w:val="16"/>
                <w:szCs w:val="16"/>
                <w:vertAlign w:val="subscript"/>
              </w:rPr>
              <w:t>sat</w:t>
            </w:r>
            <w:proofErr w:type="spellEnd"/>
            <w:r w:rsidRPr="00B2761E">
              <w:rPr>
                <w:rFonts w:eastAsia="Calibri" w:cs="Times New Roman"/>
                <w:sz w:val="16"/>
                <w:szCs w:val="16"/>
              </w:rPr>
              <w:t xml:space="preserve"> [bar]</w:t>
            </w:r>
          </w:p>
          <w:p w:rsidR="000819DC" w:rsidRPr="00B2761E" w:rsidRDefault="000819DC" w:rsidP="00D87C38">
            <w:pPr>
              <w:rPr>
                <w:rFonts w:eastAsia="Calibri" w:cs="Times New Roman"/>
                <w:sz w:val="16"/>
                <w:szCs w:val="16"/>
              </w:rPr>
            </w:pPr>
            <w:r w:rsidRPr="00B2761E">
              <w:rPr>
                <w:rFonts w:eastAsia="Calibri" w:cs="Times New Roman"/>
                <w:sz w:val="16"/>
                <w:szCs w:val="16"/>
              </w:rPr>
              <w:t>(approximation function based on saturation table)</w:t>
            </w:r>
          </w:p>
        </w:tc>
        <w:tc>
          <w:tcPr>
            <w:tcW w:w="5244" w:type="dxa"/>
            <w:tcBorders>
              <w:bottom w:val="single" w:sz="4" w:space="0" w:color="auto"/>
            </w:tcBorders>
            <w:shd w:val="clear" w:color="auto" w:fill="FFFFFF" w:themeFill="background1"/>
            <w:vAlign w:val="center"/>
          </w:tcPr>
          <w:p w:rsidR="000819DC" w:rsidRPr="00B2761E" w:rsidRDefault="00B61460" w:rsidP="00D87C38">
            <w:pPr>
              <w:rPr>
                <w:sz w:val="16"/>
                <w:szCs w:val="16"/>
              </w:rPr>
            </w:pPr>
            <m:oMath>
              <m:sSub>
                <m:sSubPr>
                  <m:ctrlPr>
                    <w:rPr>
                      <w:rFonts w:ascii="Cambria Math" w:hAnsi="Cambria Math"/>
                      <w:i/>
                      <w:sz w:val="16"/>
                      <w:szCs w:val="16"/>
                    </w:rPr>
                  </m:ctrlPr>
                </m:sSubPr>
                <m:e>
                  <m:r>
                    <w:rPr>
                      <w:rFonts w:ascii="Cambria Math" w:hAnsi="Cambria Math"/>
                      <w:sz w:val="16"/>
                      <w:szCs w:val="16"/>
                    </w:rPr>
                    <m:t>p</m:t>
                  </m:r>
                </m:e>
                <m:sub>
                  <m:r>
                    <w:rPr>
                      <w:rFonts w:ascii="Cambria Math" w:hAnsi="Cambria Math"/>
                      <w:sz w:val="16"/>
                      <w:szCs w:val="16"/>
                    </w:rPr>
                    <m:t>sat</m:t>
                  </m:r>
                </m:sub>
              </m:sSub>
              <m:d>
                <m:dPr>
                  <m:ctrlPr>
                    <w:rPr>
                      <w:rFonts w:ascii="Cambria Math" w:hAnsi="Cambria Math"/>
                      <w:i/>
                      <w:sz w:val="16"/>
                      <w:szCs w:val="16"/>
                    </w:rPr>
                  </m:ctrlPr>
                </m:dPr>
                <m:e>
                  <m:sSub>
                    <m:sSubPr>
                      <m:ctrlPr>
                        <w:rPr>
                          <w:rFonts w:ascii="Cambria Math" w:hAnsi="Cambria Math"/>
                          <w:i/>
                          <w:sz w:val="16"/>
                          <w:szCs w:val="16"/>
                        </w:rPr>
                      </m:ctrlPr>
                    </m:sSubPr>
                    <m:e>
                      <m:r>
                        <w:rPr>
                          <w:rFonts w:ascii="Cambria Math" w:hAnsi="Cambria Math"/>
                          <w:sz w:val="16"/>
                          <w:szCs w:val="16"/>
                        </w:rPr>
                        <m:t>T</m:t>
                      </m:r>
                    </m:e>
                    <m:sub>
                      <m:r>
                        <w:rPr>
                          <w:rFonts w:ascii="Cambria Math" w:hAnsi="Cambria Math"/>
                          <w:sz w:val="16"/>
                          <w:szCs w:val="16"/>
                        </w:rPr>
                        <m:t>sat</m:t>
                      </m:r>
                    </m:sub>
                  </m:sSub>
                </m:e>
              </m:d>
              <m:r>
                <w:rPr>
                  <w:rFonts w:ascii="Cambria Math" w:hAnsi="Cambria Math"/>
                  <w:sz w:val="16"/>
                  <w:szCs w:val="16"/>
                </w:rPr>
                <m:t>=</m:t>
              </m:r>
              <m:r>
                <w:rPr>
                  <w:rFonts w:ascii="Cambria Math" w:eastAsiaTheme="minorEastAsia" w:hAnsi="Cambria Math"/>
                  <w:sz w:val="16"/>
                  <w:szCs w:val="16"/>
                </w:rPr>
                <m:t>2.196*</m:t>
              </m:r>
              <m:sSup>
                <m:sSupPr>
                  <m:ctrlPr>
                    <w:rPr>
                      <w:rFonts w:ascii="Cambria Math" w:eastAsiaTheme="minorEastAsia" w:hAnsi="Cambria Math"/>
                      <w:i/>
                      <w:sz w:val="16"/>
                      <w:szCs w:val="16"/>
                    </w:rPr>
                  </m:ctrlPr>
                </m:sSupPr>
                <m:e>
                  <m:r>
                    <w:rPr>
                      <w:rFonts w:ascii="Cambria Math" w:eastAsiaTheme="minorEastAsia" w:hAnsi="Cambria Math"/>
                      <w:sz w:val="16"/>
                      <w:szCs w:val="16"/>
                    </w:rPr>
                    <m:t>10</m:t>
                  </m:r>
                </m:e>
                <m:sup>
                  <m:r>
                    <w:rPr>
                      <w:rFonts w:ascii="Cambria Math" w:eastAsiaTheme="minorEastAsia" w:hAnsi="Cambria Math"/>
                      <w:sz w:val="16"/>
                      <w:szCs w:val="16"/>
                    </w:rPr>
                    <m:t>-5</m:t>
                  </m:r>
                </m:sup>
              </m:sSup>
              <m:r>
                <w:rPr>
                  <w:rFonts w:ascii="Cambria Math" w:eastAsiaTheme="minorEastAsia" w:hAnsi="Cambria Math"/>
                  <w:sz w:val="16"/>
                  <w:szCs w:val="16"/>
                </w:rPr>
                <m:t>*</m:t>
              </m:r>
              <m:sSubSup>
                <m:sSubSupPr>
                  <m:ctrlPr>
                    <w:rPr>
                      <w:rFonts w:ascii="Cambria Math" w:eastAsiaTheme="minorEastAsia" w:hAnsi="Cambria Math"/>
                      <w:i/>
                      <w:sz w:val="16"/>
                      <w:szCs w:val="16"/>
                    </w:rPr>
                  </m:ctrlPr>
                </m:sSubSupPr>
                <m:e>
                  <m:r>
                    <w:rPr>
                      <w:rFonts w:ascii="Cambria Math" w:eastAsiaTheme="minorEastAsia" w:hAnsi="Cambria Math"/>
                      <w:sz w:val="16"/>
                      <w:szCs w:val="16"/>
                    </w:rPr>
                    <m:t>T</m:t>
                  </m:r>
                </m:e>
                <m:sub>
                  <m:r>
                    <w:rPr>
                      <w:rFonts w:ascii="Cambria Math" w:eastAsiaTheme="minorEastAsia" w:hAnsi="Cambria Math"/>
                      <w:sz w:val="16"/>
                      <w:szCs w:val="16"/>
                    </w:rPr>
                    <m:t>sat</m:t>
                  </m:r>
                </m:sub>
                <m:sup>
                  <m:r>
                    <w:rPr>
                      <w:rFonts w:ascii="Cambria Math" w:eastAsiaTheme="minorEastAsia" w:hAnsi="Cambria Math"/>
                      <w:sz w:val="16"/>
                      <w:szCs w:val="16"/>
                    </w:rPr>
                    <m:t>3</m:t>
                  </m:r>
                </m:sup>
              </m:sSubSup>
              <m:r>
                <w:rPr>
                  <w:rFonts w:ascii="Cambria Math" w:eastAsiaTheme="minorEastAsia" w:hAnsi="Cambria Math"/>
                  <w:sz w:val="16"/>
                  <w:szCs w:val="16"/>
                </w:rPr>
                <m:t>+1.93103*</m:t>
              </m:r>
              <m:sSup>
                <m:sSupPr>
                  <m:ctrlPr>
                    <w:rPr>
                      <w:rFonts w:ascii="Cambria Math" w:eastAsiaTheme="minorEastAsia" w:hAnsi="Cambria Math"/>
                      <w:i/>
                      <w:sz w:val="16"/>
                      <w:szCs w:val="16"/>
                    </w:rPr>
                  </m:ctrlPr>
                </m:sSupPr>
                <m:e>
                  <m:r>
                    <w:rPr>
                      <w:rFonts w:ascii="Cambria Math" w:eastAsiaTheme="minorEastAsia" w:hAnsi="Cambria Math"/>
                      <w:sz w:val="16"/>
                      <w:szCs w:val="16"/>
                    </w:rPr>
                    <m:t>10</m:t>
                  </m:r>
                </m:e>
                <m:sup>
                  <m:r>
                    <w:rPr>
                      <w:rFonts w:ascii="Cambria Math" w:eastAsiaTheme="minorEastAsia" w:hAnsi="Cambria Math"/>
                      <w:sz w:val="16"/>
                      <w:szCs w:val="16"/>
                    </w:rPr>
                    <m:t>-3</m:t>
                  </m:r>
                </m:sup>
              </m:sSup>
              <m:r>
                <w:rPr>
                  <w:rFonts w:ascii="Cambria Math" w:eastAsiaTheme="minorEastAsia" w:hAnsi="Cambria Math"/>
                  <w:sz w:val="16"/>
                  <w:szCs w:val="16"/>
                </w:rPr>
                <m:t>*</m:t>
              </m:r>
              <m:sSubSup>
                <m:sSubSupPr>
                  <m:ctrlPr>
                    <w:rPr>
                      <w:rFonts w:ascii="Cambria Math" w:eastAsiaTheme="minorEastAsia" w:hAnsi="Cambria Math"/>
                      <w:i/>
                      <w:sz w:val="16"/>
                      <w:szCs w:val="16"/>
                    </w:rPr>
                  </m:ctrlPr>
                </m:sSubSupPr>
                <m:e>
                  <m:r>
                    <w:rPr>
                      <w:rFonts w:ascii="Cambria Math" w:eastAsiaTheme="minorEastAsia" w:hAnsi="Cambria Math"/>
                      <w:sz w:val="16"/>
                      <w:szCs w:val="16"/>
                    </w:rPr>
                    <m:t>T</m:t>
                  </m:r>
                </m:e>
                <m:sub>
                  <m:r>
                    <w:rPr>
                      <w:rFonts w:ascii="Cambria Math" w:eastAsiaTheme="minorEastAsia" w:hAnsi="Cambria Math"/>
                      <w:sz w:val="16"/>
                      <w:szCs w:val="16"/>
                    </w:rPr>
                    <m:t>sat</m:t>
                  </m:r>
                </m:sub>
                <m:sup>
                  <m:r>
                    <w:rPr>
                      <w:rFonts w:ascii="Cambria Math" w:eastAsiaTheme="minorEastAsia" w:hAnsi="Cambria Math"/>
                      <w:sz w:val="16"/>
                      <w:szCs w:val="16"/>
                    </w:rPr>
                    <m:t>2</m:t>
                  </m:r>
                </m:sup>
              </m:sSubSup>
              <m:r>
                <w:rPr>
                  <w:rFonts w:ascii="Cambria Math" w:eastAsiaTheme="minorEastAsia" w:hAnsi="Cambria Math"/>
                  <w:sz w:val="16"/>
                  <w:szCs w:val="16"/>
                </w:rPr>
                <m:t>+0.1695763*</m:t>
              </m:r>
              <m:sSub>
                <m:sSubPr>
                  <m:ctrlPr>
                    <w:rPr>
                      <w:rFonts w:ascii="Cambria Math" w:eastAsiaTheme="minorEastAsia" w:hAnsi="Cambria Math"/>
                      <w:i/>
                      <w:sz w:val="16"/>
                      <w:szCs w:val="16"/>
                    </w:rPr>
                  </m:ctrlPr>
                </m:sSubPr>
                <m:e>
                  <m:r>
                    <w:rPr>
                      <w:rFonts w:ascii="Cambria Math" w:eastAsiaTheme="minorEastAsia" w:hAnsi="Cambria Math"/>
                      <w:sz w:val="16"/>
                      <w:szCs w:val="16"/>
                    </w:rPr>
                    <m:t>T</m:t>
                  </m:r>
                </m:e>
                <m:sub>
                  <m:r>
                    <w:rPr>
                      <w:rFonts w:ascii="Cambria Math" w:eastAsiaTheme="minorEastAsia" w:hAnsi="Cambria Math"/>
                      <w:sz w:val="16"/>
                      <w:szCs w:val="16"/>
                    </w:rPr>
                    <m:t>sat</m:t>
                  </m:r>
                </m:sub>
              </m:sSub>
              <m:r>
                <w:rPr>
                  <w:rFonts w:ascii="Cambria Math" w:eastAsiaTheme="minorEastAsia" w:hAnsi="Cambria Math"/>
                  <w:sz w:val="16"/>
                  <w:szCs w:val="16"/>
                </w:rPr>
                <m:t xml:space="preserve">+4.257339601 </m:t>
              </m:r>
            </m:oMath>
            <w:r w:rsidR="000819DC" w:rsidRPr="00B2761E">
              <w:rPr>
                <w:rFonts w:eastAsiaTheme="minorEastAsia"/>
                <w:sz w:val="16"/>
                <w:szCs w:val="16"/>
              </w:rPr>
              <w:t xml:space="preserve"> </w:t>
            </w:r>
          </w:p>
        </w:tc>
      </w:tr>
      <w:tr w:rsidR="000819DC" w:rsidRPr="00B2761E" w:rsidTr="00D87C38">
        <w:trPr>
          <w:trHeight w:val="399"/>
        </w:trPr>
        <w:tc>
          <w:tcPr>
            <w:tcW w:w="3828" w:type="dxa"/>
            <w:tcBorders>
              <w:bottom w:val="single" w:sz="4" w:space="0" w:color="auto"/>
            </w:tcBorders>
            <w:shd w:val="clear" w:color="auto" w:fill="FFFFFF" w:themeFill="background1"/>
            <w:vAlign w:val="center"/>
          </w:tcPr>
          <w:p w:rsidR="000819DC" w:rsidRPr="00B2761E" w:rsidRDefault="000819DC" w:rsidP="00D87C38">
            <w:pPr>
              <w:rPr>
                <w:rFonts w:eastAsia="Calibri" w:cs="Times New Roman"/>
                <w:sz w:val="16"/>
                <w:szCs w:val="16"/>
              </w:rPr>
            </w:pPr>
            <w:r w:rsidRPr="00B2761E">
              <w:rPr>
                <w:rFonts w:eastAsia="Calibri" w:cs="Times New Roman"/>
                <w:sz w:val="16"/>
                <w:szCs w:val="16"/>
              </w:rPr>
              <w:t xml:space="preserve">Enthalpy liquid phase </w:t>
            </w:r>
            <w:r w:rsidRPr="00B2761E">
              <w:rPr>
                <w:rFonts w:eastAsia="Calibri" w:cs="Times New Roman"/>
                <w:i/>
                <w:sz w:val="16"/>
                <w:szCs w:val="16"/>
              </w:rPr>
              <w:t>h’</w:t>
            </w:r>
            <w:r w:rsidRPr="00B2761E">
              <w:rPr>
                <w:rFonts w:eastAsia="Calibri" w:cs="Times New Roman"/>
                <w:sz w:val="16"/>
                <w:szCs w:val="16"/>
              </w:rPr>
              <w:t xml:space="preserve"> [kJ/kg]</w:t>
            </w:r>
          </w:p>
          <w:p w:rsidR="000819DC" w:rsidRPr="00B2761E" w:rsidRDefault="000819DC" w:rsidP="00D87C38">
            <w:pPr>
              <w:rPr>
                <w:rFonts w:eastAsia="Calibri" w:cs="Times New Roman"/>
                <w:sz w:val="16"/>
                <w:szCs w:val="16"/>
              </w:rPr>
            </w:pPr>
            <w:r w:rsidRPr="00B2761E">
              <w:rPr>
                <w:rFonts w:eastAsia="Calibri" w:cs="Times New Roman"/>
                <w:sz w:val="16"/>
                <w:szCs w:val="16"/>
              </w:rPr>
              <w:t>(approximation function based on saturation table)</w:t>
            </w:r>
          </w:p>
        </w:tc>
        <w:tc>
          <w:tcPr>
            <w:tcW w:w="5244" w:type="dxa"/>
            <w:tcBorders>
              <w:bottom w:val="single" w:sz="4" w:space="0" w:color="auto"/>
            </w:tcBorders>
            <w:shd w:val="clear" w:color="auto" w:fill="FFFFFF" w:themeFill="background1"/>
            <w:vAlign w:val="center"/>
          </w:tcPr>
          <w:p w:rsidR="000819DC" w:rsidRPr="00B2761E" w:rsidRDefault="00B61460" w:rsidP="00D87C38">
            <w:pPr>
              <w:rPr>
                <w:sz w:val="16"/>
                <w:szCs w:val="16"/>
              </w:rPr>
            </w:pPr>
            <m:oMath>
              <m:sSup>
                <m:sSupPr>
                  <m:ctrlPr>
                    <w:rPr>
                      <w:rFonts w:ascii="Cambria Math" w:hAnsi="Cambria Math"/>
                      <w:i/>
                      <w:sz w:val="16"/>
                      <w:szCs w:val="16"/>
                    </w:rPr>
                  </m:ctrlPr>
                </m:sSupPr>
                <m:e>
                  <m:r>
                    <w:rPr>
                      <w:rFonts w:ascii="Cambria Math" w:hAnsi="Cambria Math"/>
                      <w:sz w:val="16"/>
                      <w:szCs w:val="16"/>
                    </w:rPr>
                    <m:t>h</m:t>
                  </m:r>
                </m:e>
                <m:sup>
                  <m:r>
                    <w:rPr>
                      <w:rFonts w:ascii="Cambria Math" w:hAnsi="Cambria Math"/>
                      <w:sz w:val="16"/>
                      <w:szCs w:val="16"/>
                    </w:rPr>
                    <m:t>'</m:t>
                  </m:r>
                </m:sup>
              </m:sSup>
              <m:d>
                <m:dPr>
                  <m:ctrlPr>
                    <w:rPr>
                      <w:rFonts w:ascii="Cambria Math" w:hAnsi="Cambria Math"/>
                      <w:i/>
                      <w:sz w:val="16"/>
                      <w:szCs w:val="16"/>
                    </w:rPr>
                  </m:ctrlPr>
                </m:dPr>
                <m:e>
                  <m:sSub>
                    <m:sSubPr>
                      <m:ctrlPr>
                        <w:rPr>
                          <w:rFonts w:ascii="Cambria Math" w:hAnsi="Cambria Math"/>
                          <w:i/>
                          <w:sz w:val="16"/>
                          <w:szCs w:val="16"/>
                        </w:rPr>
                      </m:ctrlPr>
                    </m:sSubPr>
                    <m:e>
                      <m:r>
                        <w:rPr>
                          <w:rFonts w:ascii="Cambria Math" w:hAnsi="Cambria Math"/>
                          <w:sz w:val="16"/>
                          <w:szCs w:val="16"/>
                        </w:rPr>
                        <m:t>p</m:t>
                      </m:r>
                    </m:e>
                    <m:sub>
                      <m:r>
                        <w:rPr>
                          <w:rFonts w:ascii="Cambria Math" w:hAnsi="Cambria Math"/>
                          <w:sz w:val="16"/>
                          <w:szCs w:val="16"/>
                        </w:rPr>
                        <m:t>sat</m:t>
                      </m:r>
                    </m:sub>
                  </m:sSub>
                </m:e>
              </m:d>
              <m:r>
                <w:rPr>
                  <w:rFonts w:ascii="Cambria Math" w:hAnsi="Cambria Math"/>
                  <w:sz w:val="16"/>
                  <w:szCs w:val="16"/>
                </w:rPr>
                <m:t>=-0.0235*</m:t>
              </m:r>
              <m:sSubSup>
                <m:sSubSupPr>
                  <m:ctrlPr>
                    <w:rPr>
                      <w:rFonts w:ascii="Cambria Math" w:hAnsi="Cambria Math"/>
                      <w:i/>
                      <w:sz w:val="16"/>
                      <w:szCs w:val="16"/>
                    </w:rPr>
                  </m:ctrlPr>
                </m:sSubSupPr>
                <m:e>
                  <m:r>
                    <w:rPr>
                      <w:rFonts w:ascii="Cambria Math" w:hAnsi="Cambria Math"/>
                      <w:sz w:val="16"/>
                      <w:szCs w:val="16"/>
                    </w:rPr>
                    <m:t>p</m:t>
                  </m:r>
                </m:e>
                <m:sub>
                  <m:r>
                    <w:rPr>
                      <w:rFonts w:ascii="Cambria Math" w:hAnsi="Cambria Math"/>
                      <w:sz w:val="16"/>
                      <w:szCs w:val="16"/>
                    </w:rPr>
                    <m:t>sat</m:t>
                  </m:r>
                </m:sub>
                <m:sup>
                  <m:r>
                    <w:rPr>
                      <w:rFonts w:ascii="Cambria Math" w:hAnsi="Cambria Math"/>
                      <w:sz w:val="16"/>
                      <w:szCs w:val="16"/>
                    </w:rPr>
                    <m:t>4</m:t>
                  </m:r>
                </m:sup>
              </m:sSubSup>
              <m:r>
                <w:rPr>
                  <w:rFonts w:ascii="Cambria Math" w:hAnsi="Cambria Math"/>
                  <w:sz w:val="16"/>
                  <w:szCs w:val="16"/>
                </w:rPr>
                <m:t>+0.9083*</m:t>
              </m:r>
              <m:sSubSup>
                <m:sSubSupPr>
                  <m:ctrlPr>
                    <w:rPr>
                      <w:rFonts w:ascii="Cambria Math" w:hAnsi="Cambria Math"/>
                      <w:i/>
                      <w:sz w:val="16"/>
                      <w:szCs w:val="16"/>
                    </w:rPr>
                  </m:ctrlPr>
                </m:sSubSupPr>
                <m:e>
                  <m:r>
                    <w:rPr>
                      <w:rFonts w:ascii="Cambria Math" w:hAnsi="Cambria Math"/>
                      <w:sz w:val="16"/>
                      <w:szCs w:val="16"/>
                    </w:rPr>
                    <m:t>p</m:t>
                  </m:r>
                </m:e>
                <m:sub>
                  <m:r>
                    <w:rPr>
                      <w:rFonts w:ascii="Cambria Math" w:hAnsi="Cambria Math"/>
                      <w:sz w:val="16"/>
                      <w:szCs w:val="16"/>
                    </w:rPr>
                    <m:t>sat</m:t>
                  </m:r>
                </m:sub>
                <m:sup>
                  <m:r>
                    <w:rPr>
                      <w:rFonts w:ascii="Cambria Math" w:hAnsi="Cambria Math"/>
                      <w:sz w:val="16"/>
                      <w:szCs w:val="16"/>
                    </w:rPr>
                    <m:t>3</m:t>
                  </m:r>
                </m:sup>
              </m:sSubSup>
              <m:r>
                <w:rPr>
                  <w:rFonts w:ascii="Cambria Math" w:hAnsi="Cambria Math"/>
                  <w:sz w:val="16"/>
                  <w:szCs w:val="16"/>
                </w:rPr>
                <m:t>-12.93*</m:t>
              </m:r>
              <m:sSubSup>
                <m:sSubSupPr>
                  <m:ctrlPr>
                    <w:rPr>
                      <w:rFonts w:ascii="Cambria Math" w:hAnsi="Cambria Math"/>
                      <w:i/>
                      <w:sz w:val="16"/>
                      <w:szCs w:val="16"/>
                    </w:rPr>
                  </m:ctrlPr>
                </m:sSubSupPr>
                <m:e>
                  <m:r>
                    <w:rPr>
                      <w:rFonts w:ascii="Cambria Math" w:hAnsi="Cambria Math"/>
                      <w:sz w:val="16"/>
                      <w:szCs w:val="16"/>
                    </w:rPr>
                    <m:t>p</m:t>
                  </m:r>
                </m:e>
                <m:sub>
                  <m:r>
                    <w:rPr>
                      <w:rFonts w:ascii="Cambria Math" w:hAnsi="Cambria Math"/>
                      <w:sz w:val="16"/>
                      <w:szCs w:val="16"/>
                    </w:rPr>
                    <m:t>sat</m:t>
                  </m:r>
                </m:sub>
                <m:sup>
                  <m:r>
                    <w:rPr>
                      <w:rFonts w:ascii="Cambria Math" w:hAnsi="Cambria Math"/>
                      <w:sz w:val="16"/>
                      <w:szCs w:val="16"/>
                    </w:rPr>
                    <m:t>2</m:t>
                  </m:r>
                </m:sup>
              </m:sSubSup>
              <m:r>
                <w:rPr>
                  <w:rFonts w:ascii="Cambria Math" w:hAnsi="Cambria Math"/>
                  <w:sz w:val="16"/>
                  <w:szCs w:val="16"/>
                </w:rPr>
                <m:t>+97.316*</m:t>
              </m:r>
              <m:sSub>
                <m:sSubPr>
                  <m:ctrlPr>
                    <w:rPr>
                      <w:rFonts w:ascii="Cambria Math" w:hAnsi="Cambria Math"/>
                      <w:i/>
                      <w:sz w:val="16"/>
                      <w:szCs w:val="16"/>
                    </w:rPr>
                  </m:ctrlPr>
                </m:sSubPr>
                <m:e>
                  <m:r>
                    <w:rPr>
                      <w:rFonts w:ascii="Cambria Math" w:hAnsi="Cambria Math"/>
                      <w:sz w:val="16"/>
                      <w:szCs w:val="16"/>
                    </w:rPr>
                    <m:t>p</m:t>
                  </m:r>
                </m:e>
                <m:sub>
                  <m:r>
                    <w:rPr>
                      <w:rFonts w:ascii="Cambria Math" w:hAnsi="Cambria Math"/>
                      <w:sz w:val="16"/>
                      <w:szCs w:val="16"/>
                    </w:rPr>
                    <m:t>sat</m:t>
                  </m:r>
                </m:sub>
              </m:sSub>
              <m:r>
                <w:rPr>
                  <w:rFonts w:ascii="Cambria Math" w:hAnsi="Cambria Math"/>
                  <w:sz w:val="16"/>
                  <w:szCs w:val="16"/>
                </w:rPr>
                <m:t>-39.559</m:t>
              </m:r>
              <m:r>
                <w:rPr>
                  <w:rFonts w:ascii="Cambria Math" w:eastAsiaTheme="minorEastAsia" w:hAnsi="Cambria Math"/>
                  <w:sz w:val="16"/>
                  <w:szCs w:val="16"/>
                </w:rPr>
                <m:t xml:space="preserve"> </m:t>
              </m:r>
            </m:oMath>
            <w:r w:rsidR="000819DC" w:rsidRPr="00B2761E">
              <w:rPr>
                <w:rFonts w:eastAsiaTheme="minorEastAsia"/>
                <w:sz w:val="16"/>
                <w:szCs w:val="16"/>
              </w:rPr>
              <w:t xml:space="preserve"> </w:t>
            </w:r>
          </w:p>
        </w:tc>
      </w:tr>
      <w:tr w:rsidR="000819DC" w:rsidRPr="00B2761E" w:rsidTr="00D87C38">
        <w:trPr>
          <w:trHeight w:val="419"/>
        </w:trPr>
        <w:tc>
          <w:tcPr>
            <w:tcW w:w="3828" w:type="dxa"/>
            <w:vAlign w:val="center"/>
          </w:tcPr>
          <w:p w:rsidR="000819DC" w:rsidRPr="00B2761E" w:rsidRDefault="000819DC" w:rsidP="00D87C38">
            <w:pPr>
              <w:rPr>
                <w:rFonts w:eastAsia="Calibri" w:cs="Times New Roman"/>
                <w:sz w:val="16"/>
                <w:szCs w:val="16"/>
              </w:rPr>
            </w:pPr>
            <w:r w:rsidRPr="00B2761E">
              <w:rPr>
                <w:rFonts w:eastAsia="Calibri" w:cs="Times New Roman"/>
                <w:sz w:val="16"/>
                <w:szCs w:val="16"/>
              </w:rPr>
              <w:t xml:space="preserve">Enthalpy vapour phase </w:t>
            </w:r>
            <w:r w:rsidRPr="00B2761E">
              <w:rPr>
                <w:rFonts w:eastAsia="Calibri" w:cs="Times New Roman"/>
                <w:i/>
                <w:sz w:val="16"/>
                <w:szCs w:val="16"/>
              </w:rPr>
              <w:t>h”</w:t>
            </w:r>
            <w:r w:rsidRPr="00B2761E">
              <w:rPr>
                <w:rFonts w:eastAsia="Calibri" w:cs="Times New Roman"/>
                <w:sz w:val="16"/>
                <w:szCs w:val="16"/>
              </w:rPr>
              <w:t xml:space="preserve"> [kJ/kg]</w:t>
            </w:r>
          </w:p>
          <w:p w:rsidR="000819DC" w:rsidRPr="00B2761E" w:rsidRDefault="000819DC" w:rsidP="00D87C38">
            <w:pPr>
              <w:rPr>
                <w:rFonts w:eastAsia="Calibri" w:cs="Times New Roman"/>
                <w:sz w:val="16"/>
                <w:szCs w:val="16"/>
              </w:rPr>
            </w:pPr>
            <w:r w:rsidRPr="00B2761E">
              <w:rPr>
                <w:rFonts w:eastAsia="Calibri" w:cs="Times New Roman"/>
                <w:sz w:val="16"/>
                <w:szCs w:val="16"/>
              </w:rPr>
              <w:t>(approximation function based on saturation table)</w:t>
            </w:r>
          </w:p>
        </w:tc>
        <w:tc>
          <w:tcPr>
            <w:tcW w:w="5244" w:type="dxa"/>
            <w:vAlign w:val="center"/>
          </w:tcPr>
          <w:p w:rsidR="000819DC" w:rsidRPr="00B2761E" w:rsidRDefault="000819DC" w:rsidP="00D87C38">
            <w:pPr>
              <w:rPr>
                <w:rFonts w:eastAsia="Calibri" w:cs="Times New Roman"/>
                <w:sz w:val="16"/>
                <w:szCs w:val="16"/>
              </w:rPr>
            </w:pPr>
          </w:p>
          <w:p w:rsidR="000819DC" w:rsidRPr="00B2761E" w:rsidRDefault="00B61460" w:rsidP="00D87C38">
            <w:pPr>
              <w:rPr>
                <w:rFonts w:eastAsia="Calibri" w:cs="Times New Roman"/>
                <w:sz w:val="16"/>
                <w:szCs w:val="16"/>
              </w:rPr>
            </w:pPr>
            <m:oMathPara>
              <m:oMathParaPr>
                <m:jc m:val="left"/>
              </m:oMathParaPr>
              <m:oMath>
                <m:sSup>
                  <m:sSupPr>
                    <m:ctrlPr>
                      <w:rPr>
                        <w:rFonts w:ascii="Cambria Math" w:eastAsia="Calibri" w:hAnsi="Cambria Math" w:cs="Times New Roman"/>
                        <w:sz w:val="16"/>
                        <w:szCs w:val="16"/>
                      </w:rPr>
                    </m:ctrlPr>
                  </m:sSupPr>
                  <m:e>
                    <m:r>
                      <w:rPr>
                        <w:rFonts w:ascii="Cambria Math" w:eastAsia="Calibri" w:hAnsi="Cambria Math" w:cs="Times New Roman"/>
                        <w:sz w:val="16"/>
                        <w:szCs w:val="16"/>
                      </w:rPr>
                      <m:t>h</m:t>
                    </m:r>
                  </m:e>
                  <m:sup>
                    <m:r>
                      <m:rPr>
                        <m:sty m:val="p"/>
                      </m:rPr>
                      <w:rPr>
                        <w:rFonts w:ascii="Cambria Math" w:eastAsia="Calibri" w:hAnsi="Cambria Math" w:cs="Times New Roman"/>
                        <w:sz w:val="16"/>
                        <w:szCs w:val="16"/>
                      </w:rPr>
                      <m:t>''</m:t>
                    </m:r>
                  </m:sup>
                </m:sSup>
                <m:r>
                  <m:rPr>
                    <m:sty m:val="p"/>
                  </m:rPr>
                  <w:rPr>
                    <w:rFonts w:ascii="Cambria Math" w:eastAsia="Calibri" w:hAnsi="Cambria Math" w:cs="Times New Roman"/>
                    <w:sz w:val="16"/>
                    <w:szCs w:val="16"/>
                  </w:rPr>
                  <m:t>(</m:t>
                </m:r>
                <m:sSub>
                  <m:sSubPr>
                    <m:ctrlPr>
                      <w:rPr>
                        <w:rFonts w:ascii="Cambria Math" w:eastAsia="Calibri" w:hAnsi="Cambria Math" w:cs="Times New Roman"/>
                        <w:sz w:val="16"/>
                        <w:szCs w:val="16"/>
                      </w:rPr>
                    </m:ctrlPr>
                  </m:sSubPr>
                  <m:e>
                    <m:r>
                      <w:rPr>
                        <w:rFonts w:ascii="Cambria Math" w:eastAsia="Calibri" w:hAnsi="Cambria Math" w:cs="Times New Roman"/>
                        <w:sz w:val="16"/>
                        <w:szCs w:val="16"/>
                      </w:rPr>
                      <m:t>p</m:t>
                    </m:r>
                  </m:e>
                  <m:sub>
                    <m:r>
                      <w:rPr>
                        <w:rFonts w:ascii="Cambria Math" w:eastAsia="Calibri" w:hAnsi="Cambria Math" w:cs="Times New Roman"/>
                        <w:sz w:val="16"/>
                        <w:szCs w:val="16"/>
                      </w:rPr>
                      <m:t>sat</m:t>
                    </m:r>
                  </m:sub>
                </m:sSub>
                <m:r>
                  <m:rPr>
                    <m:sty m:val="p"/>
                  </m:rPr>
                  <w:rPr>
                    <w:rFonts w:ascii="Cambria Math" w:eastAsia="Calibri" w:hAnsi="Cambria Math" w:cs="Times New Roman"/>
                    <w:sz w:val="16"/>
                    <w:szCs w:val="16"/>
                  </w:rPr>
                  <m:t>)=28.276*</m:t>
                </m:r>
                <m:func>
                  <m:funcPr>
                    <m:ctrlPr>
                      <w:rPr>
                        <w:rFonts w:ascii="Cambria Math" w:eastAsia="Calibri" w:hAnsi="Cambria Math" w:cs="Times New Roman"/>
                        <w:sz w:val="16"/>
                        <w:szCs w:val="16"/>
                      </w:rPr>
                    </m:ctrlPr>
                  </m:funcPr>
                  <m:fName>
                    <m:r>
                      <m:rPr>
                        <m:sty m:val="p"/>
                      </m:rPr>
                      <w:rPr>
                        <w:rFonts w:ascii="Cambria Math" w:eastAsia="Calibri" w:hAnsi="Cambria Math" w:cs="Times New Roman"/>
                        <w:sz w:val="16"/>
                        <w:szCs w:val="16"/>
                      </w:rPr>
                      <m:t>ln</m:t>
                    </m:r>
                  </m:fName>
                  <m:e>
                    <m:d>
                      <m:dPr>
                        <m:ctrlPr>
                          <w:rPr>
                            <w:rFonts w:ascii="Cambria Math" w:eastAsia="Calibri" w:hAnsi="Cambria Math" w:cs="Times New Roman"/>
                            <w:sz w:val="16"/>
                            <w:szCs w:val="16"/>
                          </w:rPr>
                        </m:ctrlPr>
                      </m:dPr>
                      <m:e>
                        <m:sSub>
                          <m:sSubPr>
                            <m:ctrlPr>
                              <w:rPr>
                                <w:rFonts w:ascii="Cambria Math" w:eastAsia="Calibri" w:hAnsi="Cambria Math" w:cs="Times New Roman"/>
                                <w:sz w:val="16"/>
                                <w:szCs w:val="16"/>
                              </w:rPr>
                            </m:ctrlPr>
                          </m:sSubPr>
                          <m:e>
                            <m:r>
                              <w:rPr>
                                <w:rFonts w:ascii="Cambria Math" w:eastAsia="Calibri" w:hAnsi="Cambria Math" w:cs="Times New Roman"/>
                                <w:sz w:val="16"/>
                                <w:szCs w:val="16"/>
                              </w:rPr>
                              <m:t>p</m:t>
                            </m:r>
                          </m:e>
                          <m:sub>
                            <m:r>
                              <w:rPr>
                                <w:rFonts w:ascii="Cambria Math" w:eastAsia="Calibri" w:hAnsi="Cambria Math" w:cs="Times New Roman"/>
                                <w:sz w:val="16"/>
                                <w:szCs w:val="16"/>
                              </w:rPr>
                              <m:t>sat</m:t>
                            </m:r>
                          </m:sub>
                        </m:sSub>
                      </m:e>
                    </m:d>
                  </m:e>
                </m:func>
                <m:r>
                  <m:rPr>
                    <m:sty m:val="p"/>
                  </m:rPr>
                  <w:rPr>
                    <w:rFonts w:ascii="Cambria Math" w:eastAsia="Calibri" w:hAnsi="Cambria Math" w:cs="Times New Roman"/>
                    <w:sz w:val="16"/>
                    <w:szCs w:val="16"/>
                  </w:rPr>
                  <m:t>+1418.1</m:t>
                </m:r>
              </m:oMath>
            </m:oMathPara>
          </w:p>
          <w:p w:rsidR="000819DC" w:rsidRPr="00B2761E" w:rsidRDefault="000819DC" w:rsidP="00D87C38">
            <w:pPr>
              <w:rPr>
                <w:rFonts w:eastAsia="Calibri" w:cs="Times New Roman"/>
                <w:sz w:val="16"/>
                <w:szCs w:val="16"/>
              </w:rPr>
            </w:pPr>
          </w:p>
        </w:tc>
      </w:tr>
      <w:tr w:rsidR="000819DC" w:rsidRPr="00B2761E" w:rsidTr="00D87C38">
        <w:trPr>
          <w:trHeight w:val="285"/>
        </w:trPr>
        <w:tc>
          <w:tcPr>
            <w:tcW w:w="3828" w:type="dxa"/>
            <w:vAlign w:val="center"/>
          </w:tcPr>
          <w:p w:rsidR="000819DC" w:rsidRPr="00B2761E" w:rsidRDefault="000819DC" w:rsidP="00D87C38">
            <w:pPr>
              <w:rPr>
                <w:rFonts w:eastAsia="Calibri" w:cs="Times New Roman"/>
                <w:sz w:val="16"/>
                <w:szCs w:val="16"/>
              </w:rPr>
            </w:pPr>
            <w:r w:rsidRPr="00B2761E">
              <w:rPr>
                <w:rFonts w:eastAsia="Calibri" w:cs="Times New Roman"/>
                <w:sz w:val="16"/>
                <w:szCs w:val="16"/>
              </w:rPr>
              <w:t xml:space="preserve">Entropy liquid phase </w:t>
            </w:r>
            <w:r w:rsidRPr="00B2761E">
              <w:rPr>
                <w:rFonts w:eastAsia="Calibri" w:cs="Times New Roman"/>
                <w:i/>
                <w:sz w:val="16"/>
                <w:szCs w:val="16"/>
              </w:rPr>
              <w:t>s’</w:t>
            </w:r>
            <w:r w:rsidRPr="00B2761E">
              <w:rPr>
                <w:rFonts w:eastAsia="Calibri" w:cs="Times New Roman"/>
                <w:sz w:val="16"/>
                <w:szCs w:val="16"/>
              </w:rPr>
              <w:t xml:space="preserve"> [kJ/</w:t>
            </w:r>
            <w:proofErr w:type="spellStart"/>
            <w:r w:rsidRPr="00B2761E">
              <w:rPr>
                <w:rFonts w:eastAsia="Calibri" w:cs="Times New Roman"/>
                <w:sz w:val="16"/>
                <w:szCs w:val="16"/>
              </w:rPr>
              <w:t>kgK</w:t>
            </w:r>
            <w:proofErr w:type="spellEnd"/>
            <w:r w:rsidRPr="00B2761E">
              <w:rPr>
                <w:rFonts w:eastAsia="Calibri" w:cs="Times New Roman"/>
                <w:sz w:val="16"/>
                <w:szCs w:val="16"/>
              </w:rPr>
              <w:t>]</w:t>
            </w:r>
          </w:p>
          <w:p w:rsidR="000819DC" w:rsidRPr="00B2761E" w:rsidRDefault="000819DC" w:rsidP="00D87C38">
            <w:pPr>
              <w:rPr>
                <w:rFonts w:eastAsia="Calibri" w:cs="Times New Roman"/>
                <w:sz w:val="16"/>
                <w:szCs w:val="16"/>
              </w:rPr>
            </w:pPr>
            <w:r w:rsidRPr="00B2761E">
              <w:rPr>
                <w:rFonts w:eastAsia="Calibri" w:cs="Times New Roman"/>
                <w:sz w:val="16"/>
                <w:szCs w:val="16"/>
              </w:rPr>
              <w:t>(approximation function based on saturation table)</w:t>
            </w:r>
          </w:p>
        </w:tc>
        <w:tc>
          <w:tcPr>
            <w:tcW w:w="5244" w:type="dxa"/>
            <w:vAlign w:val="center"/>
          </w:tcPr>
          <w:p w:rsidR="000819DC" w:rsidRPr="00B2761E" w:rsidRDefault="000819DC" w:rsidP="00D87C38">
            <w:pPr>
              <w:rPr>
                <w:rFonts w:eastAsia="Calibri" w:cs="Times New Roman"/>
                <w:sz w:val="16"/>
                <w:szCs w:val="16"/>
              </w:rPr>
            </w:pPr>
          </w:p>
          <w:p w:rsidR="000819DC" w:rsidRPr="00B2761E" w:rsidRDefault="00B61460" w:rsidP="00D87C38">
            <w:pPr>
              <w:rPr>
                <w:sz w:val="16"/>
                <w:szCs w:val="16"/>
              </w:rPr>
            </w:pPr>
            <m:oMathPara>
              <m:oMathParaPr>
                <m:jc m:val="left"/>
              </m:oMathParaPr>
              <m:oMath>
                <m:sSup>
                  <m:sSupPr>
                    <m:ctrlPr>
                      <w:rPr>
                        <w:rFonts w:ascii="Cambria Math" w:hAnsi="Cambria Math"/>
                        <w:i/>
                        <w:sz w:val="16"/>
                        <w:szCs w:val="16"/>
                      </w:rPr>
                    </m:ctrlPr>
                  </m:sSupPr>
                  <m:e>
                    <m:r>
                      <w:rPr>
                        <w:rFonts w:ascii="Cambria Math" w:hAnsi="Cambria Math"/>
                        <w:sz w:val="16"/>
                        <w:szCs w:val="16"/>
                      </w:rPr>
                      <m:t>s</m:t>
                    </m:r>
                  </m:e>
                  <m:sup>
                    <m:r>
                      <w:rPr>
                        <w:rFonts w:ascii="Cambria Math" w:hAnsi="Cambria Math"/>
                        <w:sz w:val="16"/>
                        <w:szCs w:val="16"/>
                      </w:rPr>
                      <m:t>'</m:t>
                    </m:r>
                  </m:sup>
                </m:sSup>
                <m:d>
                  <m:dPr>
                    <m:ctrlPr>
                      <w:rPr>
                        <w:rFonts w:ascii="Cambria Math" w:hAnsi="Cambria Math"/>
                        <w:i/>
                        <w:sz w:val="16"/>
                        <w:szCs w:val="16"/>
                      </w:rPr>
                    </m:ctrlPr>
                  </m:dPr>
                  <m:e>
                    <m:sSub>
                      <m:sSubPr>
                        <m:ctrlPr>
                          <w:rPr>
                            <w:rFonts w:ascii="Cambria Math" w:hAnsi="Cambria Math"/>
                            <w:i/>
                            <w:sz w:val="16"/>
                            <w:szCs w:val="16"/>
                          </w:rPr>
                        </m:ctrlPr>
                      </m:sSubPr>
                      <m:e>
                        <m:r>
                          <w:rPr>
                            <w:rFonts w:ascii="Cambria Math" w:hAnsi="Cambria Math"/>
                            <w:sz w:val="16"/>
                            <w:szCs w:val="16"/>
                          </w:rPr>
                          <m:t>p</m:t>
                        </m:r>
                      </m:e>
                      <m:sub>
                        <m:r>
                          <w:rPr>
                            <w:rFonts w:ascii="Cambria Math" w:hAnsi="Cambria Math"/>
                            <w:sz w:val="16"/>
                            <w:szCs w:val="16"/>
                          </w:rPr>
                          <m:t>sat</m:t>
                        </m:r>
                      </m:sub>
                    </m:sSub>
                  </m:e>
                </m:d>
                <m:r>
                  <w:rPr>
                    <w:rFonts w:ascii="Cambria Math" w:hAnsi="Cambria Math"/>
                    <w:sz w:val="16"/>
                    <w:szCs w:val="16"/>
                  </w:rPr>
                  <m:t>=0.3947*</m:t>
                </m:r>
                <m:func>
                  <m:funcPr>
                    <m:ctrlPr>
                      <w:rPr>
                        <w:rFonts w:ascii="Cambria Math" w:hAnsi="Cambria Math"/>
                        <w:sz w:val="16"/>
                        <w:szCs w:val="16"/>
                      </w:rPr>
                    </m:ctrlPr>
                  </m:funcPr>
                  <m:fName>
                    <m:r>
                      <m:rPr>
                        <m:sty m:val="p"/>
                      </m:rPr>
                      <w:rPr>
                        <w:rFonts w:ascii="Cambria Math" w:hAnsi="Cambria Math"/>
                        <w:sz w:val="16"/>
                        <w:szCs w:val="16"/>
                      </w:rPr>
                      <m:t>ln</m:t>
                    </m:r>
                    <m:ctrlPr>
                      <w:rPr>
                        <w:rFonts w:ascii="Cambria Math" w:hAnsi="Cambria Math"/>
                        <w:i/>
                        <w:sz w:val="16"/>
                        <w:szCs w:val="16"/>
                      </w:rPr>
                    </m:ctrlPr>
                  </m:fName>
                  <m:e>
                    <m:d>
                      <m:dPr>
                        <m:ctrlPr>
                          <w:rPr>
                            <w:rFonts w:ascii="Cambria Math" w:hAnsi="Cambria Math"/>
                            <w:i/>
                            <w:sz w:val="16"/>
                            <w:szCs w:val="16"/>
                          </w:rPr>
                        </m:ctrlPr>
                      </m:dPr>
                      <m:e>
                        <m:sSub>
                          <m:sSubPr>
                            <m:ctrlPr>
                              <w:rPr>
                                <w:rFonts w:ascii="Cambria Math" w:hAnsi="Cambria Math"/>
                                <w:i/>
                                <w:sz w:val="16"/>
                                <w:szCs w:val="16"/>
                              </w:rPr>
                            </m:ctrlPr>
                          </m:sSubPr>
                          <m:e>
                            <m:r>
                              <w:rPr>
                                <w:rFonts w:ascii="Cambria Math" w:hAnsi="Cambria Math"/>
                                <w:sz w:val="16"/>
                                <w:szCs w:val="16"/>
                              </w:rPr>
                              <m:t>p</m:t>
                            </m:r>
                          </m:e>
                          <m:sub>
                            <m:r>
                              <w:rPr>
                                <w:rFonts w:ascii="Cambria Math" w:hAnsi="Cambria Math"/>
                                <w:sz w:val="16"/>
                                <w:szCs w:val="16"/>
                              </w:rPr>
                              <m:t>sat</m:t>
                            </m:r>
                          </m:sub>
                        </m:sSub>
                      </m:e>
                    </m:d>
                  </m:e>
                </m:func>
                <m:r>
                  <w:rPr>
                    <w:rFonts w:ascii="Cambria Math" w:hAnsi="Cambria Math"/>
                    <w:sz w:val="16"/>
                    <w:szCs w:val="16"/>
                  </w:rPr>
                  <m:t>+0.4644</m:t>
                </m:r>
              </m:oMath>
            </m:oMathPara>
          </w:p>
          <w:p w:rsidR="000819DC" w:rsidRPr="00B2761E" w:rsidRDefault="000819DC" w:rsidP="00D87C38">
            <w:pPr>
              <w:rPr>
                <w:rFonts w:eastAsia="Calibri" w:cs="Times New Roman"/>
                <w:sz w:val="16"/>
                <w:szCs w:val="16"/>
              </w:rPr>
            </w:pPr>
          </w:p>
        </w:tc>
      </w:tr>
      <w:tr w:rsidR="000819DC" w:rsidRPr="00B2761E" w:rsidTr="00D87C38">
        <w:tc>
          <w:tcPr>
            <w:tcW w:w="3828" w:type="dxa"/>
            <w:vAlign w:val="center"/>
          </w:tcPr>
          <w:p w:rsidR="000819DC" w:rsidRPr="00B2761E" w:rsidRDefault="000819DC" w:rsidP="00D87C38">
            <w:pPr>
              <w:rPr>
                <w:rFonts w:eastAsia="Calibri" w:cs="Times New Roman"/>
                <w:sz w:val="16"/>
                <w:szCs w:val="16"/>
              </w:rPr>
            </w:pPr>
            <w:r w:rsidRPr="00B2761E">
              <w:rPr>
                <w:rFonts w:eastAsia="Calibri" w:cs="Times New Roman"/>
                <w:sz w:val="16"/>
                <w:szCs w:val="16"/>
              </w:rPr>
              <w:t xml:space="preserve">Entropy vapour phase </w:t>
            </w:r>
            <w:r w:rsidRPr="00B2761E">
              <w:rPr>
                <w:rFonts w:eastAsia="Calibri" w:cs="Times New Roman"/>
                <w:i/>
                <w:sz w:val="16"/>
                <w:szCs w:val="16"/>
              </w:rPr>
              <w:t>s”</w:t>
            </w:r>
            <w:r w:rsidRPr="00B2761E">
              <w:rPr>
                <w:rFonts w:eastAsia="Calibri" w:cs="Times New Roman"/>
                <w:sz w:val="16"/>
                <w:szCs w:val="16"/>
              </w:rPr>
              <w:t xml:space="preserve"> [kJ/</w:t>
            </w:r>
            <w:proofErr w:type="spellStart"/>
            <w:r w:rsidRPr="00B2761E">
              <w:rPr>
                <w:rFonts w:eastAsia="Calibri" w:cs="Times New Roman"/>
                <w:sz w:val="16"/>
                <w:szCs w:val="16"/>
              </w:rPr>
              <w:t>kgK</w:t>
            </w:r>
            <w:proofErr w:type="spellEnd"/>
            <w:r w:rsidRPr="00B2761E">
              <w:rPr>
                <w:rFonts w:eastAsia="Calibri" w:cs="Times New Roman"/>
                <w:sz w:val="16"/>
                <w:szCs w:val="16"/>
              </w:rPr>
              <w:t>]</w:t>
            </w:r>
          </w:p>
          <w:p w:rsidR="000819DC" w:rsidRPr="00B2761E" w:rsidRDefault="000819DC" w:rsidP="00D87C38">
            <w:pPr>
              <w:rPr>
                <w:rFonts w:eastAsia="Calibri" w:cs="Times New Roman"/>
                <w:sz w:val="16"/>
                <w:szCs w:val="16"/>
              </w:rPr>
            </w:pPr>
            <w:r w:rsidRPr="00B2761E">
              <w:rPr>
                <w:rFonts w:eastAsia="Calibri" w:cs="Times New Roman"/>
                <w:sz w:val="16"/>
                <w:szCs w:val="16"/>
              </w:rPr>
              <w:t>(approximation function based on saturation table)</w:t>
            </w:r>
          </w:p>
        </w:tc>
        <w:tc>
          <w:tcPr>
            <w:tcW w:w="5244" w:type="dxa"/>
            <w:vAlign w:val="center"/>
          </w:tcPr>
          <w:p w:rsidR="000819DC" w:rsidRPr="00B2761E" w:rsidRDefault="000819DC" w:rsidP="00D87C38">
            <w:pPr>
              <w:rPr>
                <w:rFonts w:eastAsia="Calibri" w:cs="Times New Roman"/>
                <w:sz w:val="16"/>
                <w:szCs w:val="16"/>
              </w:rPr>
            </w:pPr>
          </w:p>
          <w:p w:rsidR="000819DC" w:rsidRPr="00B2761E" w:rsidRDefault="00B61460" w:rsidP="00D87C38">
            <w:pPr>
              <w:rPr>
                <w:sz w:val="16"/>
                <w:szCs w:val="16"/>
              </w:rPr>
            </w:pPr>
            <m:oMathPara>
              <m:oMathParaPr>
                <m:jc m:val="left"/>
              </m:oMathParaPr>
              <m:oMath>
                <m:sSup>
                  <m:sSupPr>
                    <m:ctrlPr>
                      <w:rPr>
                        <w:rFonts w:ascii="Cambria Math" w:hAnsi="Cambria Math"/>
                        <w:i/>
                        <w:sz w:val="16"/>
                        <w:szCs w:val="16"/>
                      </w:rPr>
                    </m:ctrlPr>
                  </m:sSupPr>
                  <m:e>
                    <m:r>
                      <w:rPr>
                        <w:rFonts w:ascii="Cambria Math" w:hAnsi="Cambria Math"/>
                        <w:sz w:val="16"/>
                        <w:szCs w:val="16"/>
                      </w:rPr>
                      <m:t>s</m:t>
                    </m:r>
                  </m:e>
                  <m:sup>
                    <m:r>
                      <w:rPr>
                        <w:rFonts w:ascii="Cambria Math" w:hAnsi="Cambria Math"/>
                        <w:sz w:val="16"/>
                        <w:szCs w:val="16"/>
                      </w:rPr>
                      <m:t>''</m:t>
                    </m:r>
                  </m:sup>
                </m:sSup>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p</m:t>
                    </m:r>
                  </m:e>
                  <m:sub>
                    <m:r>
                      <w:rPr>
                        <w:rFonts w:ascii="Cambria Math" w:hAnsi="Cambria Math"/>
                        <w:sz w:val="16"/>
                        <w:szCs w:val="16"/>
                      </w:rPr>
                      <m:t>sat</m:t>
                    </m:r>
                  </m:sub>
                </m:sSub>
                <m:r>
                  <w:rPr>
                    <w:rFonts w:ascii="Cambria Math" w:hAnsi="Cambria Math"/>
                    <w:sz w:val="16"/>
                    <w:szCs w:val="16"/>
                  </w:rPr>
                  <m:t>)=-0.352*</m:t>
                </m:r>
                <m:func>
                  <m:funcPr>
                    <m:ctrlPr>
                      <w:rPr>
                        <w:rFonts w:ascii="Cambria Math" w:hAnsi="Cambria Math"/>
                        <w:sz w:val="16"/>
                        <w:szCs w:val="16"/>
                      </w:rPr>
                    </m:ctrlPr>
                  </m:funcPr>
                  <m:fName>
                    <m:r>
                      <m:rPr>
                        <m:sty m:val="p"/>
                      </m:rPr>
                      <w:rPr>
                        <w:rFonts w:ascii="Cambria Math" w:hAnsi="Cambria Math"/>
                        <w:sz w:val="16"/>
                        <w:szCs w:val="16"/>
                      </w:rPr>
                      <m:t>ln</m:t>
                    </m:r>
                    <m:ctrlPr>
                      <w:rPr>
                        <w:rFonts w:ascii="Cambria Math" w:hAnsi="Cambria Math"/>
                        <w:i/>
                        <w:sz w:val="16"/>
                        <w:szCs w:val="16"/>
                      </w:rPr>
                    </m:ctrlPr>
                  </m:fName>
                  <m:e>
                    <m:d>
                      <m:dPr>
                        <m:ctrlPr>
                          <w:rPr>
                            <w:rFonts w:ascii="Cambria Math" w:hAnsi="Cambria Math"/>
                            <w:i/>
                            <w:sz w:val="16"/>
                            <w:szCs w:val="16"/>
                          </w:rPr>
                        </m:ctrlPr>
                      </m:dPr>
                      <m:e>
                        <m:sSub>
                          <m:sSubPr>
                            <m:ctrlPr>
                              <w:rPr>
                                <w:rFonts w:ascii="Cambria Math" w:hAnsi="Cambria Math"/>
                                <w:i/>
                                <w:sz w:val="16"/>
                                <w:szCs w:val="16"/>
                              </w:rPr>
                            </m:ctrlPr>
                          </m:sSubPr>
                          <m:e>
                            <m:r>
                              <w:rPr>
                                <w:rFonts w:ascii="Cambria Math" w:hAnsi="Cambria Math"/>
                                <w:sz w:val="16"/>
                                <w:szCs w:val="16"/>
                              </w:rPr>
                              <m:t>p</m:t>
                            </m:r>
                          </m:e>
                          <m:sub>
                            <m:r>
                              <w:rPr>
                                <w:rFonts w:ascii="Cambria Math" w:hAnsi="Cambria Math"/>
                                <w:sz w:val="16"/>
                                <w:szCs w:val="16"/>
                              </w:rPr>
                              <m:t>sat</m:t>
                            </m:r>
                          </m:sub>
                        </m:sSub>
                      </m:e>
                    </m:d>
                  </m:e>
                </m:func>
                <m:r>
                  <w:rPr>
                    <w:rFonts w:ascii="Cambria Math" w:hAnsi="Cambria Math"/>
                    <w:sz w:val="16"/>
                    <w:szCs w:val="16"/>
                  </w:rPr>
                  <m:t>+6.1284</m:t>
                </m:r>
              </m:oMath>
            </m:oMathPara>
          </w:p>
          <w:p w:rsidR="000819DC" w:rsidRPr="00B2761E" w:rsidRDefault="000819DC" w:rsidP="00D87C38">
            <w:pPr>
              <w:rPr>
                <w:rFonts w:eastAsia="Calibri" w:cs="Times New Roman"/>
                <w:sz w:val="16"/>
                <w:szCs w:val="16"/>
              </w:rPr>
            </w:pPr>
          </w:p>
        </w:tc>
      </w:tr>
      <w:tr w:rsidR="000819DC" w:rsidRPr="00B2761E" w:rsidTr="00D87C38">
        <w:tc>
          <w:tcPr>
            <w:tcW w:w="9072" w:type="dxa"/>
            <w:gridSpan w:val="2"/>
            <w:shd w:val="clear" w:color="auto" w:fill="D9D9D9" w:themeFill="background1" w:themeFillShade="D9"/>
          </w:tcPr>
          <w:p w:rsidR="000819DC" w:rsidRPr="00B2761E" w:rsidRDefault="000819DC" w:rsidP="00D87C38">
            <w:pPr>
              <w:jc w:val="center"/>
              <w:rPr>
                <w:sz w:val="16"/>
                <w:szCs w:val="16"/>
              </w:rPr>
            </w:pPr>
            <w:r w:rsidRPr="00B2761E">
              <w:rPr>
                <w:b/>
                <w:sz w:val="16"/>
                <w:szCs w:val="16"/>
              </w:rPr>
              <w:t>Turbine + Generator + Power Transmission</w:t>
            </w:r>
          </w:p>
        </w:tc>
      </w:tr>
      <w:tr w:rsidR="000819DC" w:rsidRPr="00B2761E" w:rsidTr="00D87C38">
        <w:tc>
          <w:tcPr>
            <w:tcW w:w="3828" w:type="dxa"/>
            <w:vAlign w:val="center"/>
          </w:tcPr>
          <w:p w:rsidR="000819DC" w:rsidRPr="00B2761E" w:rsidRDefault="000819DC" w:rsidP="00D87C38">
            <w:pPr>
              <w:rPr>
                <w:rFonts w:eastAsia="Calibri" w:cs="Times New Roman"/>
                <w:sz w:val="16"/>
                <w:szCs w:val="16"/>
              </w:rPr>
            </w:pPr>
            <w:r w:rsidRPr="00B2761E">
              <w:rPr>
                <w:rFonts w:eastAsia="Calibri" w:cs="Times New Roman"/>
                <w:sz w:val="16"/>
                <w:szCs w:val="16"/>
              </w:rPr>
              <w:t xml:space="preserve">Isentropic </w:t>
            </w:r>
            <w:r>
              <w:rPr>
                <w:rFonts w:eastAsia="Calibri" w:cs="Times New Roman"/>
                <w:sz w:val="16"/>
                <w:szCs w:val="16"/>
              </w:rPr>
              <w:t>quality</w:t>
            </w:r>
            <w:r w:rsidRPr="00B2761E">
              <w:rPr>
                <w:rFonts w:eastAsia="Calibri" w:cs="Times New Roman"/>
                <w:sz w:val="16"/>
                <w:szCs w:val="16"/>
              </w:rPr>
              <w:t xml:space="preserve"> at turbine outlet </w:t>
            </w:r>
            <w:proofErr w:type="spellStart"/>
            <w:r w:rsidRPr="00B2761E">
              <w:rPr>
                <w:rFonts w:eastAsia="Calibri" w:cs="Times New Roman"/>
                <w:i/>
                <w:sz w:val="16"/>
                <w:szCs w:val="16"/>
              </w:rPr>
              <w:t>x</w:t>
            </w:r>
            <w:r w:rsidRPr="00B2761E">
              <w:rPr>
                <w:rFonts w:eastAsia="Calibri" w:cs="Times New Roman"/>
                <w:i/>
                <w:sz w:val="16"/>
                <w:szCs w:val="16"/>
                <w:vertAlign w:val="subscript"/>
              </w:rPr>
              <w:t>turb,out,is</w:t>
            </w:r>
            <w:proofErr w:type="spellEnd"/>
            <w:r w:rsidRPr="00B2761E">
              <w:rPr>
                <w:rFonts w:eastAsia="Calibri" w:cs="Times New Roman"/>
                <w:sz w:val="16"/>
                <w:szCs w:val="16"/>
                <w:vertAlign w:val="subscript"/>
              </w:rPr>
              <w:t xml:space="preserve"> </w:t>
            </w:r>
            <w:r w:rsidRPr="00B2761E">
              <w:rPr>
                <w:rFonts w:eastAsia="Calibri" w:cs="Times New Roman"/>
                <w:sz w:val="16"/>
                <w:szCs w:val="16"/>
              </w:rPr>
              <w:t>[%]</w:t>
            </w:r>
          </w:p>
        </w:tc>
        <w:tc>
          <w:tcPr>
            <w:tcW w:w="5244" w:type="dxa"/>
            <w:vAlign w:val="center"/>
          </w:tcPr>
          <w:p w:rsidR="000819DC" w:rsidRPr="00B2761E" w:rsidRDefault="00B61460" w:rsidP="00D87C38">
            <w:pPr>
              <w:rPr>
                <w:rFonts w:eastAsia="Calibri" w:cs="Times New Roman"/>
                <w:sz w:val="16"/>
                <w:szCs w:val="16"/>
              </w:rPr>
            </w:pPr>
            <m:oMathPara>
              <m:oMathParaPr>
                <m:jc m:val="left"/>
              </m:oMathParaPr>
              <m:oMath>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x</m:t>
                    </m:r>
                  </m:e>
                  <m:sub>
                    <m:r>
                      <w:rPr>
                        <w:rFonts w:ascii="Cambria Math" w:eastAsia="Calibri" w:hAnsi="Cambria Math" w:cs="Times New Roman"/>
                        <w:sz w:val="16"/>
                        <w:szCs w:val="16"/>
                      </w:rPr>
                      <m:t>turb,out,is</m:t>
                    </m:r>
                  </m:sub>
                </m:sSub>
                <m:r>
                  <w:rPr>
                    <w:rFonts w:ascii="Cambria Math" w:eastAsia="Calibri" w:hAnsi="Cambria Math" w:cs="Times New Roman"/>
                    <w:sz w:val="16"/>
                    <w:szCs w:val="16"/>
                  </w:rPr>
                  <m:t>=</m:t>
                </m:r>
                <m:f>
                  <m:fPr>
                    <m:ctrlPr>
                      <w:rPr>
                        <w:rFonts w:ascii="Cambria Math" w:eastAsia="Calibri" w:hAnsi="Cambria Math" w:cs="Times New Roman"/>
                        <w:i/>
                        <w:sz w:val="16"/>
                        <w:szCs w:val="16"/>
                      </w:rPr>
                    </m:ctrlPr>
                  </m:fPr>
                  <m:num>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s</m:t>
                        </m:r>
                      </m:e>
                      <m:sub>
                        <m:r>
                          <w:rPr>
                            <w:rFonts w:ascii="Cambria Math" w:eastAsia="Calibri" w:hAnsi="Cambria Math" w:cs="Times New Roman"/>
                            <w:sz w:val="16"/>
                            <w:szCs w:val="16"/>
                          </w:rPr>
                          <m:t>turb,in</m:t>
                        </m:r>
                      </m:sub>
                    </m:sSub>
                    <m:r>
                      <w:rPr>
                        <w:rFonts w:ascii="Cambria Math" w:eastAsia="Calibri" w:hAnsi="Cambria Math" w:cs="Times New Roman"/>
                        <w:sz w:val="16"/>
                        <w:szCs w:val="16"/>
                      </w:rPr>
                      <m:t>-</m:t>
                    </m:r>
                    <m:sSubSup>
                      <m:sSubSupPr>
                        <m:ctrlPr>
                          <w:rPr>
                            <w:rFonts w:ascii="Cambria Math" w:eastAsia="Calibri" w:hAnsi="Cambria Math" w:cs="Times New Roman"/>
                            <w:i/>
                            <w:sz w:val="16"/>
                            <w:szCs w:val="16"/>
                          </w:rPr>
                        </m:ctrlPr>
                      </m:sSubSupPr>
                      <m:e>
                        <m:r>
                          <w:rPr>
                            <w:rFonts w:ascii="Cambria Math" w:eastAsia="Calibri" w:hAnsi="Cambria Math" w:cs="Times New Roman"/>
                            <w:sz w:val="16"/>
                            <w:szCs w:val="16"/>
                          </w:rPr>
                          <m:t>s</m:t>
                        </m:r>
                      </m:e>
                      <m:sub>
                        <m:r>
                          <w:rPr>
                            <w:rFonts w:ascii="Cambria Math" w:eastAsia="Calibri" w:hAnsi="Cambria Math" w:cs="Times New Roman"/>
                            <w:sz w:val="16"/>
                            <w:szCs w:val="16"/>
                          </w:rPr>
                          <m:t>turb,out</m:t>
                        </m:r>
                      </m:sub>
                      <m:sup>
                        <m:r>
                          <w:rPr>
                            <w:rFonts w:ascii="Cambria Math" w:eastAsia="Calibri" w:hAnsi="Cambria Math" w:cs="Times New Roman"/>
                            <w:sz w:val="16"/>
                            <w:szCs w:val="16"/>
                          </w:rPr>
                          <m:t>'</m:t>
                        </m:r>
                      </m:sup>
                    </m:sSubSup>
                  </m:num>
                  <m:den>
                    <m:sSubSup>
                      <m:sSubSupPr>
                        <m:ctrlPr>
                          <w:rPr>
                            <w:rFonts w:ascii="Cambria Math" w:eastAsia="Calibri" w:hAnsi="Cambria Math" w:cs="Times New Roman"/>
                            <w:i/>
                            <w:sz w:val="16"/>
                            <w:szCs w:val="16"/>
                          </w:rPr>
                        </m:ctrlPr>
                      </m:sSubSupPr>
                      <m:e>
                        <m:r>
                          <w:rPr>
                            <w:rFonts w:ascii="Cambria Math" w:eastAsia="Calibri" w:hAnsi="Cambria Math" w:cs="Times New Roman"/>
                            <w:sz w:val="16"/>
                            <w:szCs w:val="16"/>
                          </w:rPr>
                          <m:t>s</m:t>
                        </m:r>
                      </m:e>
                      <m:sub>
                        <m:r>
                          <w:rPr>
                            <w:rFonts w:ascii="Cambria Math" w:eastAsia="Calibri" w:hAnsi="Cambria Math" w:cs="Times New Roman"/>
                            <w:sz w:val="16"/>
                            <w:szCs w:val="16"/>
                          </w:rPr>
                          <m:t>turb,out</m:t>
                        </m:r>
                      </m:sub>
                      <m:sup>
                        <m:r>
                          <w:rPr>
                            <w:rFonts w:ascii="Cambria Math" w:eastAsia="Calibri" w:hAnsi="Cambria Math" w:cs="Times New Roman"/>
                            <w:sz w:val="16"/>
                            <w:szCs w:val="16"/>
                          </w:rPr>
                          <m:t>''</m:t>
                        </m:r>
                      </m:sup>
                    </m:sSubSup>
                    <m:r>
                      <w:rPr>
                        <w:rFonts w:ascii="Cambria Math" w:eastAsia="Calibri" w:hAnsi="Cambria Math" w:cs="Times New Roman"/>
                        <w:sz w:val="16"/>
                        <w:szCs w:val="16"/>
                      </w:rPr>
                      <m:t>-</m:t>
                    </m:r>
                    <m:sSubSup>
                      <m:sSubSupPr>
                        <m:ctrlPr>
                          <w:rPr>
                            <w:rFonts w:ascii="Cambria Math" w:eastAsia="Calibri" w:hAnsi="Cambria Math" w:cs="Times New Roman"/>
                            <w:i/>
                            <w:sz w:val="16"/>
                            <w:szCs w:val="16"/>
                          </w:rPr>
                        </m:ctrlPr>
                      </m:sSubSupPr>
                      <m:e>
                        <m:r>
                          <w:rPr>
                            <w:rFonts w:ascii="Cambria Math" w:eastAsia="Calibri" w:hAnsi="Cambria Math" w:cs="Times New Roman"/>
                            <w:sz w:val="16"/>
                            <w:szCs w:val="16"/>
                          </w:rPr>
                          <m:t>s</m:t>
                        </m:r>
                      </m:e>
                      <m:sub>
                        <m:r>
                          <w:rPr>
                            <w:rFonts w:ascii="Cambria Math" w:eastAsia="Calibri" w:hAnsi="Cambria Math" w:cs="Times New Roman"/>
                            <w:sz w:val="16"/>
                            <w:szCs w:val="16"/>
                          </w:rPr>
                          <m:t>turb,out</m:t>
                        </m:r>
                      </m:sub>
                      <m:sup>
                        <m:r>
                          <w:rPr>
                            <w:rFonts w:ascii="Cambria Math" w:eastAsia="Calibri" w:hAnsi="Cambria Math" w:cs="Times New Roman"/>
                            <w:sz w:val="16"/>
                            <w:szCs w:val="16"/>
                          </w:rPr>
                          <m:t>'</m:t>
                        </m:r>
                      </m:sup>
                    </m:sSubSup>
                  </m:den>
                </m:f>
              </m:oMath>
            </m:oMathPara>
          </w:p>
        </w:tc>
      </w:tr>
      <w:tr w:rsidR="000819DC" w:rsidRPr="00B2761E" w:rsidTr="00D87C38">
        <w:tc>
          <w:tcPr>
            <w:tcW w:w="3828" w:type="dxa"/>
            <w:vAlign w:val="center"/>
          </w:tcPr>
          <w:p w:rsidR="000819DC" w:rsidRPr="00B2761E" w:rsidRDefault="000819DC" w:rsidP="00D87C38">
            <w:pPr>
              <w:rPr>
                <w:rFonts w:eastAsia="Calibri" w:cs="Times New Roman"/>
                <w:sz w:val="16"/>
                <w:szCs w:val="16"/>
              </w:rPr>
            </w:pPr>
            <w:r w:rsidRPr="00B2761E">
              <w:rPr>
                <w:rFonts w:eastAsia="Calibri" w:cs="Times New Roman"/>
                <w:sz w:val="16"/>
                <w:szCs w:val="16"/>
              </w:rPr>
              <w:t xml:space="preserve">Isentropic enthalpy at turbine outlet </w:t>
            </w:r>
            <w:proofErr w:type="spellStart"/>
            <w:r w:rsidRPr="00B2761E">
              <w:rPr>
                <w:rFonts w:eastAsia="Calibri" w:cs="Times New Roman"/>
                <w:i/>
                <w:sz w:val="16"/>
                <w:szCs w:val="16"/>
              </w:rPr>
              <w:t>h</w:t>
            </w:r>
            <w:r w:rsidRPr="00B2761E">
              <w:rPr>
                <w:rFonts w:eastAsia="Calibri" w:cs="Times New Roman"/>
                <w:i/>
                <w:sz w:val="16"/>
                <w:szCs w:val="16"/>
                <w:vertAlign w:val="subscript"/>
              </w:rPr>
              <w:t>turb,out,is</w:t>
            </w:r>
            <w:proofErr w:type="spellEnd"/>
            <w:r w:rsidRPr="00B2761E">
              <w:rPr>
                <w:rFonts w:eastAsia="Calibri" w:cs="Times New Roman"/>
                <w:sz w:val="16"/>
                <w:szCs w:val="16"/>
                <w:vertAlign w:val="subscript"/>
              </w:rPr>
              <w:t xml:space="preserve"> </w:t>
            </w:r>
            <w:r w:rsidRPr="00B2761E">
              <w:rPr>
                <w:rFonts w:eastAsia="Calibri" w:cs="Times New Roman"/>
                <w:sz w:val="16"/>
                <w:szCs w:val="16"/>
              </w:rPr>
              <w:t>[kJ/kg]</w:t>
            </w:r>
          </w:p>
        </w:tc>
        <w:tc>
          <w:tcPr>
            <w:tcW w:w="5244" w:type="dxa"/>
            <w:vAlign w:val="center"/>
          </w:tcPr>
          <w:p w:rsidR="000819DC" w:rsidRPr="00B2761E" w:rsidRDefault="00B61460" w:rsidP="00D87C38">
            <w:pPr>
              <w:rPr>
                <w:sz w:val="16"/>
                <w:szCs w:val="16"/>
              </w:rPr>
            </w:pPr>
            <m:oMath>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h</m:t>
                  </m:r>
                </m:e>
                <m:sub>
                  <m:r>
                    <w:rPr>
                      <w:rFonts w:ascii="Cambria Math" w:eastAsia="Calibri" w:hAnsi="Cambria Math" w:cs="Times New Roman"/>
                      <w:sz w:val="16"/>
                      <w:szCs w:val="16"/>
                    </w:rPr>
                    <m:t>turb,out,is</m:t>
                  </m:r>
                </m:sub>
              </m:sSub>
              <m:r>
                <w:rPr>
                  <w:rFonts w:ascii="Cambria Math" w:eastAsia="Calibri" w:hAnsi="Cambria Math" w:cs="Times New Roman"/>
                  <w:sz w:val="16"/>
                  <w:szCs w:val="16"/>
                </w:rPr>
                <m:t>=</m:t>
              </m:r>
              <m:sSup>
                <m:sSupPr>
                  <m:ctrlPr>
                    <w:rPr>
                      <w:rFonts w:ascii="Cambria Math" w:hAnsi="Cambria Math"/>
                      <w:i/>
                      <w:sz w:val="16"/>
                      <w:szCs w:val="16"/>
                    </w:rPr>
                  </m:ctrlPr>
                </m:sSupPr>
                <m:e>
                  <m:r>
                    <w:rPr>
                      <w:rFonts w:ascii="Cambria Math" w:hAnsi="Cambria Math"/>
                      <w:sz w:val="16"/>
                      <w:szCs w:val="16"/>
                    </w:rPr>
                    <m:t>h</m:t>
                  </m:r>
                </m:e>
                <m:sup>
                  <m:r>
                    <w:rPr>
                      <w:rFonts w:ascii="Cambria Math" w:hAnsi="Cambria Math"/>
                      <w:sz w:val="16"/>
                      <w:szCs w:val="16"/>
                    </w:rPr>
                    <m:t>'</m:t>
                  </m:r>
                </m:sup>
              </m:sSup>
              <m:r>
                <w:rPr>
                  <w:rFonts w:ascii="Cambria Math" w:hAnsi="Cambria Math"/>
                  <w:sz w:val="16"/>
                  <w:szCs w:val="16"/>
                </w:rPr>
                <m:t>*</m:t>
              </m:r>
              <m:d>
                <m:dPr>
                  <m:ctrlPr>
                    <w:rPr>
                      <w:rFonts w:ascii="Cambria Math" w:hAnsi="Cambria Math"/>
                      <w:i/>
                      <w:sz w:val="16"/>
                      <w:szCs w:val="16"/>
                    </w:rPr>
                  </m:ctrlPr>
                </m:dPr>
                <m:e>
                  <m:r>
                    <w:rPr>
                      <w:rFonts w:ascii="Cambria Math" w:hAnsi="Cambria Math"/>
                      <w:sz w:val="16"/>
                      <w:szCs w:val="16"/>
                    </w:rPr>
                    <m:t>1-</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x</m:t>
                      </m:r>
                    </m:e>
                    <m:sub>
                      <m:r>
                        <w:rPr>
                          <w:rFonts w:ascii="Cambria Math" w:eastAsia="Calibri" w:hAnsi="Cambria Math" w:cs="Times New Roman"/>
                          <w:sz w:val="16"/>
                          <w:szCs w:val="16"/>
                        </w:rPr>
                        <m:t>turb,out,is</m:t>
                      </m:r>
                    </m:sub>
                  </m:sSub>
                  <m:ctrlPr>
                    <w:rPr>
                      <w:rFonts w:ascii="Cambria Math" w:eastAsia="Calibri" w:hAnsi="Cambria Math" w:cs="Times New Roman"/>
                      <w:i/>
                      <w:sz w:val="16"/>
                      <w:szCs w:val="16"/>
                    </w:rPr>
                  </m:ctrlPr>
                </m:e>
              </m:d>
              <m:r>
                <w:rPr>
                  <w:rFonts w:ascii="Cambria Math" w:eastAsia="Calibri" w:hAnsi="Cambria Math" w:cs="Times New Roman"/>
                  <w:sz w:val="16"/>
                  <w:szCs w:val="16"/>
                </w:rPr>
                <m:t>+</m:t>
              </m:r>
              <m:sSup>
                <m:sSupPr>
                  <m:ctrlPr>
                    <w:rPr>
                      <w:rFonts w:ascii="Cambria Math" w:hAnsi="Cambria Math"/>
                      <w:i/>
                      <w:sz w:val="16"/>
                      <w:szCs w:val="16"/>
                    </w:rPr>
                  </m:ctrlPr>
                </m:sSupPr>
                <m:e>
                  <m:r>
                    <w:rPr>
                      <w:rFonts w:ascii="Cambria Math" w:hAnsi="Cambria Math"/>
                      <w:sz w:val="16"/>
                      <w:szCs w:val="16"/>
                    </w:rPr>
                    <m:t>h</m:t>
                  </m:r>
                </m:e>
                <m:sup>
                  <m:r>
                    <w:rPr>
                      <w:rFonts w:ascii="Cambria Math" w:hAnsi="Cambria Math"/>
                      <w:sz w:val="16"/>
                      <w:szCs w:val="16"/>
                    </w:rPr>
                    <m:t>''</m:t>
                  </m:r>
                </m:sup>
              </m:sSup>
              <m:r>
                <w:rPr>
                  <w:rFonts w:ascii="Cambria Math" w:hAnsi="Cambria Math"/>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x</m:t>
                  </m:r>
                </m:e>
                <m:sub>
                  <m:r>
                    <w:rPr>
                      <w:rFonts w:ascii="Cambria Math" w:eastAsia="Calibri" w:hAnsi="Cambria Math" w:cs="Times New Roman"/>
                      <w:sz w:val="16"/>
                      <w:szCs w:val="16"/>
                    </w:rPr>
                    <m:t>turb,out,is</m:t>
                  </m:r>
                </m:sub>
              </m:sSub>
            </m:oMath>
            <w:r w:rsidR="000819DC" w:rsidRPr="00B2761E">
              <w:rPr>
                <w:rFonts w:eastAsia="Calibri" w:cs="Times New Roman"/>
                <w:sz w:val="16"/>
                <w:szCs w:val="16"/>
              </w:rPr>
              <w:t xml:space="preserve"> </w:t>
            </w:r>
          </w:p>
        </w:tc>
      </w:tr>
      <w:tr w:rsidR="000819DC" w:rsidRPr="00B2761E" w:rsidTr="00D87C38">
        <w:tc>
          <w:tcPr>
            <w:tcW w:w="3828" w:type="dxa"/>
            <w:vAlign w:val="center"/>
          </w:tcPr>
          <w:p w:rsidR="000819DC" w:rsidRPr="00B2761E" w:rsidRDefault="000819DC" w:rsidP="00D87C38">
            <w:pPr>
              <w:rPr>
                <w:rFonts w:eastAsia="Calibri" w:cs="Times New Roman"/>
                <w:sz w:val="16"/>
                <w:szCs w:val="16"/>
              </w:rPr>
            </w:pPr>
            <w:r w:rsidRPr="00B2761E">
              <w:rPr>
                <w:rFonts w:eastAsia="Calibri" w:cs="Times New Roman"/>
                <w:sz w:val="16"/>
                <w:szCs w:val="16"/>
              </w:rPr>
              <w:t xml:space="preserve">Enthalpy at turbine outlet </w:t>
            </w:r>
            <w:proofErr w:type="spellStart"/>
            <w:r w:rsidRPr="00B2761E">
              <w:rPr>
                <w:rFonts w:eastAsia="Calibri" w:cs="Times New Roman"/>
                <w:i/>
                <w:sz w:val="16"/>
                <w:szCs w:val="16"/>
              </w:rPr>
              <w:t>h</w:t>
            </w:r>
            <w:r w:rsidRPr="00B2761E">
              <w:rPr>
                <w:rFonts w:eastAsia="Calibri" w:cs="Times New Roman"/>
                <w:i/>
                <w:sz w:val="16"/>
                <w:szCs w:val="16"/>
                <w:vertAlign w:val="subscript"/>
              </w:rPr>
              <w:t>turb,out</w:t>
            </w:r>
            <w:proofErr w:type="spellEnd"/>
            <w:r w:rsidRPr="00B2761E">
              <w:rPr>
                <w:rFonts w:eastAsia="Calibri" w:cs="Times New Roman"/>
                <w:sz w:val="16"/>
                <w:szCs w:val="16"/>
                <w:vertAlign w:val="subscript"/>
              </w:rPr>
              <w:t xml:space="preserve"> </w:t>
            </w:r>
            <w:r w:rsidRPr="00B2761E">
              <w:rPr>
                <w:rFonts w:eastAsia="Calibri" w:cs="Times New Roman"/>
                <w:sz w:val="16"/>
                <w:szCs w:val="16"/>
              </w:rPr>
              <w:t>[kJ/kg]</w:t>
            </w:r>
          </w:p>
        </w:tc>
        <w:tc>
          <w:tcPr>
            <w:tcW w:w="5244" w:type="dxa"/>
            <w:vAlign w:val="center"/>
          </w:tcPr>
          <w:p w:rsidR="000819DC" w:rsidRPr="00B2761E" w:rsidRDefault="00B61460" w:rsidP="00D87C38">
            <w:pPr>
              <w:rPr>
                <w:rFonts w:eastAsia="Calibri" w:cs="Times New Roman"/>
                <w:sz w:val="16"/>
                <w:szCs w:val="16"/>
              </w:rPr>
            </w:pPr>
            <m:oMathPara>
              <m:oMathParaPr>
                <m:jc m:val="left"/>
              </m:oMathParaPr>
              <m:oMath>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h</m:t>
                    </m:r>
                  </m:e>
                  <m:sub>
                    <m:r>
                      <w:rPr>
                        <w:rFonts w:ascii="Cambria Math" w:eastAsia="Calibri" w:hAnsi="Cambria Math" w:cs="Times New Roman"/>
                        <w:sz w:val="16"/>
                        <w:szCs w:val="16"/>
                      </w:rPr>
                      <m:t>turb,out</m:t>
                    </m:r>
                  </m:sub>
                </m:sSub>
                <m:r>
                  <w:rPr>
                    <w:rFonts w:ascii="Cambria Math" w:eastAsia="Calibri" w:hAnsi="Cambria Math" w:cs="Times New Roman"/>
                    <w:sz w:val="16"/>
                    <w:szCs w:val="16"/>
                  </w:rPr>
                  <m:t>=</m:t>
                </m:r>
                <m:d>
                  <m:dPr>
                    <m:ctrlPr>
                      <w:rPr>
                        <w:rFonts w:ascii="Cambria Math" w:eastAsia="Calibri" w:hAnsi="Cambria Math" w:cs="Times New Roman"/>
                        <w:i/>
                        <w:sz w:val="16"/>
                        <w:szCs w:val="16"/>
                      </w:rPr>
                    </m:ctrlPr>
                  </m:dPr>
                  <m:e>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h</m:t>
                        </m:r>
                      </m:e>
                      <m:sub>
                        <m:r>
                          <w:rPr>
                            <w:rFonts w:ascii="Cambria Math" w:eastAsia="Calibri" w:hAnsi="Cambria Math" w:cs="Times New Roman"/>
                            <w:sz w:val="16"/>
                            <w:szCs w:val="16"/>
                          </w:rPr>
                          <m:t>turb,out,is</m:t>
                        </m:r>
                      </m:sub>
                    </m:sSub>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h</m:t>
                        </m:r>
                      </m:e>
                      <m:sub>
                        <m:r>
                          <w:rPr>
                            <w:rFonts w:ascii="Cambria Math" w:eastAsia="Calibri" w:hAnsi="Cambria Math" w:cs="Times New Roman"/>
                            <w:sz w:val="16"/>
                            <w:szCs w:val="16"/>
                          </w:rPr>
                          <m:t>turb,in</m:t>
                        </m:r>
                      </m:sub>
                    </m:sSub>
                  </m:e>
                </m:d>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η</m:t>
                    </m:r>
                  </m:e>
                  <m:sub>
                    <m:r>
                      <w:rPr>
                        <w:rFonts w:ascii="Cambria Math" w:eastAsia="Calibri" w:hAnsi="Cambria Math" w:cs="Times New Roman"/>
                        <w:sz w:val="16"/>
                        <w:szCs w:val="16"/>
                      </w:rPr>
                      <m:t>is,turb</m:t>
                    </m:r>
                  </m:sub>
                </m:sSub>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h</m:t>
                    </m:r>
                  </m:e>
                  <m:sub>
                    <m:r>
                      <w:rPr>
                        <w:rFonts w:ascii="Cambria Math" w:eastAsia="Calibri" w:hAnsi="Cambria Math" w:cs="Times New Roman"/>
                        <w:sz w:val="16"/>
                        <w:szCs w:val="16"/>
                      </w:rPr>
                      <m:t>turb,in</m:t>
                    </m:r>
                  </m:sub>
                </m:sSub>
              </m:oMath>
            </m:oMathPara>
          </w:p>
        </w:tc>
      </w:tr>
      <w:tr w:rsidR="000819DC" w:rsidRPr="00B2761E" w:rsidTr="00D87C38">
        <w:tc>
          <w:tcPr>
            <w:tcW w:w="3828" w:type="dxa"/>
            <w:vAlign w:val="center"/>
          </w:tcPr>
          <w:p w:rsidR="000819DC" w:rsidRPr="00B2761E" w:rsidRDefault="000819DC" w:rsidP="00D87C38">
            <w:pPr>
              <w:rPr>
                <w:rFonts w:eastAsia="Calibri" w:cs="Times New Roman"/>
                <w:sz w:val="16"/>
                <w:szCs w:val="16"/>
              </w:rPr>
            </w:pPr>
            <w:r w:rsidRPr="00B2761E">
              <w:rPr>
                <w:rFonts w:eastAsia="Calibri" w:cs="Times New Roman"/>
                <w:sz w:val="16"/>
                <w:szCs w:val="16"/>
              </w:rPr>
              <w:t xml:space="preserve">Mass flow ammonia </w:t>
            </w:r>
            <m:oMath>
              <m:sSub>
                <m:sSubPr>
                  <m:ctrlPr>
                    <w:rPr>
                      <w:rFonts w:ascii="Cambria Math" w:eastAsia="Calibri" w:hAnsi="Cambria Math" w:cs="Times New Roman"/>
                      <w:i/>
                      <w:sz w:val="16"/>
                      <w:szCs w:val="16"/>
                    </w:rPr>
                  </m:ctrlPr>
                </m:sSubPr>
                <m:e>
                  <m:acc>
                    <m:accPr>
                      <m:chr m:val="̇"/>
                      <m:ctrlPr>
                        <w:rPr>
                          <w:rFonts w:ascii="Cambria Math" w:eastAsia="Calibri" w:hAnsi="Cambria Math" w:cs="Times New Roman"/>
                          <w:i/>
                          <w:sz w:val="16"/>
                          <w:szCs w:val="16"/>
                        </w:rPr>
                      </m:ctrlPr>
                    </m:accPr>
                    <m:e>
                      <m:r>
                        <w:rPr>
                          <w:rFonts w:ascii="Cambria Math" w:eastAsia="Calibri" w:hAnsi="Cambria Math" w:cs="Times New Roman"/>
                          <w:sz w:val="16"/>
                          <w:szCs w:val="16"/>
                        </w:rPr>
                        <m:t>m</m:t>
                      </m:r>
                    </m:e>
                  </m:acc>
                </m:e>
                <m:sub>
                  <m:r>
                    <w:rPr>
                      <w:rFonts w:ascii="Cambria Math" w:eastAsia="Calibri" w:hAnsi="Cambria Math" w:cs="Times New Roman"/>
                      <w:sz w:val="16"/>
                      <w:szCs w:val="16"/>
                    </w:rPr>
                    <m:t>N</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H</m:t>
                      </m:r>
                    </m:e>
                    <m:sub>
                      <m:r>
                        <w:rPr>
                          <w:rFonts w:ascii="Cambria Math" w:eastAsia="Calibri" w:hAnsi="Cambria Math" w:cs="Times New Roman"/>
                          <w:sz w:val="16"/>
                          <w:szCs w:val="16"/>
                        </w:rPr>
                        <m:t>3</m:t>
                      </m:r>
                    </m:sub>
                  </m:sSub>
                </m:sub>
              </m:sSub>
            </m:oMath>
            <w:r w:rsidRPr="00B2761E">
              <w:rPr>
                <w:rFonts w:eastAsia="Calibri" w:cs="Times New Roman"/>
                <w:sz w:val="16"/>
                <w:szCs w:val="16"/>
              </w:rPr>
              <w:t xml:space="preserve"> [kg/s]</w:t>
            </w:r>
          </w:p>
        </w:tc>
        <w:tc>
          <w:tcPr>
            <w:tcW w:w="5244" w:type="dxa"/>
            <w:vAlign w:val="center"/>
          </w:tcPr>
          <w:p w:rsidR="000819DC" w:rsidRPr="00B2761E" w:rsidRDefault="00B61460" w:rsidP="00D87C38">
            <w:pPr>
              <w:rPr>
                <w:rFonts w:eastAsia="Calibri" w:cs="Times New Roman"/>
                <w:sz w:val="16"/>
                <w:szCs w:val="16"/>
              </w:rPr>
            </w:pPr>
            <m:oMathPara>
              <m:oMathParaPr>
                <m:jc m:val="left"/>
              </m:oMathParaPr>
              <m:oMath>
                <m:sSub>
                  <m:sSubPr>
                    <m:ctrlPr>
                      <w:rPr>
                        <w:rFonts w:ascii="Cambria Math" w:eastAsia="Calibri" w:hAnsi="Cambria Math" w:cs="Times New Roman"/>
                        <w:i/>
                        <w:sz w:val="16"/>
                        <w:szCs w:val="16"/>
                      </w:rPr>
                    </m:ctrlPr>
                  </m:sSubPr>
                  <m:e>
                    <m:acc>
                      <m:accPr>
                        <m:chr m:val="̇"/>
                        <m:ctrlPr>
                          <w:rPr>
                            <w:rFonts w:ascii="Cambria Math" w:eastAsia="Calibri" w:hAnsi="Cambria Math" w:cs="Times New Roman"/>
                            <w:i/>
                            <w:sz w:val="16"/>
                            <w:szCs w:val="16"/>
                          </w:rPr>
                        </m:ctrlPr>
                      </m:accPr>
                      <m:e>
                        <m:r>
                          <w:rPr>
                            <w:rFonts w:ascii="Cambria Math" w:eastAsia="Calibri" w:hAnsi="Cambria Math" w:cs="Times New Roman"/>
                            <w:sz w:val="16"/>
                            <w:szCs w:val="16"/>
                          </w:rPr>
                          <m:t>m</m:t>
                        </m:r>
                      </m:e>
                    </m:acc>
                  </m:e>
                  <m:sub>
                    <m:r>
                      <w:rPr>
                        <w:rFonts w:ascii="Cambria Math" w:eastAsia="Calibri" w:hAnsi="Cambria Math" w:cs="Times New Roman"/>
                        <w:sz w:val="16"/>
                        <w:szCs w:val="16"/>
                      </w:rPr>
                      <m:t>N</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H</m:t>
                        </m:r>
                      </m:e>
                      <m:sub>
                        <m:r>
                          <w:rPr>
                            <w:rFonts w:ascii="Cambria Math" w:eastAsia="Calibri" w:hAnsi="Cambria Math" w:cs="Times New Roman"/>
                            <w:sz w:val="16"/>
                            <w:szCs w:val="16"/>
                          </w:rPr>
                          <m:t>3</m:t>
                        </m:r>
                      </m:sub>
                    </m:sSub>
                  </m:sub>
                </m:sSub>
                <m:r>
                  <w:rPr>
                    <w:rFonts w:ascii="Cambria Math" w:eastAsia="Calibri" w:hAnsi="Cambria Math" w:cs="Times New Roman"/>
                    <w:sz w:val="16"/>
                    <w:szCs w:val="16"/>
                  </w:rPr>
                  <m:t>=</m:t>
                </m:r>
                <m:f>
                  <m:fPr>
                    <m:ctrlPr>
                      <w:rPr>
                        <w:rFonts w:ascii="Cambria Math" w:eastAsia="Calibri" w:hAnsi="Cambria Math" w:cs="Times New Roman"/>
                        <w:i/>
                        <w:sz w:val="16"/>
                        <w:szCs w:val="16"/>
                      </w:rPr>
                    </m:ctrlPr>
                  </m:fPr>
                  <m:num>
                    <m:sSub>
                      <m:sSubPr>
                        <m:ctrlPr>
                          <w:rPr>
                            <w:rFonts w:ascii="Cambria Math" w:eastAsia="Calibri" w:hAnsi="Cambria Math" w:cs="Times New Roman"/>
                            <w:i/>
                            <w:sz w:val="16"/>
                            <w:szCs w:val="16"/>
                          </w:rPr>
                        </m:ctrlPr>
                      </m:sSubPr>
                      <m:e>
                        <m:acc>
                          <m:accPr>
                            <m:chr m:val="̇"/>
                            <m:ctrlPr>
                              <w:rPr>
                                <w:rFonts w:ascii="Cambria Math" w:eastAsia="Calibri" w:hAnsi="Cambria Math" w:cs="Times New Roman"/>
                                <w:i/>
                                <w:sz w:val="16"/>
                                <w:szCs w:val="16"/>
                              </w:rPr>
                            </m:ctrlPr>
                          </m:accPr>
                          <m:e>
                            <m:r>
                              <w:rPr>
                                <w:rFonts w:ascii="Cambria Math" w:eastAsia="Calibri" w:hAnsi="Cambria Math" w:cs="Times New Roman"/>
                                <w:sz w:val="16"/>
                                <w:szCs w:val="16"/>
                              </w:rPr>
                              <m:t>W</m:t>
                            </m:r>
                          </m:e>
                        </m:acc>
                      </m:e>
                      <m:sub>
                        <m:r>
                          <w:rPr>
                            <w:rFonts w:ascii="Cambria Math" w:eastAsia="Calibri" w:hAnsi="Cambria Math" w:cs="Times New Roman"/>
                            <w:sz w:val="16"/>
                            <w:szCs w:val="16"/>
                          </w:rPr>
                          <m:t>t,turb,gross</m:t>
                        </m:r>
                      </m:sub>
                    </m:sSub>
                  </m:num>
                  <m:den>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h</m:t>
                        </m:r>
                      </m:e>
                      <m:sub>
                        <m:r>
                          <w:rPr>
                            <w:rFonts w:ascii="Cambria Math" w:eastAsia="Calibri" w:hAnsi="Cambria Math" w:cs="Times New Roman"/>
                            <w:sz w:val="16"/>
                            <w:szCs w:val="16"/>
                          </w:rPr>
                          <m:t>turb,out</m:t>
                        </m:r>
                      </m:sub>
                    </m:sSub>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h</m:t>
                        </m:r>
                      </m:e>
                      <m:sub>
                        <m:r>
                          <w:rPr>
                            <w:rFonts w:ascii="Cambria Math" w:eastAsia="Calibri" w:hAnsi="Cambria Math" w:cs="Times New Roman"/>
                            <w:sz w:val="16"/>
                            <w:szCs w:val="16"/>
                          </w:rPr>
                          <m:t>turb,in</m:t>
                        </m:r>
                      </m:sub>
                    </m:sSub>
                  </m:den>
                </m:f>
              </m:oMath>
            </m:oMathPara>
          </w:p>
        </w:tc>
      </w:tr>
      <w:tr w:rsidR="000819DC" w:rsidRPr="00B2761E" w:rsidTr="00D87C38">
        <w:tc>
          <w:tcPr>
            <w:tcW w:w="3828" w:type="dxa"/>
            <w:vAlign w:val="center"/>
          </w:tcPr>
          <w:p w:rsidR="000819DC" w:rsidRPr="00B2761E" w:rsidRDefault="000819DC" w:rsidP="00D87C38">
            <w:pPr>
              <w:rPr>
                <w:rFonts w:eastAsia="Calibri" w:cs="Times New Roman"/>
                <w:sz w:val="16"/>
                <w:szCs w:val="16"/>
              </w:rPr>
            </w:pPr>
            <w:r w:rsidRPr="00B2761E">
              <w:rPr>
                <w:rFonts w:eastAsia="Calibri" w:cs="Times New Roman"/>
                <w:sz w:val="16"/>
                <w:szCs w:val="16"/>
              </w:rPr>
              <w:t xml:space="preserve">Transmission efficiency </w:t>
            </w:r>
            <w:proofErr w:type="spellStart"/>
            <w:r w:rsidRPr="00B2761E">
              <w:rPr>
                <w:rFonts w:eastAsia="Calibri" w:cs="Times New Roman"/>
                <w:i/>
                <w:sz w:val="16"/>
                <w:szCs w:val="16"/>
              </w:rPr>
              <w:t>η</w:t>
            </w:r>
            <w:r w:rsidRPr="00B2761E">
              <w:rPr>
                <w:rFonts w:eastAsia="Calibri" w:cs="Times New Roman"/>
                <w:i/>
                <w:sz w:val="16"/>
                <w:szCs w:val="16"/>
                <w:vertAlign w:val="subscript"/>
              </w:rPr>
              <w:t>trans</w:t>
            </w:r>
            <w:proofErr w:type="spellEnd"/>
            <w:r w:rsidRPr="00B2761E">
              <w:rPr>
                <w:rFonts w:eastAsia="Calibri" w:cs="Times New Roman"/>
                <w:sz w:val="16"/>
                <w:szCs w:val="16"/>
              </w:rPr>
              <w:t xml:space="preserve"> [%]</w:t>
            </w:r>
          </w:p>
        </w:tc>
        <w:tc>
          <w:tcPr>
            <w:tcW w:w="5244" w:type="dxa"/>
            <w:vAlign w:val="center"/>
          </w:tcPr>
          <w:p w:rsidR="000819DC" w:rsidRPr="00B2761E" w:rsidRDefault="00B61460" w:rsidP="00D87C38">
            <w:pPr>
              <w:rPr>
                <w:rFonts w:eastAsia="Calibri" w:cs="Times New Roman"/>
                <w:sz w:val="16"/>
                <w:szCs w:val="16"/>
              </w:rPr>
            </w:pPr>
            <m:oMathPara>
              <m:oMathParaPr>
                <m:jc m:val="left"/>
              </m:oMathParaPr>
              <m:oMath>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η</m:t>
                    </m:r>
                  </m:e>
                  <m:sub>
                    <m:r>
                      <w:rPr>
                        <w:rFonts w:ascii="Cambria Math" w:eastAsia="Calibri" w:hAnsi="Cambria Math" w:cs="Times New Roman"/>
                        <w:sz w:val="16"/>
                        <w:szCs w:val="16"/>
                      </w:rPr>
                      <m:t>trans</m:t>
                    </m:r>
                  </m:sub>
                </m:sSub>
                <m:r>
                  <w:rPr>
                    <w:rFonts w:ascii="Cambria Math" w:eastAsia="Calibri" w:hAnsi="Cambria Math" w:cs="Times New Roman"/>
                    <w:sz w:val="16"/>
                    <w:szCs w:val="16"/>
                  </w:rPr>
                  <m:t>=100-2*</m:t>
                </m:r>
                <m:sSup>
                  <m:sSupPr>
                    <m:ctrlPr>
                      <w:rPr>
                        <w:rFonts w:ascii="Cambria Math" w:eastAsia="Calibri" w:hAnsi="Cambria Math" w:cs="Times New Roman"/>
                        <w:i/>
                        <w:sz w:val="16"/>
                        <w:szCs w:val="16"/>
                      </w:rPr>
                    </m:ctrlPr>
                  </m:sSupPr>
                  <m:e>
                    <m:r>
                      <w:rPr>
                        <w:rFonts w:ascii="Cambria Math" w:eastAsia="Calibri" w:hAnsi="Cambria Math" w:cs="Times New Roman"/>
                        <w:sz w:val="16"/>
                        <w:szCs w:val="16"/>
                      </w:rPr>
                      <m:t>10</m:t>
                    </m:r>
                  </m:e>
                  <m:sup>
                    <m:r>
                      <w:rPr>
                        <w:rFonts w:ascii="Cambria Math" w:eastAsia="Calibri" w:hAnsi="Cambria Math" w:cs="Times New Roman"/>
                        <w:sz w:val="16"/>
                        <w:szCs w:val="16"/>
                      </w:rPr>
                      <m:t>-4</m:t>
                    </m:r>
                  </m:sup>
                </m:sSup>
                <m:r>
                  <w:rPr>
                    <w:rFonts w:ascii="Cambria Math" w:eastAsia="Calibri" w:hAnsi="Cambria Math" w:cs="Times New Roman"/>
                    <w:sz w:val="16"/>
                    <w:szCs w:val="16"/>
                  </w:rPr>
                  <m:t>*</m:t>
                </m:r>
                <m:sSup>
                  <m:sSupPr>
                    <m:ctrlPr>
                      <w:rPr>
                        <w:rFonts w:ascii="Cambria Math" w:eastAsia="Calibri" w:hAnsi="Cambria Math" w:cs="Times New Roman"/>
                        <w:i/>
                        <w:sz w:val="16"/>
                        <w:szCs w:val="16"/>
                      </w:rPr>
                    </m:ctrlPr>
                  </m:sSupPr>
                  <m:e>
                    <m:r>
                      <w:rPr>
                        <w:rFonts w:ascii="Cambria Math" w:eastAsia="Calibri" w:hAnsi="Cambria Math" w:cs="Times New Roman"/>
                        <w:sz w:val="16"/>
                        <w:szCs w:val="16"/>
                      </w:rPr>
                      <m:t>D</m:t>
                    </m:r>
                  </m:e>
                  <m:sup>
                    <m:r>
                      <w:rPr>
                        <w:rFonts w:ascii="Cambria Math" w:eastAsia="Calibri" w:hAnsi="Cambria Math" w:cs="Times New Roman"/>
                        <w:sz w:val="16"/>
                        <w:szCs w:val="16"/>
                      </w:rPr>
                      <m:t>2</m:t>
                    </m:r>
                  </m:sup>
                </m:sSup>
                <m:r>
                  <w:rPr>
                    <w:rFonts w:ascii="Cambria Math" w:eastAsia="Calibri" w:hAnsi="Cambria Math" w:cs="Times New Roman"/>
                    <w:sz w:val="16"/>
                    <w:szCs w:val="16"/>
                  </w:rPr>
                  <m:t>-1.99*</m:t>
                </m:r>
                <m:sSup>
                  <m:sSupPr>
                    <m:ctrlPr>
                      <w:rPr>
                        <w:rFonts w:ascii="Cambria Math" w:eastAsia="Calibri" w:hAnsi="Cambria Math" w:cs="Times New Roman"/>
                        <w:i/>
                        <w:sz w:val="16"/>
                        <w:szCs w:val="16"/>
                      </w:rPr>
                    </m:ctrlPr>
                  </m:sSupPr>
                  <m:e>
                    <m:r>
                      <w:rPr>
                        <w:rFonts w:ascii="Cambria Math" w:eastAsia="Calibri" w:hAnsi="Cambria Math" w:cs="Times New Roman"/>
                        <w:sz w:val="16"/>
                        <w:szCs w:val="16"/>
                      </w:rPr>
                      <m:t>10</m:t>
                    </m:r>
                  </m:e>
                  <m:sup>
                    <m:r>
                      <w:rPr>
                        <w:rFonts w:ascii="Cambria Math" w:eastAsia="Calibri" w:hAnsi="Cambria Math" w:cs="Times New Roman"/>
                        <w:sz w:val="16"/>
                        <w:szCs w:val="16"/>
                      </w:rPr>
                      <m:t>-2</m:t>
                    </m:r>
                  </m:sup>
                </m:sSup>
                <m:r>
                  <w:rPr>
                    <w:rFonts w:ascii="Cambria Math" w:eastAsia="Calibri" w:hAnsi="Cambria Math" w:cs="Times New Roman"/>
                    <w:sz w:val="16"/>
                    <w:szCs w:val="16"/>
                  </w:rPr>
                  <m:t>*D</m:t>
                </m:r>
              </m:oMath>
            </m:oMathPara>
          </w:p>
        </w:tc>
      </w:tr>
      <w:tr w:rsidR="000819DC" w:rsidRPr="00B2761E" w:rsidTr="00D87C38">
        <w:tc>
          <w:tcPr>
            <w:tcW w:w="9072" w:type="dxa"/>
            <w:gridSpan w:val="2"/>
            <w:shd w:val="clear" w:color="auto" w:fill="D9D9D9" w:themeFill="background1" w:themeFillShade="D9"/>
            <w:vAlign w:val="center"/>
          </w:tcPr>
          <w:p w:rsidR="000819DC" w:rsidRPr="00B2761E" w:rsidRDefault="000819DC" w:rsidP="00D87C38">
            <w:pPr>
              <w:jc w:val="center"/>
              <w:rPr>
                <w:rFonts w:eastAsia="Calibri" w:cs="Times New Roman"/>
                <w:b/>
                <w:sz w:val="16"/>
                <w:szCs w:val="16"/>
              </w:rPr>
            </w:pPr>
            <w:r w:rsidRPr="00B2761E">
              <w:rPr>
                <w:rFonts w:eastAsia="Calibri" w:cs="Times New Roman"/>
                <w:b/>
                <w:sz w:val="16"/>
                <w:szCs w:val="16"/>
              </w:rPr>
              <w:t>Ammonia Pump</w:t>
            </w:r>
          </w:p>
        </w:tc>
      </w:tr>
      <w:tr w:rsidR="000819DC" w:rsidRPr="00B2761E" w:rsidTr="00D87C38">
        <w:tc>
          <w:tcPr>
            <w:tcW w:w="3828" w:type="dxa"/>
            <w:vAlign w:val="center"/>
          </w:tcPr>
          <w:p w:rsidR="000819DC" w:rsidRPr="00B2761E" w:rsidRDefault="000819DC" w:rsidP="00D87C38">
            <w:pPr>
              <w:rPr>
                <w:rFonts w:eastAsia="Calibri" w:cs="Times New Roman"/>
                <w:sz w:val="16"/>
                <w:szCs w:val="16"/>
              </w:rPr>
            </w:pPr>
            <w:r w:rsidRPr="00B2761E">
              <w:rPr>
                <w:rFonts w:eastAsia="Calibri" w:cs="Times New Roman"/>
                <w:sz w:val="16"/>
                <w:szCs w:val="16"/>
              </w:rPr>
              <w:t xml:space="preserve">Enthalpy at pump outlet </w:t>
            </w:r>
            <w:proofErr w:type="spellStart"/>
            <w:r w:rsidRPr="00B2761E">
              <w:rPr>
                <w:rFonts w:eastAsia="Calibri" w:cs="Times New Roman"/>
                <w:i/>
                <w:sz w:val="16"/>
                <w:szCs w:val="16"/>
              </w:rPr>
              <w:t>h</w:t>
            </w:r>
            <w:r w:rsidRPr="00B2761E">
              <w:rPr>
                <w:rFonts w:eastAsia="Calibri" w:cs="Times New Roman"/>
                <w:i/>
                <w:sz w:val="16"/>
                <w:szCs w:val="16"/>
                <w:vertAlign w:val="subscript"/>
              </w:rPr>
              <w:t>pump,out</w:t>
            </w:r>
            <w:proofErr w:type="spellEnd"/>
            <w:r w:rsidRPr="00B2761E">
              <w:rPr>
                <w:rFonts w:eastAsia="Calibri" w:cs="Times New Roman"/>
                <w:sz w:val="16"/>
                <w:szCs w:val="16"/>
              </w:rPr>
              <w:t xml:space="preserve"> [kJ/kg]</w:t>
            </w:r>
          </w:p>
        </w:tc>
        <w:tc>
          <w:tcPr>
            <w:tcW w:w="5244" w:type="dxa"/>
            <w:vAlign w:val="center"/>
          </w:tcPr>
          <w:p w:rsidR="000819DC" w:rsidRPr="00B2761E" w:rsidRDefault="00B61460" w:rsidP="00D87C38">
            <w:pPr>
              <w:rPr>
                <w:rFonts w:eastAsia="Calibri" w:cs="Times New Roman"/>
                <w:sz w:val="16"/>
                <w:szCs w:val="16"/>
              </w:rPr>
            </w:pPr>
            <m:oMath>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h</m:t>
                  </m:r>
                </m:e>
                <m:sub>
                  <m:r>
                    <w:rPr>
                      <w:rFonts w:ascii="Cambria Math" w:eastAsia="Calibri" w:hAnsi="Cambria Math" w:cs="Times New Roman"/>
                      <w:sz w:val="16"/>
                      <w:szCs w:val="16"/>
                    </w:rPr>
                    <m:t>pump,out</m:t>
                  </m:r>
                </m:sub>
              </m:sSub>
              <m:r>
                <w:rPr>
                  <w:rFonts w:ascii="Cambria Math" w:eastAsia="Calibri" w:hAnsi="Cambria Math" w:cs="Times New Roman"/>
                  <w:sz w:val="16"/>
                  <w:szCs w:val="16"/>
                </w:rPr>
                <m:t>=</m:t>
              </m:r>
              <m:f>
                <m:fPr>
                  <m:ctrlPr>
                    <w:rPr>
                      <w:rFonts w:ascii="Cambria Math" w:eastAsia="Calibri" w:hAnsi="Cambria Math" w:cs="Times New Roman"/>
                      <w:i/>
                      <w:sz w:val="16"/>
                      <w:szCs w:val="16"/>
                    </w:rPr>
                  </m:ctrlPr>
                </m:fPr>
                <m:num>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p</m:t>
                      </m:r>
                    </m:e>
                    <m:sub>
                      <m:r>
                        <w:rPr>
                          <w:rFonts w:ascii="Cambria Math" w:eastAsia="Calibri" w:hAnsi="Cambria Math" w:cs="Times New Roman"/>
                          <w:sz w:val="16"/>
                          <w:szCs w:val="16"/>
                        </w:rPr>
                        <m:t>evap</m:t>
                      </m:r>
                    </m:sub>
                  </m:sSub>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p</m:t>
                      </m:r>
                    </m:e>
                    <m:sub>
                      <m:r>
                        <w:rPr>
                          <w:rFonts w:ascii="Cambria Math" w:eastAsia="Calibri" w:hAnsi="Cambria Math" w:cs="Times New Roman"/>
                          <w:sz w:val="16"/>
                          <w:szCs w:val="16"/>
                        </w:rPr>
                        <m:t>cond</m:t>
                      </m:r>
                    </m:sub>
                  </m:sSub>
                </m:num>
                <m:den>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ρ</m:t>
                      </m:r>
                    </m:e>
                    <m:sub>
                      <m:r>
                        <w:rPr>
                          <w:rFonts w:ascii="Cambria Math" w:eastAsia="Calibri" w:hAnsi="Cambria Math" w:cs="Times New Roman"/>
                          <w:sz w:val="16"/>
                          <w:szCs w:val="16"/>
                        </w:rPr>
                        <m:t>N</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H</m:t>
                          </m:r>
                        </m:e>
                        <m:sub>
                          <m:r>
                            <w:rPr>
                              <w:rFonts w:ascii="Cambria Math" w:eastAsia="Calibri" w:hAnsi="Cambria Math" w:cs="Times New Roman"/>
                              <w:sz w:val="16"/>
                              <w:szCs w:val="16"/>
                            </w:rPr>
                            <m:t>3</m:t>
                          </m:r>
                        </m:sub>
                      </m:sSub>
                      <m:r>
                        <w:rPr>
                          <w:rFonts w:ascii="Cambria Math" w:eastAsia="Calibri" w:hAnsi="Cambria Math" w:cs="Times New Roman"/>
                          <w:sz w:val="16"/>
                          <w:szCs w:val="16"/>
                        </w:rPr>
                        <m:t>,liq</m:t>
                      </m:r>
                    </m:sub>
                  </m:sSub>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η</m:t>
                      </m:r>
                    </m:e>
                    <m:sub>
                      <m:r>
                        <w:rPr>
                          <w:rFonts w:ascii="Cambria Math" w:eastAsia="Calibri" w:hAnsi="Cambria Math" w:cs="Times New Roman"/>
                          <w:sz w:val="16"/>
                          <w:szCs w:val="16"/>
                        </w:rPr>
                        <m:t>is,pump</m:t>
                      </m:r>
                    </m:sub>
                  </m:sSub>
                </m:den>
              </m:f>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h</m:t>
                  </m:r>
                </m:e>
                <m:sub>
                  <m:r>
                    <w:rPr>
                      <w:rFonts w:ascii="Cambria Math" w:eastAsia="Calibri" w:hAnsi="Cambria Math" w:cs="Times New Roman"/>
                      <w:sz w:val="16"/>
                      <w:szCs w:val="16"/>
                    </w:rPr>
                    <m:t>pump,in</m:t>
                  </m:r>
                </m:sub>
              </m:sSub>
            </m:oMath>
            <w:r w:rsidR="000819DC" w:rsidRPr="00B2761E">
              <w:rPr>
                <w:rFonts w:eastAsia="Calibri" w:cs="Times New Roman"/>
                <w:sz w:val="16"/>
                <w:szCs w:val="16"/>
              </w:rPr>
              <w:t xml:space="preserve"> </w:t>
            </w:r>
          </w:p>
        </w:tc>
      </w:tr>
      <w:tr w:rsidR="000819DC" w:rsidRPr="00B2761E" w:rsidTr="00D87C38">
        <w:tc>
          <w:tcPr>
            <w:tcW w:w="3828" w:type="dxa"/>
            <w:vAlign w:val="center"/>
          </w:tcPr>
          <w:p w:rsidR="000819DC" w:rsidRPr="00B2761E" w:rsidRDefault="000819DC" w:rsidP="00D87C38">
            <w:pPr>
              <w:rPr>
                <w:rFonts w:eastAsia="Calibri" w:cs="Times New Roman"/>
                <w:sz w:val="16"/>
                <w:szCs w:val="16"/>
              </w:rPr>
            </w:pPr>
            <w:r w:rsidRPr="00B2761E">
              <w:rPr>
                <w:rFonts w:eastAsia="Calibri" w:cs="Times New Roman"/>
                <w:sz w:val="16"/>
                <w:szCs w:val="16"/>
              </w:rPr>
              <w:t xml:space="preserve">Pump power consumption </w:t>
            </w:r>
            <m:oMath>
              <m:sSub>
                <m:sSubPr>
                  <m:ctrlPr>
                    <w:rPr>
                      <w:rFonts w:ascii="Cambria Math" w:eastAsia="Calibri" w:hAnsi="Cambria Math" w:cs="Times New Roman"/>
                      <w:i/>
                      <w:sz w:val="16"/>
                      <w:szCs w:val="16"/>
                    </w:rPr>
                  </m:ctrlPr>
                </m:sSubPr>
                <m:e>
                  <m:acc>
                    <m:accPr>
                      <m:chr m:val="̇"/>
                      <m:ctrlPr>
                        <w:rPr>
                          <w:rFonts w:ascii="Cambria Math" w:eastAsia="Calibri" w:hAnsi="Cambria Math" w:cs="Times New Roman"/>
                          <w:i/>
                          <w:sz w:val="16"/>
                          <w:szCs w:val="16"/>
                        </w:rPr>
                      </m:ctrlPr>
                    </m:accPr>
                    <m:e>
                      <m:r>
                        <w:rPr>
                          <w:rFonts w:ascii="Cambria Math" w:eastAsia="Calibri" w:hAnsi="Cambria Math" w:cs="Times New Roman"/>
                          <w:sz w:val="16"/>
                          <w:szCs w:val="16"/>
                        </w:rPr>
                        <m:t>W</m:t>
                      </m:r>
                    </m:e>
                  </m:acc>
                </m:e>
                <m:sub>
                  <m:r>
                    <w:rPr>
                      <w:rFonts w:ascii="Cambria Math" w:eastAsia="Calibri" w:hAnsi="Cambria Math" w:cs="Times New Roman"/>
                      <w:sz w:val="16"/>
                      <w:szCs w:val="16"/>
                    </w:rPr>
                    <m:t>t,pump,N</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H</m:t>
                      </m:r>
                    </m:e>
                    <m:sub>
                      <m:r>
                        <w:rPr>
                          <w:rFonts w:ascii="Cambria Math" w:eastAsia="Calibri" w:hAnsi="Cambria Math" w:cs="Times New Roman"/>
                          <w:sz w:val="16"/>
                          <w:szCs w:val="16"/>
                        </w:rPr>
                        <m:t>3</m:t>
                      </m:r>
                    </m:sub>
                  </m:sSub>
                </m:sub>
              </m:sSub>
            </m:oMath>
            <w:r w:rsidRPr="00B2761E">
              <w:rPr>
                <w:rFonts w:eastAsia="Calibri" w:cs="Times New Roman"/>
                <w:sz w:val="16"/>
                <w:szCs w:val="16"/>
              </w:rPr>
              <w:t xml:space="preserve"> [kW]</w:t>
            </w:r>
          </w:p>
        </w:tc>
        <w:tc>
          <w:tcPr>
            <w:tcW w:w="5244" w:type="dxa"/>
            <w:vAlign w:val="center"/>
          </w:tcPr>
          <w:p w:rsidR="000819DC" w:rsidRPr="00B2761E" w:rsidRDefault="00B61460" w:rsidP="00D87C38">
            <w:pPr>
              <w:rPr>
                <w:rFonts w:eastAsia="Calibri" w:cs="Times New Roman"/>
                <w:sz w:val="16"/>
                <w:szCs w:val="16"/>
              </w:rPr>
            </w:pPr>
            <m:oMathPara>
              <m:oMathParaPr>
                <m:jc m:val="left"/>
              </m:oMathParaPr>
              <m:oMath>
                <m:sSub>
                  <m:sSubPr>
                    <m:ctrlPr>
                      <w:rPr>
                        <w:rFonts w:ascii="Cambria Math" w:eastAsia="Calibri" w:hAnsi="Cambria Math" w:cs="Times New Roman"/>
                        <w:i/>
                        <w:sz w:val="16"/>
                        <w:szCs w:val="16"/>
                      </w:rPr>
                    </m:ctrlPr>
                  </m:sSubPr>
                  <m:e>
                    <m:acc>
                      <m:accPr>
                        <m:chr m:val="̇"/>
                        <m:ctrlPr>
                          <w:rPr>
                            <w:rFonts w:ascii="Cambria Math" w:eastAsia="Calibri" w:hAnsi="Cambria Math" w:cs="Times New Roman"/>
                            <w:i/>
                            <w:sz w:val="16"/>
                            <w:szCs w:val="16"/>
                          </w:rPr>
                        </m:ctrlPr>
                      </m:accPr>
                      <m:e>
                        <m:r>
                          <w:rPr>
                            <w:rFonts w:ascii="Cambria Math" w:eastAsia="Calibri" w:hAnsi="Cambria Math" w:cs="Times New Roman"/>
                            <w:sz w:val="16"/>
                            <w:szCs w:val="16"/>
                          </w:rPr>
                          <m:t>W</m:t>
                        </m:r>
                      </m:e>
                    </m:acc>
                  </m:e>
                  <m:sub>
                    <m:r>
                      <w:rPr>
                        <w:rFonts w:ascii="Cambria Math" w:eastAsia="Calibri" w:hAnsi="Cambria Math" w:cs="Times New Roman"/>
                        <w:sz w:val="16"/>
                        <w:szCs w:val="16"/>
                      </w:rPr>
                      <m:t>t,pump,N</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H</m:t>
                        </m:r>
                      </m:e>
                      <m:sub>
                        <m:r>
                          <w:rPr>
                            <w:rFonts w:ascii="Cambria Math" w:eastAsia="Calibri" w:hAnsi="Cambria Math" w:cs="Times New Roman"/>
                            <w:sz w:val="16"/>
                            <w:szCs w:val="16"/>
                          </w:rPr>
                          <m:t>3</m:t>
                        </m:r>
                      </m:sub>
                    </m:sSub>
                  </m:sub>
                </m:sSub>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acc>
                      <m:accPr>
                        <m:chr m:val="̇"/>
                        <m:ctrlPr>
                          <w:rPr>
                            <w:rFonts w:ascii="Cambria Math" w:eastAsia="Calibri" w:hAnsi="Cambria Math" w:cs="Times New Roman"/>
                            <w:i/>
                            <w:sz w:val="16"/>
                            <w:szCs w:val="16"/>
                          </w:rPr>
                        </m:ctrlPr>
                      </m:accPr>
                      <m:e>
                        <m:r>
                          <w:rPr>
                            <w:rFonts w:ascii="Cambria Math" w:eastAsia="Calibri" w:hAnsi="Cambria Math" w:cs="Times New Roman"/>
                            <w:sz w:val="16"/>
                            <w:szCs w:val="16"/>
                          </w:rPr>
                          <m:t>m</m:t>
                        </m:r>
                      </m:e>
                    </m:acc>
                  </m:e>
                  <m:sub>
                    <m:r>
                      <w:rPr>
                        <w:rFonts w:ascii="Cambria Math" w:eastAsia="Calibri" w:hAnsi="Cambria Math" w:cs="Times New Roman"/>
                        <w:sz w:val="16"/>
                        <w:szCs w:val="16"/>
                      </w:rPr>
                      <m:t>N</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H</m:t>
                        </m:r>
                      </m:e>
                      <m:sub>
                        <m:r>
                          <w:rPr>
                            <w:rFonts w:ascii="Cambria Math" w:eastAsia="Calibri" w:hAnsi="Cambria Math" w:cs="Times New Roman"/>
                            <w:sz w:val="16"/>
                            <w:szCs w:val="16"/>
                          </w:rPr>
                          <m:t>3</m:t>
                        </m:r>
                      </m:sub>
                    </m:sSub>
                  </m:sub>
                </m:sSub>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h</m:t>
                    </m:r>
                  </m:e>
                  <m:sub>
                    <m:r>
                      <w:rPr>
                        <w:rFonts w:ascii="Cambria Math" w:eastAsia="Calibri" w:hAnsi="Cambria Math" w:cs="Times New Roman"/>
                        <w:sz w:val="16"/>
                        <w:szCs w:val="16"/>
                      </w:rPr>
                      <m:t>pump,out</m:t>
                    </m:r>
                  </m:sub>
                </m:sSub>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h</m:t>
                    </m:r>
                  </m:e>
                  <m:sub>
                    <m:r>
                      <w:rPr>
                        <w:rFonts w:ascii="Cambria Math" w:eastAsia="Calibri" w:hAnsi="Cambria Math" w:cs="Times New Roman"/>
                        <w:sz w:val="16"/>
                        <w:szCs w:val="16"/>
                      </w:rPr>
                      <m:t>pump,in</m:t>
                    </m:r>
                  </m:sub>
                </m:sSub>
                <m:r>
                  <w:rPr>
                    <w:rFonts w:ascii="Cambria Math" w:eastAsia="Calibri" w:hAnsi="Cambria Math" w:cs="Times New Roman"/>
                    <w:sz w:val="16"/>
                    <w:szCs w:val="16"/>
                  </w:rPr>
                  <m:t>)</m:t>
                </m:r>
              </m:oMath>
            </m:oMathPara>
          </w:p>
        </w:tc>
      </w:tr>
      <w:tr w:rsidR="000819DC" w:rsidRPr="00B2761E" w:rsidTr="00D87C38">
        <w:tc>
          <w:tcPr>
            <w:tcW w:w="9072" w:type="dxa"/>
            <w:gridSpan w:val="2"/>
            <w:shd w:val="clear" w:color="auto" w:fill="D9D9D9" w:themeFill="background1" w:themeFillShade="D9"/>
            <w:vAlign w:val="center"/>
          </w:tcPr>
          <w:p w:rsidR="000819DC" w:rsidRPr="00B2761E" w:rsidRDefault="000819DC" w:rsidP="00D87C38">
            <w:pPr>
              <w:jc w:val="center"/>
              <w:rPr>
                <w:rFonts w:eastAsia="Calibri" w:cs="Times New Roman"/>
                <w:b/>
                <w:sz w:val="16"/>
                <w:szCs w:val="16"/>
              </w:rPr>
            </w:pPr>
            <w:r w:rsidRPr="00B2761E">
              <w:rPr>
                <w:rFonts w:eastAsia="Calibri" w:cs="Times New Roman"/>
                <w:b/>
                <w:sz w:val="16"/>
                <w:szCs w:val="16"/>
              </w:rPr>
              <w:t>Evaporator</w:t>
            </w:r>
          </w:p>
        </w:tc>
      </w:tr>
      <w:tr w:rsidR="000819DC" w:rsidRPr="00B2761E" w:rsidTr="00D87C38">
        <w:tc>
          <w:tcPr>
            <w:tcW w:w="3828" w:type="dxa"/>
            <w:vAlign w:val="center"/>
          </w:tcPr>
          <w:p w:rsidR="000819DC" w:rsidRPr="00B2761E" w:rsidRDefault="000819DC" w:rsidP="00D87C38">
            <w:pPr>
              <w:rPr>
                <w:rFonts w:eastAsia="Calibri" w:cs="Times New Roman"/>
                <w:sz w:val="16"/>
                <w:szCs w:val="16"/>
              </w:rPr>
            </w:pPr>
            <w:r w:rsidRPr="00B2761E">
              <w:rPr>
                <w:rFonts w:eastAsia="Calibri" w:cs="Times New Roman"/>
                <w:sz w:val="16"/>
                <w:szCs w:val="16"/>
              </w:rPr>
              <w:t xml:space="preserve">Logarithmic temperature difference </w:t>
            </w:r>
            <w:r w:rsidRPr="00B2761E">
              <w:rPr>
                <w:rFonts w:eastAsia="Calibri" w:cs="Times New Roman"/>
                <w:i/>
                <w:sz w:val="16"/>
                <w:szCs w:val="16"/>
              </w:rPr>
              <w:t>∆</w:t>
            </w:r>
            <w:proofErr w:type="spellStart"/>
            <w:r w:rsidRPr="00B2761E">
              <w:rPr>
                <w:rFonts w:eastAsia="Calibri" w:cs="Times New Roman"/>
                <w:i/>
                <w:sz w:val="16"/>
                <w:szCs w:val="16"/>
              </w:rPr>
              <w:t>T</w:t>
            </w:r>
            <w:r w:rsidRPr="00B2761E">
              <w:rPr>
                <w:rFonts w:eastAsia="Calibri" w:cs="Times New Roman"/>
                <w:i/>
                <w:sz w:val="16"/>
                <w:szCs w:val="16"/>
                <w:vertAlign w:val="subscript"/>
              </w:rPr>
              <w:t>log,evap</w:t>
            </w:r>
            <w:proofErr w:type="spellEnd"/>
            <w:r w:rsidRPr="00B2761E">
              <w:rPr>
                <w:rFonts w:eastAsia="Calibri" w:cs="Times New Roman"/>
                <w:sz w:val="16"/>
                <w:szCs w:val="16"/>
              </w:rPr>
              <w:t xml:space="preserve"> [</w:t>
            </w:r>
            <w:r>
              <w:rPr>
                <w:rFonts w:eastAsia="Calibri" w:cs="Times New Roman"/>
                <w:sz w:val="16"/>
                <w:szCs w:val="16"/>
              </w:rPr>
              <w:t>K</w:t>
            </w:r>
            <w:r w:rsidRPr="00B2761E">
              <w:rPr>
                <w:rFonts w:eastAsia="Calibri" w:cs="Times New Roman"/>
                <w:sz w:val="16"/>
                <w:szCs w:val="16"/>
              </w:rPr>
              <w:t>]</w:t>
            </w:r>
          </w:p>
        </w:tc>
        <w:tc>
          <w:tcPr>
            <w:tcW w:w="5244" w:type="dxa"/>
            <w:vAlign w:val="center"/>
          </w:tcPr>
          <w:p w:rsidR="000819DC" w:rsidRPr="00B2761E" w:rsidRDefault="000819DC" w:rsidP="00D87C38">
            <w:pPr>
              <w:rPr>
                <w:rFonts w:eastAsia="Calibri" w:cs="Times New Roman"/>
                <w:sz w:val="16"/>
                <w:szCs w:val="16"/>
              </w:rPr>
            </w:pPr>
            <m:oMathPara>
              <m:oMathParaPr>
                <m:jc m:val="left"/>
              </m:oMathParaPr>
              <m:oMath>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T</m:t>
                    </m:r>
                  </m:e>
                  <m:sub>
                    <m:r>
                      <w:rPr>
                        <w:rFonts w:ascii="Cambria Math" w:eastAsia="Calibri" w:hAnsi="Cambria Math" w:cs="Times New Roman"/>
                        <w:sz w:val="16"/>
                        <w:szCs w:val="16"/>
                      </w:rPr>
                      <m:t>log,evap</m:t>
                    </m:r>
                  </m:sub>
                </m:sSub>
                <m:r>
                  <w:rPr>
                    <w:rFonts w:ascii="Cambria Math" w:eastAsia="Calibri" w:hAnsi="Cambria Math" w:cs="Times New Roman"/>
                    <w:sz w:val="16"/>
                    <w:szCs w:val="16"/>
                  </w:rPr>
                  <m:t>=</m:t>
                </m:r>
                <m:f>
                  <m:fPr>
                    <m:ctrlPr>
                      <w:rPr>
                        <w:rFonts w:ascii="Cambria Math" w:eastAsia="Calibri" w:hAnsi="Cambria Math" w:cs="Times New Roman"/>
                        <w:i/>
                        <w:sz w:val="16"/>
                        <w:szCs w:val="16"/>
                      </w:rPr>
                    </m:ctrlPr>
                  </m:fPr>
                  <m:num>
                    <m:d>
                      <m:dPr>
                        <m:ctrlPr>
                          <w:rPr>
                            <w:rFonts w:ascii="Cambria Math" w:eastAsia="Calibri" w:hAnsi="Cambria Math" w:cs="Times New Roman"/>
                            <w:i/>
                            <w:sz w:val="16"/>
                            <w:szCs w:val="16"/>
                          </w:rPr>
                        </m:ctrlPr>
                      </m:dPr>
                      <m:e>
                        <m:d>
                          <m:dPr>
                            <m:ctrlPr>
                              <w:rPr>
                                <w:rFonts w:ascii="Cambria Math" w:eastAsia="Calibri" w:hAnsi="Cambria Math" w:cs="Times New Roman"/>
                                <w:i/>
                                <w:sz w:val="16"/>
                                <w:szCs w:val="16"/>
                              </w:rPr>
                            </m:ctrlPr>
                          </m:dPr>
                          <m:e>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T</m:t>
                                </m:r>
                              </m:e>
                              <m:sub>
                                <m:r>
                                  <w:rPr>
                                    <w:rFonts w:ascii="Cambria Math" w:eastAsia="Calibri" w:hAnsi="Cambria Math" w:cs="Times New Roman"/>
                                    <w:sz w:val="16"/>
                                    <w:szCs w:val="16"/>
                                  </w:rPr>
                                  <m:t>WW,in</m:t>
                                </m:r>
                              </m:sub>
                            </m:sSub>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T</m:t>
                                </m:r>
                              </m:e>
                              <m:sub>
                                <m:r>
                                  <w:rPr>
                                    <w:rFonts w:ascii="Cambria Math" w:eastAsia="Calibri" w:hAnsi="Cambria Math" w:cs="Times New Roman"/>
                                    <w:sz w:val="16"/>
                                    <w:szCs w:val="16"/>
                                  </w:rPr>
                                  <m:t>evap</m:t>
                                </m:r>
                              </m:sub>
                            </m:sSub>
                          </m:e>
                        </m:d>
                        <m:r>
                          <w:rPr>
                            <w:rFonts w:ascii="Cambria Math" w:eastAsia="Calibri" w:hAnsi="Cambria Math" w:cs="Times New Roman"/>
                            <w:sz w:val="16"/>
                            <w:szCs w:val="16"/>
                          </w:rPr>
                          <m:t>-</m:t>
                        </m:r>
                        <m:d>
                          <m:dPr>
                            <m:ctrlPr>
                              <w:rPr>
                                <w:rFonts w:ascii="Cambria Math" w:eastAsia="Calibri" w:hAnsi="Cambria Math" w:cs="Times New Roman"/>
                                <w:i/>
                                <w:sz w:val="16"/>
                                <w:szCs w:val="16"/>
                              </w:rPr>
                            </m:ctrlPr>
                          </m:dPr>
                          <m:e>
                            <m:d>
                              <m:dPr>
                                <m:ctrlPr>
                                  <w:rPr>
                                    <w:rFonts w:ascii="Cambria Math" w:eastAsia="Calibri" w:hAnsi="Cambria Math" w:cs="Times New Roman"/>
                                    <w:i/>
                                    <w:sz w:val="16"/>
                                    <w:szCs w:val="16"/>
                                  </w:rPr>
                                </m:ctrlPr>
                              </m:dPr>
                              <m:e>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T</m:t>
                                    </m:r>
                                  </m:e>
                                  <m:sub>
                                    <m:r>
                                      <w:rPr>
                                        <w:rFonts w:ascii="Cambria Math" w:eastAsia="Calibri" w:hAnsi="Cambria Math" w:cs="Times New Roman"/>
                                        <w:sz w:val="16"/>
                                        <w:szCs w:val="16"/>
                                      </w:rPr>
                                      <m:t>WW,in</m:t>
                                    </m:r>
                                  </m:sub>
                                </m:sSub>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T</m:t>
                                    </m:r>
                                  </m:e>
                                  <m:sub>
                                    <m:r>
                                      <w:rPr>
                                        <w:rFonts w:ascii="Cambria Math" w:eastAsia="Calibri" w:hAnsi="Cambria Math" w:cs="Times New Roman"/>
                                        <w:sz w:val="16"/>
                                        <w:szCs w:val="16"/>
                                      </w:rPr>
                                      <m:t>WW</m:t>
                                    </m:r>
                                  </m:sub>
                                </m:sSub>
                              </m:e>
                            </m:d>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T</m:t>
                                </m:r>
                              </m:e>
                              <m:sub>
                                <m:r>
                                  <w:rPr>
                                    <w:rFonts w:ascii="Cambria Math" w:eastAsia="Calibri" w:hAnsi="Cambria Math" w:cs="Times New Roman"/>
                                    <w:sz w:val="16"/>
                                    <w:szCs w:val="16"/>
                                  </w:rPr>
                                  <m:t>evap</m:t>
                                </m:r>
                              </m:sub>
                            </m:sSub>
                          </m:e>
                        </m:d>
                      </m:e>
                    </m:d>
                  </m:num>
                  <m:den>
                    <m:func>
                      <m:funcPr>
                        <m:ctrlPr>
                          <w:rPr>
                            <w:rFonts w:ascii="Cambria Math" w:eastAsia="Calibri" w:hAnsi="Cambria Math" w:cs="Times New Roman"/>
                            <w:i/>
                            <w:sz w:val="16"/>
                            <w:szCs w:val="16"/>
                          </w:rPr>
                        </m:ctrlPr>
                      </m:funcPr>
                      <m:fName>
                        <m:r>
                          <m:rPr>
                            <m:sty m:val="p"/>
                          </m:rPr>
                          <w:rPr>
                            <w:rFonts w:ascii="Cambria Math" w:eastAsia="Calibri" w:hAnsi="Cambria Math" w:cs="Times New Roman"/>
                            <w:sz w:val="16"/>
                            <w:szCs w:val="16"/>
                          </w:rPr>
                          <m:t>ln</m:t>
                        </m:r>
                      </m:fName>
                      <m:e>
                        <m:d>
                          <m:dPr>
                            <m:ctrlPr>
                              <w:rPr>
                                <w:rFonts w:ascii="Cambria Math" w:eastAsia="Calibri" w:hAnsi="Cambria Math" w:cs="Times New Roman"/>
                                <w:i/>
                                <w:sz w:val="16"/>
                                <w:szCs w:val="16"/>
                              </w:rPr>
                            </m:ctrlPr>
                          </m:dPr>
                          <m:e>
                            <m:f>
                              <m:fPr>
                                <m:ctrlPr>
                                  <w:rPr>
                                    <w:rFonts w:ascii="Cambria Math" w:eastAsia="Calibri" w:hAnsi="Cambria Math" w:cs="Times New Roman"/>
                                    <w:i/>
                                    <w:sz w:val="16"/>
                                    <w:szCs w:val="16"/>
                                  </w:rPr>
                                </m:ctrlPr>
                              </m:fPr>
                              <m:num>
                                <m:d>
                                  <m:dPr>
                                    <m:ctrlPr>
                                      <w:rPr>
                                        <w:rFonts w:ascii="Cambria Math" w:eastAsia="Calibri" w:hAnsi="Cambria Math" w:cs="Times New Roman"/>
                                        <w:i/>
                                        <w:sz w:val="16"/>
                                        <w:szCs w:val="16"/>
                                      </w:rPr>
                                    </m:ctrlPr>
                                  </m:dPr>
                                  <m:e>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T</m:t>
                                        </m:r>
                                      </m:e>
                                      <m:sub>
                                        <m:r>
                                          <w:rPr>
                                            <w:rFonts w:ascii="Cambria Math" w:eastAsia="Calibri" w:hAnsi="Cambria Math" w:cs="Times New Roman"/>
                                            <w:sz w:val="16"/>
                                            <w:szCs w:val="16"/>
                                          </w:rPr>
                                          <m:t>WW,in</m:t>
                                        </m:r>
                                      </m:sub>
                                    </m:sSub>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T</m:t>
                                        </m:r>
                                      </m:e>
                                      <m:sub>
                                        <m:r>
                                          <w:rPr>
                                            <w:rFonts w:ascii="Cambria Math" w:eastAsia="Calibri" w:hAnsi="Cambria Math" w:cs="Times New Roman"/>
                                            <w:sz w:val="16"/>
                                            <w:szCs w:val="16"/>
                                          </w:rPr>
                                          <m:t>evap</m:t>
                                        </m:r>
                                      </m:sub>
                                    </m:sSub>
                                  </m:e>
                                </m:d>
                              </m:num>
                              <m:den>
                                <m:d>
                                  <m:dPr>
                                    <m:ctrlPr>
                                      <w:rPr>
                                        <w:rFonts w:ascii="Cambria Math" w:eastAsia="Calibri" w:hAnsi="Cambria Math" w:cs="Times New Roman"/>
                                        <w:i/>
                                        <w:sz w:val="16"/>
                                        <w:szCs w:val="16"/>
                                      </w:rPr>
                                    </m:ctrlPr>
                                  </m:dPr>
                                  <m:e>
                                    <m:d>
                                      <m:dPr>
                                        <m:ctrlPr>
                                          <w:rPr>
                                            <w:rFonts w:ascii="Cambria Math" w:eastAsia="Calibri" w:hAnsi="Cambria Math" w:cs="Times New Roman"/>
                                            <w:i/>
                                            <w:sz w:val="16"/>
                                            <w:szCs w:val="16"/>
                                          </w:rPr>
                                        </m:ctrlPr>
                                      </m:dPr>
                                      <m:e>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T</m:t>
                                            </m:r>
                                          </m:e>
                                          <m:sub>
                                            <m:r>
                                              <w:rPr>
                                                <w:rFonts w:ascii="Cambria Math" w:eastAsia="Calibri" w:hAnsi="Cambria Math" w:cs="Times New Roman"/>
                                                <w:sz w:val="16"/>
                                                <w:szCs w:val="16"/>
                                              </w:rPr>
                                              <m:t>WW,in</m:t>
                                            </m:r>
                                          </m:sub>
                                        </m:sSub>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T</m:t>
                                            </m:r>
                                          </m:e>
                                          <m:sub>
                                            <m:r>
                                              <w:rPr>
                                                <w:rFonts w:ascii="Cambria Math" w:eastAsia="Calibri" w:hAnsi="Cambria Math" w:cs="Times New Roman"/>
                                                <w:sz w:val="16"/>
                                                <w:szCs w:val="16"/>
                                              </w:rPr>
                                              <m:t>WW</m:t>
                                            </m:r>
                                          </m:sub>
                                        </m:sSub>
                                      </m:e>
                                    </m:d>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T</m:t>
                                        </m:r>
                                      </m:e>
                                      <m:sub>
                                        <m:r>
                                          <w:rPr>
                                            <w:rFonts w:ascii="Cambria Math" w:eastAsia="Calibri" w:hAnsi="Cambria Math" w:cs="Times New Roman"/>
                                            <w:sz w:val="16"/>
                                            <w:szCs w:val="16"/>
                                          </w:rPr>
                                          <m:t>evap</m:t>
                                        </m:r>
                                      </m:sub>
                                    </m:sSub>
                                  </m:e>
                                </m:d>
                              </m:den>
                            </m:f>
                          </m:e>
                        </m:d>
                      </m:e>
                    </m:func>
                  </m:den>
                </m:f>
              </m:oMath>
            </m:oMathPara>
          </w:p>
        </w:tc>
      </w:tr>
      <w:tr w:rsidR="000819DC" w:rsidRPr="00B2761E" w:rsidTr="00D87C38">
        <w:tc>
          <w:tcPr>
            <w:tcW w:w="3828" w:type="dxa"/>
            <w:vAlign w:val="center"/>
          </w:tcPr>
          <w:p w:rsidR="000819DC" w:rsidRPr="00B2761E" w:rsidRDefault="000819DC" w:rsidP="00D87C38">
            <w:pPr>
              <w:rPr>
                <w:rFonts w:eastAsia="Calibri" w:cs="Times New Roman"/>
                <w:sz w:val="16"/>
                <w:szCs w:val="16"/>
              </w:rPr>
            </w:pPr>
            <w:r w:rsidRPr="00B2761E">
              <w:rPr>
                <w:rFonts w:eastAsia="Calibri" w:cs="Times New Roman"/>
                <w:sz w:val="16"/>
                <w:szCs w:val="16"/>
              </w:rPr>
              <w:t xml:space="preserve">Evaporation heat </w:t>
            </w:r>
            <m:oMath>
              <m:sSub>
                <m:sSubPr>
                  <m:ctrlPr>
                    <w:rPr>
                      <w:rFonts w:ascii="Cambria Math" w:eastAsia="Calibri" w:hAnsi="Cambria Math" w:cs="Times New Roman"/>
                      <w:i/>
                      <w:sz w:val="16"/>
                      <w:szCs w:val="16"/>
                    </w:rPr>
                  </m:ctrlPr>
                </m:sSubPr>
                <m:e>
                  <m:acc>
                    <m:accPr>
                      <m:chr m:val="̇"/>
                      <m:ctrlPr>
                        <w:rPr>
                          <w:rFonts w:ascii="Cambria Math" w:eastAsia="Calibri" w:hAnsi="Cambria Math" w:cs="Times New Roman"/>
                          <w:i/>
                          <w:sz w:val="16"/>
                          <w:szCs w:val="16"/>
                        </w:rPr>
                      </m:ctrlPr>
                    </m:accPr>
                    <m:e>
                      <m:r>
                        <w:rPr>
                          <w:rFonts w:ascii="Cambria Math" w:eastAsia="Calibri" w:hAnsi="Cambria Math" w:cs="Times New Roman"/>
                          <w:sz w:val="16"/>
                          <w:szCs w:val="16"/>
                        </w:rPr>
                        <m:t>Q</m:t>
                      </m:r>
                    </m:e>
                  </m:acc>
                </m:e>
                <m:sub>
                  <m:r>
                    <w:rPr>
                      <w:rFonts w:ascii="Cambria Math" w:eastAsia="Calibri" w:hAnsi="Cambria Math" w:cs="Times New Roman"/>
                      <w:sz w:val="16"/>
                      <w:szCs w:val="16"/>
                    </w:rPr>
                    <m:t>evap</m:t>
                  </m:r>
                </m:sub>
              </m:sSub>
            </m:oMath>
            <w:r w:rsidRPr="00B2761E">
              <w:rPr>
                <w:rFonts w:eastAsia="Calibri" w:cs="Times New Roman"/>
                <w:sz w:val="16"/>
                <w:szCs w:val="16"/>
              </w:rPr>
              <w:t xml:space="preserve"> [kW]</w:t>
            </w:r>
          </w:p>
        </w:tc>
        <w:tc>
          <w:tcPr>
            <w:tcW w:w="5244" w:type="dxa"/>
            <w:vAlign w:val="center"/>
          </w:tcPr>
          <w:p w:rsidR="000819DC" w:rsidRPr="00B2761E" w:rsidRDefault="00B61460" w:rsidP="00D87C38">
            <w:pPr>
              <w:rPr>
                <w:rFonts w:eastAsia="Calibri" w:cs="Times New Roman"/>
                <w:sz w:val="16"/>
                <w:szCs w:val="16"/>
              </w:rPr>
            </w:pPr>
            <m:oMathPara>
              <m:oMathParaPr>
                <m:jc m:val="left"/>
              </m:oMathParaPr>
              <m:oMath>
                <m:sSub>
                  <m:sSubPr>
                    <m:ctrlPr>
                      <w:rPr>
                        <w:rFonts w:ascii="Cambria Math" w:eastAsia="Calibri" w:hAnsi="Cambria Math" w:cs="Times New Roman"/>
                        <w:i/>
                        <w:sz w:val="16"/>
                        <w:szCs w:val="16"/>
                      </w:rPr>
                    </m:ctrlPr>
                  </m:sSubPr>
                  <m:e>
                    <m:acc>
                      <m:accPr>
                        <m:chr m:val="̇"/>
                        <m:ctrlPr>
                          <w:rPr>
                            <w:rFonts w:ascii="Cambria Math" w:eastAsia="Calibri" w:hAnsi="Cambria Math" w:cs="Times New Roman"/>
                            <w:i/>
                            <w:sz w:val="16"/>
                            <w:szCs w:val="16"/>
                          </w:rPr>
                        </m:ctrlPr>
                      </m:accPr>
                      <m:e>
                        <m:r>
                          <w:rPr>
                            <w:rFonts w:ascii="Cambria Math" w:eastAsia="Calibri" w:hAnsi="Cambria Math" w:cs="Times New Roman"/>
                            <w:sz w:val="16"/>
                            <w:szCs w:val="16"/>
                          </w:rPr>
                          <m:t>Q</m:t>
                        </m:r>
                      </m:e>
                    </m:acc>
                  </m:e>
                  <m:sub>
                    <m:r>
                      <w:rPr>
                        <w:rFonts w:ascii="Cambria Math" w:eastAsia="Calibri" w:hAnsi="Cambria Math" w:cs="Times New Roman"/>
                        <w:sz w:val="16"/>
                        <w:szCs w:val="16"/>
                      </w:rPr>
                      <m:t>evap</m:t>
                    </m:r>
                  </m:sub>
                </m:sSub>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acc>
                      <m:accPr>
                        <m:chr m:val="̇"/>
                        <m:ctrlPr>
                          <w:rPr>
                            <w:rFonts w:ascii="Cambria Math" w:eastAsia="Calibri" w:hAnsi="Cambria Math" w:cs="Times New Roman"/>
                            <w:i/>
                            <w:sz w:val="16"/>
                            <w:szCs w:val="16"/>
                          </w:rPr>
                        </m:ctrlPr>
                      </m:accPr>
                      <m:e>
                        <m:r>
                          <w:rPr>
                            <w:rFonts w:ascii="Cambria Math" w:eastAsia="Calibri" w:hAnsi="Cambria Math" w:cs="Times New Roman"/>
                            <w:sz w:val="16"/>
                            <w:szCs w:val="16"/>
                          </w:rPr>
                          <m:t>m</m:t>
                        </m:r>
                      </m:e>
                    </m:acc>
                  </m:e>
                  <m:sub>
                    <m:r>
                      <w:rPr>
                        <w:rFonts w:ascii="Cambria Math" w:eastAsia="Calibri" w:hAnsi="Cambria Math" w:cs="Times New Roman"/>
                        <w:sz w:val="16"/>
                        <w:szCs w:val="16"/>
                      </w:rPr>
                      <m:t>N</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H</m:t>
                        </m:r>
                      </m:e>
                      <m:sub>
                        <m:r>
                          <w:rPr>
                            <w:rFonts w:ascii="Cambria Math" w:eastAsia="Calibri" w:hAnsi="Cambria Math" w:cs="Times New Roman"/>
                            <w:sz w:val="16"/>
                            <w:szCs w:val="16"/>
                          </w:rPr>
                          <m:t>3</m:t>
                        </m:r>
                      </m:sub>
                    </m:sSub>
                  </m:sub>
                </m:sSub>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h</m:t>
                    </m:r>
                  </m:e>
                  <m:sub>
                    <m:r>
                      <w:rPr>
                        <w:rFonts w:ascii="Cambria Math" w:eastAsia="Calibri" w:hAnsi="Cambria Math" w:cs="Times New Roman"/>
                        <w:sz w:val="16"/>
                        <w:szCs w:val="16"/>
                      </w:rPr>
                      <m:t>evap,out</m:t>
                    </m:r>
                  </m:sub>
                </m:sSub>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h</m:t>
                    </m:r>
                  </m:e>
                  <m:sub>
                    <m:r>
                      <w:rPr>
                        <w:rFonts w:ascii="Cambria Math" w:eastAsia="Calibri" w:hAnsi="Cambria Math" w:cs="Times New Roman"/>
                        <w:sz w:val="16"/>
                        <w:szCs w:val="16"/>
                      </w:rPr>
                      <m:t>evap,in</m:t>
                    </m:r>
                  </m:sub>
                </m:sSub>
                <m:r>
                  <w:rPr>
                    <w:rFonts w:ascii="Cambria Math" w:eastAsia="Calibri" w:hAnsi="Cambria Math" w:cs="Times New Roman"/>
                    <w:sz w:val="16"/>
                    <w:szCs w:val="16"/>
                  </w:rPr>
                  <m:t>)</m:t>
                </m:r>
              </m:oMath>
            </m:oMathPara>
          </w:p>
        </w:tc>
      </w:tr>
      <w:tr w:rsidR="000819DC" w:rsidRPr="00B2761E" w:rsidTr="00D87C38">
        <w:tc>
          <w:tcPr>
            <w:tcW w:w="3828" w:type="dxa"/>
            <w:vAlign w:val="center"/>
          </w:tcPr>
          <w:p w:rsidR="000819DC" w:rsidRPr="00B2761E" w:rsidRDefault="000819DC" w:rsidP="00D87C38">
            <w:pPr>
              <w:rPr>
                <w:rFonts w:eastAsia="Calibri" w:cs="Times New Roman"/>
                <w:sz w:val="16"/>
                <w:szCs w:val="16"/>
              </w:rPr>
            </w:pPr>
            <w:r w:rsidRPr="00B2761E">
              <w:rPr>
                <w:rFonts w:eastAsia="Calibri" w:cs="Times New Roman"/>
                <w:sz w:val="16"/>
                <w:szCs w:val="16"/>
              </w:rPr>
              <w:t xml:space="preserve">Mass flow warm seawater </w:t>
            </w:r>
            <m:oMath>
              <m:sSub>
                <m:sSubPr>
                  <m:ctrlPr>
                    <w:rPr>
                      <w:rFonts w:ascii="Cambria Math" w:eastAsia="Calibri" w:hAnsi="Cambria Math" w:cs="Times New Roman"/>
                      <w:i/>
                      <w:sz w:val="16"/>
                      <w:szCs w:val="16"/>
                    </w:rPr>
                  </m:ctrlPr>
                </m:sSubPr>
                <m:e>
                  <m:acc>
                    <m:accPr>
                      <m:chr m:val="̇"/>
                      <m:ctrlPr>
                        <w:rPr>
                          <w:rFonts w:ascii="Cambria Math" w:eastAsia="Calibri" w:hAnsi="Cambria Math" w:cs="Times New Roman"/>
                          <w:i/>
                          <w:sz w:val="16"/>
                          <w:szCs w:val="16"/>
                        </w:rPr>
                      </m:ctrlPr>
                    </m:accPr>
                    <m:e>
                      <m:r>
                        <w:rPr>
                          <w:rFonts w:ascii="Cambria Math" w:eastAsia="Calibri" w:hAnsi="Cambria Math" w:cs="Times New Roman"/>
                          <w:sz w:val="16"/>
                          <w:szCs w:val="16"/>
                        </w:rPr>
                        <m:t>m</m:t>
                      </m:r>
                    </m:e>
                  </m:acc>
                </m:e>
                <m:sub>
                  <m:r>
                    <w:rPr>
                      <w:rFonts w:ascii="Cambria Math" w:eastAsia="Calibri" w:hAnsi="Cambria Math" w:cs="Times New Roman"/>
                      <w:sz w:val="16"/>
                      <w:szCs w:val="16"/>
                    </w:rPr>
                    <m:t>WW</m:t>
                  </m:r>
                </m:sub>
              </m:sSub>
            </m:oMath>
            <w:r w:rsidRPr="00B2761E">
              <w:rPr>
                <w:rFonts w:eastAsia="Calibri" w:cs="Times New Roman"/>
                <w:sz w:val="16"/>
                <w:szCs w:val="16"/>
              </w:rPr>
              <w:t xml:space="preserve"> [kg/s]</w:t>
            </w:r>
          </w:p>
        </w:tc>
        <w:tc>
          <w:tcPr>
            <w:tcW w:w="5244" w:type="dxa"/>
            <w:vAlign w:val="center"/>
          </w:tcPr>
          <w:p w:rsidR="000819DC" w:rsidRPr="00B2761E" w:rsidRDefault="00B61460" w:rsidP="00D87C38">
            <w:pPr>
              <w:rPr>
                <w:rFonts w:eastAsia="Calibri" w:cs="Times New Roman"/>
                <w:sz w:val="16"/>
                <w:szCs w:val="16"/>
              </w:rPr>
            </w:pPr>
            <m:oMathPara>
              <m:oMathParaPr>
                <m:jc m:val="left"/>
              </m:oMathParaPr>
              <m:oMath>
                <m:sSub>
                  <m:sSubPr>
                    <m:ctrlPr>
                      <w:rPr>
                        <w:rFonts w:ascii="Cambria Math" w:eastAsia="Calibri" w:hAnsi="Cambria Math" w:cs="Times New Roman"/>
                        <w:i/>
                        <w:sz w:val="16"/>
                        <w:szCs w:val="16"/>
                      </w:rPr>
                    </m:ctrlPr>
                  </m:sSubPr>
                  <m:e>
                    <m:acc>
                      <m:accPr>
                        <m:chr m:val="̇"/>
                        <m:ctrlPr>
                          <w:rPr>
                            <w:rFonts w:ascii="Cambria Math" w:eastAsia="Calibri" w:hAnsi="Cambria Math" w:cs="Times New Roman"/>
                            <w:i/>
                            <w:sz w:val="16"/>
                            <w:szCs w:val="16"/>
                          </w:rPr>
                        </m:ctrlPr>
                      </m:accPr>
                      <m:e>
                        <m:r>
                          <w:rPr>
                            <w:rFonts w:ascii="Cambria Math" w:eastAsia="Calibri" w:hAnsi="Cambria Math" w:cs="Times New Roman"/>
                            <w:sz w:val="16"/>
                            <w:szCs w:val="16"/>
                          </w:rPr>
                          <m:t>m</m:t>
                        </m:r>
                      </m:e>
                    </m:acc>
                  </m:e>
                  <m:sub>
                    <m:r>
                      <w:rPr>
                        <w:rFonts w:ascii="Cambria Math" w:eastAsia="Calibri" w:hAnsi="Cambria Math" w:cs="Times New Roman"/>
                        <w:sz w:val="16"/>
                        <w:szCs w:val="16"/>
                      </w:rPr>
                      <m:t>WW</m:t>
                    </m:r>
                  </m:sub>
                </m:sSub>
                <m:r>
                  <w:rPr>
                    <w:rFonts w:ascii="Cambria Math" w:eastAsia="Calibri" w:hAnsi="Cambria Math" w:cs="Times New Roman"/>
                    <w:sz w:val="16"/>
                    <w:szCs w:val="16"/>
                  </w:rPr>
                  <m:t>=</m:t>
                </m:r>
                <m:f>
                  <m:fPr>
                    <m:ctrlPr>
                      <w:rPr>
                        <w:rFonts w:ascii="Cambria Math" w:eastAsia="Calibri" w:hAnsi="Cambria Math" w:cs="Times New Roman"/>
                        <w:i/>
                        <w:sz w:val="16"/>
                        <w:szCs w:val="16"/>
                      </w:rPr>
                    </m:ctrlPr>
                  </m:fPr>
                  <m:num>
                    <m:sSub>
                      <m:sSubPr>
                        <m:ctrlPr>
                          <w:rPr>
                            <w:rFonts w:ascii="Cambria Math" w:eastAsia="Calibri" w:hAnsi="Cambria Math" w:cs="Times New Roman"/>
                            <w:i/>
                            <w:sz w:val="16"/>
                            <w:szCs w:val="16"/>
                          </w:rPr>
                        </m:ctrlPr>
                      </m:sSubPr>
                      <m:e>
                        <m:acc>
                          <m:accPr>
                            <m:chr m:val="̇"/>
                            <m:ctrlPr>
                              <w:rPr>
                                <w:rFonts w:ascii="Cambria Math" w:eastAsia="Calibri" w:hAnsi="Cambria Math" w:cs="Times New Roman"/>
                                <w:i/>
                                <w:sz w:val="16"/>
                                <w:szCs w:val="16"/>
                              </w:rPr>
                            </m:ctrlPr>
                          </m:accPr>
                          <m:e>
                            <m:r>
                              <w:rPr>
                                <w:rFonts w:ascii="Cambria Math" w:eastAsia="Calibri" w:hAnsi="Cambria Math" w:cs="Times New Roman"/>
                                <w:sz w:val="16"/>
                                <w:szCs w:val="16"/>
                              </w:rPr>
                              <m:t>Q</m:t>
                            </m:r>
                          </m:e>
                        </m:acc>
                      </m:e>
                      <m:sub>
                        <m:r>
                          <w:rPr>
                            <w:rFonts w:ascii="Cambria Math" w:eastAsia="Calibri" w:hAnsi="Cambria Math" w:cs="Times New Roman"/>
                            <w:sz w:val="16"/>
                            <w:szCs w:val="16"/>
                          </w:rPr>
                          <m:t>evap</m:t>
                        </m:r>
                      </m:sub>
                    </m:sSub>
                  </m:num>
                  <m:den>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c</m:t>
                        </m:r>
                      </m:e>
                      <m:sub>
                        <m:r>
                          <w:rPr>
                            <w:rFonts w:ascii="Cambria Math" w:eastAsia="Calibri" w:hAnsi="Cambria Math" w:cs="Times New Roman"/>
                            <w:sz w:val="16"/>
                            <w:szCs w:val="16"/>
                          </w:rPr>
                          <m:t>p,</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H</m:t>
                            </m:r>
                          </m:e>
                          <m:sub>
                            <m:r>
                              <w:rPr>
                                <w:rFonts w:ascii="Cambria Math" w:eastAsia="Calibri" w:hAnsi="Cambria Math" w:cs="Times New Roman"/>
                                <w:sz w:val="16"/>
                                <w:szCs w:val="16"/>
                              </w:rPr>
                              <m:t>2</m:t>
                            </m:r>
                          </m:sub>
                        </m:sSub>
                        <m:r>
                          <w:rPr>
                            <w:rFonts w:ascii="Cambria Math" w:eastAsia="Calibri" w:hAnsi="Cambria Math" w:cs="Times New Roman"/>
                            <w:sz w:val="16"/>
                            <w:szCs w:val="16"/>
                          </w:rPr>
                          <m:t>O</m:t>
                        </m:r>
                      </m:sub>
                    </m:sSub>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T</m:t>
                        </m:r>
                      </m:e>
                      <m:sub>
                        <m:r>
                          <w:rPr>
                            <w:rFonts w:ascii="Cambria Math" w:eastAsia="Calibri" w:hAnsi="Cambria Math" w:cs="Times New Roman"/>
                            <w:sz w:val="16"/>
                            <w:szCs w:val="16"/>
                          </w:rPr>
                          <m:t>WW</m:t>
                        </m:r>
                      </m:sub>
                    </m:sSub>
                  </m:den>
                </m:f>
              </m:oMath>
            </m:oMathPara>
          </w:p>
        </w:tc>
      </w:tr>
      <w:tr w:rsidR="000819DC" w:rsidRPr="00B2761E" w:rsidTr="00D87C38">
        <w:tc>
          <w:tcPr>
            <w:tcW w:w="3828" w:type="dxa"/>
            <w:vAlign w:val="center"/>
          </w:tcPr>
          <w:p w:rsidR="000819DC" w:rsidRPr="00B2761E" w:rsidRDefault="000819DC" w:rsidP="00D87C38">
            <w:pPr>
              <w:rPr>
                <w:rFonts w:eastAsia="Calibri" w:cs="Times New Roman"/>
                <w:sz w:val="16"/>
                <w:szCs w:val="16"/>
              </w:rPr>
            </w:pPr>
            <w:r w:rsidRPr="00B2761E">
              <w:rPr>
                <w:rFonts w:eastAsia="Calibri" w:cs="Times New Roman"/>
                <w:sz w:val="16"/>
                <w:szCs w:val="16"/>
              </w:rPr>
              <w:t xml:space="preserve">Heat transfer area evaporator </w:t>
            </w:r>
            <w:proofErr w:type="spellStart"/>
            <w:r w:rsidRPr="00B2761E">
              <w:rPr>
                <w:rFonts w:eastAsia="Calibri" w:cs="Times New Roman"/>
                <w:i/>
                <w:sz w:val="16"/>
                <w:szCs w:val="16"/>
              </w:rPr>
              <w:t>A</w:t>
            </w:r>
            <w:r w:rsidRPr="00B2761E">
              <w:rPr>
                <w:rFonts w:eastAsia="Calibri" w:cs="Times New Roman"/>
                <w:i/>
                <w:sz w:val="16"/>
                <w:szCs w:val="16"/>
                <w:vertAlign w:val="subscript"/>
              </w:rPr>
              <w:t>evap</w:t>
            </w:r>
            <w:proofErr w:type="spellEnd"/>
            <w:r w:rsidRPr="00B2761E">
              <w:rPr>
                <w:rFonts w:eastAsia="Calibri" w:cs="Times New Roman"/>
                <w:sz w:val="16"/>
                <w:szCs w:val="16"/>
              </w:rPr>
              <w:t xml:space="preserve"> [m</w:t>
            </w:r>
            <w:r w:rsidRPr="00B2761E">
              <w:rPr>
                <w:rFonts w:eastAsia="Calibri" w:cs="Times New Roman"/>
                <w:sz w:val="16"/>
                <w:szCs w:val="16"/>
                <w:vertAlign w:val="superscript"/>
              </w:rPr>
              <w:t>2</w:t>
            </w:r>
            <w:r w:rsidRPr="00B2761E">
              <w:rPr>
                <w:rFonts w:eastAsia="Calibri" w:cs="Times New Roman"/>
                <w:sz w:val="16"/>
                <w:szCs w:val="16"/>
              </w:rPr>
              <w:t>]</w:t>
            </w:r>
          </w:p>
        </w:tc>
        <w:tc>
          <w:tcPr>
            <w:tcW w:w="5244" w:type="dxa"/>
            <w:vAlign w:val="center"/>
          </w:tcPr>
          <w:p w:rsidR="000819DC" w:rsidRPr="00B2761E" w:rsidRDefault="00B61460" w:rsidP="00D87C38">
            <w:pPr>
              <w:keepNext/>
              <w:rPr>
                <w:rFonts w:eastAsia="Calibri" w:cs="Times New Roman"/>
                <w:sz w:val="16"/>
                <w:szCs w:val="16"/>
              </w:rPr>
            </w:pPr>
            <m:oMathPara>
              <m:oMathParaPr>
                <m:jc m:val="left"/>
              </m:oMathParaPr>
              <m:oMath>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A</m:t>
                    </m:r>
                  </m:e>
                  <m:sub>
                    <m:r>
                      <w:rPr>
                        <w:rFonts w:ascii="Cambria Math" w:eastAsia="Calibri" w:hAnsi="Cambria Math" w:cs="Times New Roman"/>
                        <w:sz w:val="16"/>
                        <w:szCs w:val="16"/>
                      </w:rPr>
                      <m:t>evap</m:t>
                    </m:r>
                  </m:sub>
                </m:sSub>
                <m:r>
                  <w:rPr>
                    <w:rFonts w:ascii="Cambria Math" w:eastAsia="Calibri" w:hAnsi="Cambria Math" w:cs="Times New Roman"/>
                    <w:sz w:val="16"/>
                    <w:szCs w:val="16"/>
                  </w:rPr>
                  <m:t>=</m:t>
                </m:r>
                <m:f>
                  <m:fPr>
                    <m:ctrlPr>
                      <w:rPr>
                        <w:rFonts w:ascii="Cambria Math" w:eastAsia="Calibri" w:hAnsi="Cambria Math" w:cs="Times New Roman"/>
                        <w:i/>
                        <w:sz w:val="16"/>
                        <w:szCs w:val="16"/>
                      </w:rPr>
                    </m:ctrlPr>
                  </m:fPr>
                  <m:num>
                    <m:sSub>
                      <m:sSubPr>
                        <m:ctrlPr>
                          <w:rPr>
                            <w:rFonts w:ascii="Cambria Math" w:eastAsia="Calibri" w:hAnsi="Cambria Math" w:cs="Times New Roman"/>
                            <w:i/>
                            <w:sz w:val="16"/>
                            <w:szCs w:val="16"/>
                          </w:rPr>
                        </m:ctrlPr>
                      </m:sSubPr>
                      <m:e>
                        <m:acc>
                          <m:accPr>
                            <m:chr m:val="̇"/>
                            <m:ctrlPr>
                              <w:rPr>
                                <w:rFonts w:ascii="Cambria Math" w:eastAsia="Calibri" w:hAnsi="Cambria Math" w:cs="Times New Roman"/>
                                <w:i/>
                                <w:sz w:val="16"/>
                                <w:szCs w:val="16"/>
                              </w:rPr>
                            </m:ctrlPr>
                          </m:accPr>
                          <m:e>
                            <m:r>
                              <w:rPr>
                                <w:rFonts w:ascii="Cambria Math" w:eastAsia="Calibri" w:hAnsi="Cambria Math" w:cs="Times New Roman"/>
                                <w:sz w:val="16"/>
                                <w:szCs w:val="16"/>
                              </w:rPr>
                              <m:t>Q</m:t>
                            </m:r>
                          </m:e>
                        </m:acc>
                      </m:e>
                      <m:sub>
                        <m:r>
                          <w:rPr>
                            <w:rFonts w:ascii="Cambria Math" w:eastAsia="Calibri" w:hAnsi="Cambria Math" w:cs="Times New Roman"/>
                            <w:sz w:val="16"/>
                            <w:szCs w:val="16"/>
                          </w:rPr>
                          <m:t>evap</m:t>
                        </m:r>
                      </m:sub>
                    </m:sSub>
                  </m:num>
                  <m:den>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U</m:t>
                        </m:r>
                      </m:e>
                      <m:sub>
                        <m:r>
                          <w:rPr>
                            <w:rFonts w:ascii="Cambria Math" w:eastAsia="Calibri" w:hAnsi="Cambria Math" w:cs="Times New Roman"/>
                            <w:sz w:val="16"/>
                            <w:szCs w:val="16"/>
                          </w:rPr>
                          <m:t>evap</m:t>
                        </m:r>
                      </m:sub>
                    </m:sSub>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T</m:t>
                        </m:r>
                      </m:e>
                      <m:sub>
                        <m:r>
                          <w:rPr>
                            <w:rFonts w:ascii="Cambria Math" w:eastAsia="Calibri" w:hAnsi="Cambria Math" w:cs="Times New Roman"/>
                            <w:sz w:val="16"/>
                            <w:szCs w:val="16"/>
                          </w:rPr>
                          <m:t>log,evap</m:t>
                        </m:r>
                      </m:sub>
                    </m:sSub>
                  </m:den>
                </m:f>
              </m:oMath>
            </m:oMathPara>
          </w:p>
        </w:tc>
      </w:tr>
      <w:tr w:rsidR="000819DC" w:rsidRPr="00B2761E" w:rsidTr="00D87C38">
        <w:tc>
          <w:tcPr>
            <w:tcW w:w="9072" w:type="dxa"/>
            <w:gridSpan w:val="2"/>
            <w:shd w:val="clear" w:color="auto" w:fill="D9D9D9" w:themeFill="background1" w:themeFillShade="D9"/>
            <w:vAlign w:val="center"/>
          </w:tcPr>
          <w:p w:rsidR="000819DC" w:rsidRPr="00B2761E" w:rsidRDefault="000819DC" w:rsidP="00D87C38">
            <w:pPr>
              <w:jc w:val="center"/>
              <w:rPr>
                <w:rFonts w:eastAsia="Calibri" w:cs="Times New Roman"/>
                <w:b/>
                <w:sz w:val="16"/>
                <w:szCs w:val="16"/>
              </w:rPr>
            </w:pPr>
            <w:r w:rsidRPr="00B2761E">
              <w:rPr>
                <w:rFonts w:eastAsia="Calibri" w:cs="Times New Roman"/>
                <w:b/>
                <w:sz w:val="16"/>
                <w:szCs w:val="16"/>
              </w:rPr>
              <w:t>Condenser</w:t>
            </w:r>
          </w:p>
        </w:tc>
      </w:tr>
      <w:tr w:rsidR="000819DC" w:rsidRPr="00B2761E" w:rsidTr="00D87C38">
        <w:tc>
          <w:tcPr>
            <w:tcW w:w="3828" w:type="dxa"/>
            <w:vAlign w:val="center"/>
          </w:tcPr>
          <w:p w:rsidR="000819DC" w:rsidRPr="00B2761E" w:rsidRDefault="000819DC" w:rsidP="00D87C38">
            <w:pPr>
              <w:rPr>
                <w:rFonts w:eastAsia="Calibri" w:cs="Times New Roman"/>
                <w:sz w:val="16"/>
                <w:szCs w:val="16"/>
              </w:rPr>
            </w:pPr>
            <w:r w:rsidRPr="00B2761E">
              <w:rPr>
                <w:rFonts w:eastAsia="Calibri" w:cs="Times New Roman"/>
                <w:sz w:val="16"/>
                <w:szCs w:val="16"/>
              </w:rPr>
              <w:t xml:space="preserve">Logarithmic temperature difference </w:t>
            </w:r>
            <w:r w:rsidRPr="00B2761E">
              <w:rPr>
                <w:rFonts w:eastAsia="Calibri" w:cs="Times New Roman"/>
                <w:i/>
                <w:sz w:val="16"/>
                <w:szCs w:val="16"/>
              </w:rPr>
              <w:t>∆</w:t>
            </w:r>
            <w:proofErr w:type="spellStart"/>
            <w:r w:rsidRPr="00B2761E">
              <w:rPr>
                <w:rFonts w:eastAsia="Calibri" w:cs="Times New Roman"/>
                <w:i/>
                <w:sz w:val="16"/>
                <w:szCs w:val="16"/>
              </w:rPr>
              <w:t>T</w:t>
            </w:r>
            <w:r w:rsidRPr="00B2761E">
              <w:rPr>
                <w:rFonts w:eastAsia="Calibri" w:cs="Times New Roman"/>
                <w:i/>
                <w:sz w:val="16"/>
                <w:szCs w:val="16"/>
                <w:vertAlign w:val="subscript"/>
              </w:rPr>
              <w:t>log,cond</w:t>
            </w:r>
            <w:proofErr w:type="spellEnd"/>
            <w:r w:rsidRPr="00B2761E">
              <w:rPr>
                <w:rFonts w:eastAsia="Calibri" w:cs="Times New Roman"/>
                <w:sz w:val="16"/>
                <w:szCs w:val="16"/>
              </w:rPr>
              <w:t xml:space="preserve"> [</w:t>
            </w:r>
            <w:r>
              <w:rPr>
                <w:rFonts w:eastAsia="Calibri" w:cs="Times New Roman"/>
                <w:sz w:val="16"/>
                <w:szCs w:val="16"/>
              </w:rPr>
              <w:t>K</w:t>
            </w:r>
            <w:r w:rsidRPr="00B2761E">
              <w:rPr>
                <w:rFonts w:eastAsia="Calibri" w:cs="Times New Roman"/>
                <w:sz w:val="16"/>
                <w:szCs w:val="16"/>
              </w:rPr>
              <w:t>]</w:t>
            </w:r>
          </w:p>
        </w:tc>
        <w:tc>
          <w:tcPr>
            <w:tcW w:w="5244" w:type="dxa"/>
            <w:vAlign w:val="center"/>
          </w:tcPr>
          <w:p w:rsidR="000819DC" w:rsidRPr="00B2761E" w:rsidRDefault="000819DC" w:rsidP="00D87C38">
            <w:pPr>
              <w:rPr>
                <w:rFonts w:eastAsia="Calibri" w:cs="Times New Roman"/>
                <w:sz w:val="16"/>
                <w:szCs w:val="16"/>
              </w:rPr>
            </w:pPr>
            <m:oMathPara>
              <m:oMathParaPr>
                <m:jc m:val="left"/>
              </m:oMathParaPr>
              <m:oMath>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T</m:t>
                    </m:r>
                  </m:e>
                  <m:sub>
                    <m:r>
                      <w:rPr>
                        <w:rFonts w:ascii="Cambria Math" w:eastAsia="Calibri" w:hAnsi="Cambria Math" w:cs="Times New Roman"/>
                        <w:sz w:val="16"/>
                        <w:szCs w:val="16"/>
                      </w:rPr>
                      <m:t>log,cond</m:t>
                    </m:r>
                  </m:sub>
                </m:sSub>
                <m:r>
                  <w:rPr>
                    <w:rFonts w:ascii="Cambria Math" w:eastAsia="Calibri" w:hAnsi="Cambria Math" w:cs="Times New Roman"/>
                    <w:sz w:val="16"/>
                    <w:szCs w:val="16"/>
                  </w:rPr>
                  <m:t>=</m:t>
                </m:r>
                <m:f>
                  <m:fPr>
                    <m:ctrlPr>
                      <w:rPr>
                        <w:rFonts w:ascii="Cambria Math" w:eastAsia="Calibri" w:hAnsi="Cambria Math" w:cs="Times New Roman"/>
                        <w:i/>
                        <w:sz w:val="16"/>
                        <w:szCs w:val="16"/>
                      </w:rPr>
                    </m:ctrlPr>
                  </m:fPr>
                  <m:num>
                    <m:d>
                      <m:dPr>
                        <m:ctrlPr>
                          <w:rPr>
                            <w:rFonts w:ascii="Cambria Math" w:eastAsia="Calibri" w:hAnsi="Cambria Math" w:cs="Times New Roman"/>
                            <w:i/>
                            <w:sz w:val="16"/>
                            <w:szCs w:val="16"/>
                          </w:rPr>
                        </m:ctrlPr>
                      </m:dPr>
                      <m:e>
                        <m:d>
                          <m:dPr>
                            <m:ctrlPr>
                              <w:rPr>
                                <w:rFonts w:ascii="Cambria Math" w:eastAsia="Calibri" w:hAnsi="Cambria Math" w:cs="Times New Roman"/>
                                <w:i/>
                                <w:sz w:val="16"/>
                                <w:szCs w:val="16"/>
                              </w:rPr>
                            </m:ctrlPr>
                          </m:dPr>
                          <m:e>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T</m:t>
                                </m:r>
                              </m:e>
                              <m:sub>
                                <m:r>
                                  <w:rPr>
                                    <w:rFonts w:ascii="Cambria Math" w:eastAsia="Calibri" w:hAnsi="Cambria Math" w:cs="Times New Roman"/>
                                    <w:sz w:val="16"/>
                                    <w:szCs w:val="16"/>
                                  </w:rPr>
                                  <m:t>cond</m:t>
                                </m:r>
                              </m:sub>
                            </m:sSub>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T</m:t>
                                </m:r>
                              </m:e>
                              <m:sub>
                                <m:r>
                                  <w:rPr>
                                    <w:rFonts w:ascii="Cambria Math" w:eastAsia="Calibri" w:hAnsi="Cambria Math" w:cs="Times New Roman"/>
                                    <w:sz w:val="16"/>
                                    <w:szCs w:val="16"/>
                                  </w:rPr>
                                  <m:t>CW,in</m:t>
                                </m:r>
                              </m:sub>
                            </m:sSub>
                          </m:e>
                        </m:d>
                        <m:r>
                          <w:rPr>
                            <w:rFonts w:ascii="Cambria Math" w:eastAsia="Calibri" w:hAnsi="Cambria Math" w:cs="Times New Roman"/>
                            <w:sz w:val="16"/>
                            <w:szCs w:val="16"/>
                          </w:rPr>
                          <m:t>-</m:t>
                        </m:r>
                        <m:d>
                          <m:dPr>
                            <m:ctrlPr>
                              <w:rPr>
                                <w:rFonts w:ascii="Cambria Math" w:eastAsia="Calibri" w:hAnsi="Cambria Math" w:cs="Times New Roman"/>
                                <w:i/>
                                <w:sz w:val="16"/>
                                <w:szCs w:val="16"/>
                              </w:rPr>
                            </m:ctrlPr>
                          </m:dPr>
                          <m:e>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T</m:t>
                                </m:r>
                              </m:e>
                              <m:sub>
                                <m:r>
                                  <w:rPr>
                                    <w:rFonts w:ascii="Cambria Math" w:eastAsia="Calibri" w:hAnsi="Cambria Math" w:cs="Times New Roman"/>
                                    <w:sz w:val="16"/>
                                    <w:szCs w:val="16"/>
                                  </w:rPr>
                                  <m:t>cond</m:t>
                                </m:r>
                              </m:sub>
                            </m:sSub>
                            <m:r>
                              <w:rPr>
                                <w:rFonts w:ascii="Cambria Math" w:eastAsia="Calibri" w:hAnsi="Cambria Math" w:cs="Times New Roman"/>
                                <w:sz w:val="16"/>
                                <w:szCs w:val="16"/>
                              </w:rPr>
                              <m:t>-</m:t>
                            </m:r>
                            <m:d>
                              <m:dPr>
                                <m:ctrlPr>
                                  <w:rPr>
                                    <w:rFonts w:ascii="Cambria Math" w:eastAsia="Calibri" w:hAnsi="Cambria Math" w:cs="Times New Roman"/>
                                    <w:i/>
                                    <w:sz w:val="16"/>
                                    <w:szCs w:val="16"/>
                                  </w:rPr>
                                </m:ctrlPr>
                              </m:dPr>
                              <m:e>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T</m:t>
                                    </m:r>
                                  </m:e>
                                  <m:sub>
                                    <m:r>
                                      <w:rPr>
                                        <w:rFonts w:ascii="Cambria Math" w:eastAsia="Calibri" w:hAnsi="Cambria Math" w:cs="Times New Roman"/>
                                        <w:sz w:val="16"/>
                                        <w:szCs w:val="16"/>
                                      </w:rPr>
                                      <m:t>CW,in</m:t>
                                    </m:r>
                                  </m:sub>
                                </m:sSub>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T</m:t>
                                    </m:r>
                                  </m:e>
                                  <m:sub>
                                    <m:r>
                                      <w:rPr>
                                        <w:rFonts w:ascii="Cambria Math" w:eastAsia="Calibri" w:hAnsi="Cambria Math" w:cs="Times New Roman"/>
                                        <w:sz w:val="16"/>
                                        <w:szCs w:val="16"/>
                                      </w:rPr>
                                      <m:t>CW</m:t>
                                    </m:r>
                                  </m:sub>
                                </m:sSub>
                              </m:e>
                            </m:d>
                          </m:e>
                        </m:d>
                      </m:e>
                    </m:d>
                  </m:num>
                  <m:den>
                    <m:func>
                      <m:funcPr>
                        <m:ctrlPr>
                          <w:rPr>
                            <w:rFonts w:ascii="Cambria Math" w:eastAsia="Calibri" w:hAnsi="Cambria Math" w:cs="Times New Roman"/>
                            <w:i/>
                            <w:sz w:val="16"/>
                            <w:szCs w:val="16"/>
                          </w:rPr>
                        </m:ctrlPr>
                      </m:funcPr>
                      <m:fName>
                        <m:r>
                          <m:rPr>
                            <m:sty m:val="p"/>
                          </m:rPr>
                          <w:rPr>
                            <w:rFonts w:ascii="Cambria Math" w:eastAsia="Calibri" w:hAnsi="Cambria Math" w:cs="Times New Roman"/>
                            <w:sz w:val="16"/>
                            <w:szCs w:val="16"/>
                          </w:rPr>
                          <m:t>ln</m:t>
                        </m:r>
                      </m:fName>
                      <m:e>
                        <m:d>
                          <m:dPr>
                            <m:ctrlPr>
                              <w:rPr>
                                <w:rFonts w:ascii="Cambria Math" w:eastAsia="Calibri" w:hAnsi="Cambria Math" w:cs="Times New Roman"/>
                                <w:i/>
                                <w:sz w:val="16"/>
                                <w:szCs w:val="16"/>
                              </w:rPr>
                            </m:ctrlPr>
                          </m:dPr>
                          <m:e>
                            <m:f>
                              <m:fPr>
                                <m:ctrlPr>
                                  <w:rPr>
                                    <w:rFonts w:ascii="Cambria Math" w:eastAsia="Calibri" w:hAnsi="Cambria Math" w:cs="Times New Roman"/>
                                    <w:i/>
                                    <w:sz w:val="16"/>
                                    <w:szCs w:val="16"/>
                                  </w:rPr>
                                </m:ctrlPr>
                              </m:fPr>
                              <m:num>
                                <m:d>
                                  <m:dPr>
                                    <m:ctrlPr>
                                      <w:rPr>
                                        <w:rFonts w:ascii="Cambria Math" w:eastAsia="Calibri" w:hAnsi="Cambria Math" w:cs="Times New Roman"/>
                                        <w:i/>
                                        <w:sz w:val="16"/>
                                        <w:szCs w:val="16"/>
                                      </w:rPr>
                                    </m:ctrlPr>
                                  </m:dPr>
                                  <m:e>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T</m:t>
                                        </m:r>
                                      </m:e>
                                      <m:sub>
                                        <m:r>
                                          <w:rPr>
                                            <w:rFonts w:ascii="Cambria Math" w:eastAsia="Calibri" w:hAnsi="Cambria Math" w:cs="Times New Roman"/>
                                            <w:sz w:val="16"/>
                                            <w:szCs w:val="16"/>
                                          </w:rPr>
                                          <m:t>cond</m:t>
                                        </m:r>
                                      </m:sub>
                                    </m:sSub>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T</m:t>
                                        </m:r>
                                      </m:e>
                                      <m:sub>
                                        <m:r>
                                          <w:rPr>
                                            <w:rFonts w:ascii="Cambria Math" w:eastAsia="Calibri" w:hAnsi="Cambria Math" w:cs="Times New Roman"/>
                                            <w:sz w:val="16"/>
                                            <w:szCs w:val="16"/>
                                          </w:rPr>
                                          <m:t>CW,in</m:t>
                                        </m:r>
                                      </m:sub>
                                    </m:sSub>
                                  </m:e>
                                </m:d>
                              </m:num>
                              <m:den>
                                <m:d>
                                  <m:dPr>
                                    <m:ctrlPr>
                                      <w:rPr>
                                        <w:rFonts w:ascii="Cambria Math" w:eastAsia="Calibri" w:hAnsi="Cambria Math" w:cs="Times New Roman"/>
                                        <w:i/>
                                        <w:sz w:val="16"/>
                                        <w:szCs w:val="16"/>
                                      </w:rPr>
                                    </m:ctrlPr>
                                  </m:dPr>
                                  <m:e>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T</m:t>
                                        </m:r>
                                      </m:e>
                                      <m:sub>
                                        <m:r>
                                          <w:rPr>
                                            <w:rFonts w:ascii="Cambria Math" w:eastAsia="Calibri" w:hAnsi="Cambria Math" w:cs="Times New Roman"/>
                                            <w:sz w:val="16"/>
                                            <w:szCs w:val="16"/>
                                          </w:rPr>
                                          <m:t>cond</m:t>
                                        </m:r>
                                      </m:sub>
                                    </m:sSub>
                                    <m:r>
                                      <w:rPr>
                                        <w:rFonts w:ascii="Cambria Math" w:eastAsia="Calibri" w:hAnsi="Cambria Math" w:cs="Times New Roman"/>
                                        <w:sz w:val="16"/>
                                        <w:szCs w:val="16"/>
                                      </w:rPr>
                                      <m:t>-</m:t>
                                    </m:r>
                                    <m:d>
                                      <m:dPr>
                                        <m:ctrlPr>
                                          <w:rPr>
                                            <w:rFonts w:ascii="Cambria Math" w:eastAsia="Calibri" w:hAnsi="Cambria Math" w:cs="Times New Roman"/>
                                            <w:i/>
                                            <w:sz w:val="16"/>
                                            <w:szCs w:val="16"/>
                                          </w:rPr>
                                        </m:ctrlPr>
                                      </m:dPr>
                                      <m:e>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T</m:t>
                                            </m:r>
                                          </m:e>
                                          <m:sub>
                                            <m:r>
                                              <w:rPr>
                                                <w:rFonts w:ascii="Cambria Math" w:eastAsia="Calibri" w:hAnsi="Cambria Math" w:cs="Times New Roman"/>
                                                <w:sz w:val="16"/>
                                                <w:szCs w:val="16"/>
                                              </w:rPr>
                                              <m:t>CW,in</m:t>
                                            </m:r>
                                          </m:sub>
                                        </m:sSub>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T</m:t>
                                            </m:r>
                                          </m:e>
                                          <m:sub>
                                            <m:r>
                                              <w:rPr>
                                                <w:rFonts w:ascii="Cambria Math" w:eastAsia="Calibri" w:hAnsi="Cambria Math" w:cs="Times New Roman"/>
                                                <w:sz w:val="16"/>
                                                <w:szCs w:val="16"/>
                                              </w:rPr>
                                              <m:t>CW</m:t>
                                            </m:r>
                                          </m:sub>
                                        </m:sSub>
                                      </m:e>
                                    </m:d>
                                  </m:e>
                                </m:d>
                              </m:den>
                            </m:f>
                          </m:e>
                        </m:d>
                      </m:e>
                    </m:func>
                  </m:den>
                </m:f>
              </m:oMath>
            </m:oMathPara>
          </w:p>
        </w:tc>
      </w:tr>
      <w:tr w:rsidR="000819DC" w:rsidRPr="00B2761E" w:rsidTr="00D87C38">
        <w:tc>
          <w:tcPr>
            <w:tcW w:w="3828" w:type="dxa"/>
            <w:vAlign w:val="center"/>
          </w:tcPr>
          <w:p w:rsidR="000819DC" w:rsidRPr="00B2761E" w:rsidRDefault="000819DC" w:rsidP="00D87C38">
            <w:pPr>
              <w:rPr>
                <w:rFonts w:eastAsia="Calibri" w:cs="Times New Roman"/>
                <w:sz w:val="16"/>
                <w:szCs w:val="16"/>
              </w:rPr>
            </w:pPr>
            <w:r w:rsidRPr="00B2761E">
              <w:rPr>
                <w:rFonts w:eastAsia="Calibri" w:cs="Times New Roman"/>
                <w:sz w:val="16"/>
                <w:szCs w:val="16"/>
              </w:rPr>
              <w:t xml:space="preserve">Condensation heat </w:t>
            </w:r>
            <m:oMath>
              <m:sSub>
                <m:sSubPr>
                  <m:ctrlPr>
                    <w:rPr>
                      <w:rFonts w:ascii="Cambria Math" w:eastAsia="Calibri" w:hAnsi="Cambria Math" w:cs="Times New Roman"/>
                      <w:i/>
                      <w:sz w:val="16"/>
                      <w:szCs w:val="16"/>
                    </w:rPr>
                  </m:ctrlPr>
                </m:sSubPr>
                <m:e>
                  <m:acc>
                    <m:accPr>
                      <m:chr m:val="̇"/>
                      <m:ctrlPr>
                        <w:rPr>
                          <w:rFonts w:ascii="Cambria Math" w:eastAsia="Calibri" w:hAnsi="Cambria Math" w:cs="Times New Roman"/>
                          <w:i/>
                          <w:sz w:val="16"/>
                          <w:szCs w:val="16"/>
                        </w:rPr>
                      </m:ctrlPr>
                    </m:accPr>
                    <m:e>
                      <m:r>
                        <w:rPr>
                          <w:rFonts w:ascii="Cambria Math" w:eastAsia="Calibri" w:hAnsi="Cambria Math" w:cs="Times New Roman"/>
                          <w:sz w:val="16"/>
                          <w:szCs w:val="16"/>
                        </w:rPr>
                        <m:t>Q</m:t>
                      </m:r>
                    </m:e>
                  </m:acc>
                </m:e>
                <m:sub>
                  <m:r>
                    <w:rPr>
                      <w:rFonts w:ascii="Cambria Math" w:eastAsia="Calibri" w:hAnsi="Cambria Math" w:cs="Times New Roman"/>
                      <w:sz w:val="16"/>
                      <w:szCs w:val="16"/>
                    </w:rPr>
                    <m:t>cond</m:t>
                  </m:r>
                </m:sub>
              </m:sSub>
            </m:oMath>
            <w:r w:rsidRPr="00B2761E">
              <w:rPr>
                <w:rFonts w:eastAsia="Calibri" w:cs="Times New Roman"/>
                <w:sz w:val="16"/>
                <w:szCs w:val="16"/>
              </w:rPr>
              <w:t xml:space="preserve"> [kW]</w:t>
            </w:r>
          </w:p>
        </w:tc>
        <w:tc>
          <w:tcPr>
            <w:tcW w:w="5244" w:type="dxa"/>
            <w:vAlign w:val="center"/>
          </w:tcPr>
          <w:p w:rsidR="000819DC" w:rsidRPr="00B2761E" w:rsidRDefault="00B61460" w:rsidP="00D87C38">
            <w:pPr>
              <w:rPr>
                <w:rFonts w:eastAsia="Calibri" w:cs="Times New Roman"/>
                <w:sz w:val="16"/>
                <w:szCs w:val="16"/>
              </w:rPr>
            </w:pPr>
            <m:oMathPara>
              <m:oMathParaPr>
                <m:jc m:val="left"/>
              </m:oMathParaPr>
              <m:oMath>
                <m:sSub>
                  <m:sSubPr>
                    <m:ctrlPr>
                      <w:rPr>
                        <w:rFonts w:ascii="Cambria Math" w:eastAsia="Calibri" w:hAnsi="Cambria Math" w:cs="Times New Roman"/>
                        <w:i/>
                        <w:sz w:val="16"/>
                        <w:szCs w:val="16"/>
                      </w:rPr>
                    </m:ctrlPr>
                  </m:sSubPr>
                  <m:e>
                    <m:acc>
                      <m:accPr>
                        <m:chr m:val="̇"/>
                        <m:ctrlPr>
                          <w:rPr>
                            <w:rFonts w:ascii="Cambria Math" w:eastAsia="Calibri" w:hAnsi="Cambria Math" w:cs="Times New Roman"/>
                            <w:i/>
                            <w:sz w:val="16"/>
                            <w:szCs w:val="16"/>
                          </w:rPr>
                        </m:ctrlPr>
                      </m:accPr>
                      <m:e>
                        <m:r>
                          <w:rPr>
                            <w:rFonts w:ascii="Cambria Math" w:eastAsia="Calibri" w:hAnsi="Cambria Math" w:cs="Times New Roman"/>
                            <w:sz w:val="16"/>
                            <w:szCs w:val="16"/>
                          </w:rPr>
                          <m:t>Q</m:t>
                        </m:r>
                      </m:e>
                    </m:acc>
                  </m:e>
                  <m:sub>
                    <m:r>
                      <w:rPr>
                        <w:rFonts w:ascii="Cambria Math" w:eastAsia="Calibri" w:hAnsi="Cambria Math" w:cs="Times New Roman"/>
                        <w:sz w:val="16"/>
                        <w:szCs w:val="16"/>
                      </w:rPr>
                      <m:t>cond</m:t>
                    </m:r>
                  </m:sub>
                </m:sSub>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acc>
                      <m:accPr>
                        <m:chr m:val="̇"/>
                        <m:ctrlPr>
                          <w:rPr>
                            <w:rFonts w:ascii="Cambria Math" w:eastAsia="Calibri" w:hAnsi="Cambria Math" w:cs="Times New Roman"/>
                            <w:i/>
                            <w:sz w:val="16"/>
                            <w:szCs w:val="16"/>
                          </w:rPr>
                        </m:ctrlPr>
                      </m:accPr>
                      <m:e>
                        <m:r>
                          <w:rPr>
                            <w:rFonts w:ascii="Cambria Math" w:eastAsia="Calibri" w:hAnsi="Cambria Math" w:cs="Times New Roman"/>
                            <w:sz w:val="16"/>
                            <w:szCs w:val="16"/>
                          </w:rPr>
                          <m:t>m</m:t>
                        </m:r>
                      </m:e>
                    </m:acc>
                  </m:e>
                  <m:sub>
                    <m:r>
                      <w:rPr>
                        <w:rFonts w:ascii="Cambria Math" w:eastAsia="Calibri" w:hAnsi="Cambria Math" w:cs="Times New Roman"/>
                        <w:sz w:val="16"/>
                        <w:szCs w:val="16"/>
                      </w:rPr>
                      <m:t>N</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H</m:t>
                        </m:r>
                      </m:e>
                      <m:sub>
                        <m:r>
                          <w:rPr>
                            <w:rFonts w:ascii="Cambria Math" w:eastAsia="Calibri" w:hAnsi="Cambria Math" w:cs="Times New Roman"/>
                            <w:sz w:val="16"/>
                            <w:szCs w:val="16"/>
                          </w:rPr>
                          <m:t>3</m:t>
                        </m:r>
                      </m:sub>
                    </m:sSub>
                  </m:sub>
                </m:sSub>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h</m:t>
                    </m:r>
                  </m:e>
                  <m:sub>
                    <m:r>
                      <w:rPr>
                        <w:rFonts w:ascii="Cambria Math" w:eastAsia="Calibri" w:hAnsi="Cambria Math" w:cs="Times New Roman"/>
                        <w:sz w:val="16"/>
                        <w:szCs w:val="16"/>
                      </w:rPr>
                      <m:t>cond,out</m:t>
                    </m:r>
                  </m:sub>
                </m:sSub>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h</m:t>
                    </m:r>
                  </m:e>
                  <m:sub>
                    <m:r>
                      <w:rPr>
                        <w:rFonts w:ascii="Cambria Math" w:eastAsia="Calibri" w:hAnsi="Cambria Math" w:cs="Times New Roman"/>
                        <w:sz w:val="16"/>
                        <w:szCs w:val="16"/>
                      </w:rPr>
                      <m:t>cond,in</m:t>
                    </m:r>
                  </m:sub>
                </m:sSub>
                <m:r>
                  <w:rPr>
                    <w:rFonts w:ascii="Cambria Math" w:eastAsia="Calibri" w:hAnsi="Cambria Math" w:cs="Times New Roman"/>
                    <w:sz w:val="16"/>
                    <w:szCs w:val="16"/>
                  </w:rPr>
                  <m:t>)</m:t>
                </m:r>
              </m:oMath>
            </m:oMathPara>
          </w:p>
        </w:tc>
      </w:tr>
      <w:tr w:rsidR="000819DC" w:rsidRPr="00B2761E" w:rsidTr="00D87C38">
        <w:tc>
          <w:tcPr>
            <w:tcW w:w="3828" w:type="dxa"/>
            <w:vAlign w:val="center"/>
          </w:tcPr>
          <w:p w:rsidR="000819DC" w:rsidRPr="00B2761E" w:rsidRDefault="000819DC" w:rsidP="00D87C38">
            <w:pPr>
              <w:rPr>
                <w:rFonts w:eastAsia="Calibri" w:cs="Times New Roman"/>
                <w:sz w:val="16"/>
                <w:szCs w:val="16"/>
              </w:rPr>
            </w:pPr>
            <w:r w:rsidRPr="00B2761E">
              <w:rPr>
                <w:rFonts w:eastAsia="Calibri" w:cs="Times New Roman"/>
                <w:sz w:val="16"/>
                <w:szCs w:val="16"/>
              </w:rPr>
              <w:t xml:space="preserve">Mass flow cold seawater </w:t>
            </w:r>
            <m:oMath>
              <m:sSub>
                <m:sSubPr>
                  <m:ctrlPr>
                    <w:rPr>
                      <w:rFonts w:ascii="Cambria Math" w:eastAsia="Calibri" w:hAnsi="Cambria Math" w:cs="Times New Roman"/>
                      <w:i/>
                      <w:sz w:val="16"/>
                      <w:szCs w:val="16"/>
                    </w:rPr>
                  </m:ctrlPr>
                </m:sSubPr>
                <m:e>
                  <m:acc>
                    <m:accPr>
                      <m:chr m:val="̇"/>
                      <m:ctrlPr>
                        <w:rPr>
                          <w:rFonts w:ascii="Cambria Math" w:eastAsia="Calibri" w:hAnsi="Cambria Math" w:cs="Times New Roman"/>
                          <w:i/>
                          <w:sz w:val="16"/>
                          <w:szCs w:val="16"/>
                        </w:rPr>
                      </m:ctrlPr>
                    </m:accPr>
                    <m:e>
                      <m:r>
                        <w:rPr>
                          <w:rFonts w:ascii="Cambria Math" w:eastAsia="Calibri" w:hAnsi="Cambria Math" w:cs="Times New Roman"/>
                          <w:sz w:val="16"/>
                          <w:szCs w:val="16"/>
                        </w:rPr>
                        <m:t>m</m:t>
                      </m:r>
                    </m:e>
                  </m:acc>
                </m:e>
                <m:sub>
                  <m:r>
                    <w:rPr>
                      <w:rFonts w:ascii="Cambria Math" w:eastAsia="Calibri" w:hAnsi="Cambria Math" w:cs="Times New Roman"/>
                      <w:sz w:val="16"/>
                      <w:szCs w:val="16"/>
                    </w:rPr>
                    <m:t>CW</m:t>
                  </m:r>
                </m:sub>
              </m:sSub>
            </m:oMath>
            <w:r w:rsidRPr="00B2761E">
              <w:rPr>
                <w:rFonts w:eastAsia="Calibri" w:cs="Times New Roman"/>
                <w:sz w:val="16"/>
                <w:szCs w:val="16"/>
              </w:rPr>
              <w:t xml:space="preserve"> [kg/s]</w:t>
            </w:r>
          </w:p>
        </w:tc>
        <w:tc>
          <w:tcPr>
            <w:tcW w:w="5244" w:type="dxa"/>
            <w:vAlign w:val="center"/>
          </w:tcPr>
          <w:p w:rsidR="000819DC" w:rsidRPr="00B2761E" w:rsidRDefault="00B61460" w:rsidP="00D87C38">
            <w:pPr>
              <w:rPr>
                <w:rFonts w:eastAsia="Calibri" w:cs="Times New Roman"/>
                <w:sz w:val="16"/>
                <w:szCs w:val="16"/>
              </w:rPr>
            </w:pPr>
            <m:oMathPara>
              <m:oMathParaPr>
                <m:jc m:val="left"/>
              </m:oMathParaPr>
              <m:oMath>
                <m:sSub>
                  <m:sSubPr>
                    <m:ctrlPr>
                      <w:rPr>
                        <w:rFonts w:ascii="Cambria Math" w:eastAsia="Calibri" w:hAnsi="Cambria Math" w:cs="Times New Roman"/>
                        <w:i/>
                        <w:sz w:val="16"/>
                        <w:szCs w:val="16"/>
                      </w:rPr>
                    </m:ctrlPr>
                  </m:sSubPr>
                  <m:e>
                    <m:acc>
                      <m:accPr>
                        <m:chr m:val="̇"/>
                        <m:ctrlPr>
                          <w:rPr>
                            <w:rFonts w:ascii="Cambria Math" w:eastAsia="Calibri" w:hAnsi="Cambria Math" w:cs="Times New Roman"/>
                            <w:i/>
                            <w:sz w:val="16"/>
                            <w:szCs w:val="16"/>
                          </w:rPr>
                        </m:ctrlPr>
                      </m:accPr>
                      <m:e>
                        <m:r>
                          <w:rPr>
                            <w:rFonts w:ascii="Cambria Math" w:eastAsia="Calibri" w:hAnsi="Cambria Math" w:cs="Times New Roman"/>
                            <w:sz w:val="16"/>
                            <w:szCs w:val="16"/>
                          </w:rPr>
                          <m:t>m</m:t>
                        </m:r>
                      </m:e>
                    </m:acc>
                  </m:e>
                  <m:sub>
                    <m:r>
                      <w:rPr>
                        <w:rFonts w:ascii="Cambria Math" w:eastAsia="Calibri" w:hAnsi="Cambria Math" w:cs="Times New Roman"/>
                        <w:sz w:val="16"/>
                        <w:szCs w:val="16"/>
                      </w:rPr>
                      <m:t>CW</m:t>
                    </m:r>
                  </m:sub>
                </m:sSub>
                <m:r>
                  <w:rPr>
                    <w:rFonts w:ascii="Cambria Math" w:eastAsia="Calibri" w:hAnsi="Cambria Math" w:cs="Times New Roman"/>
                    <w:sz w:val="16"/>
                    <w:szCs w:val="16"/>
                  </w:rPr>
                  <m:t>=</m:t>
                </m:r>
                <m:f>
                  <m:fPr>
                    <m:ctrlPr>
                      <w:rPr>
                        <w:rFonts w:ascii="Cambria Math" w:eastAsia="Calibri" w:hAnsi="Cambria Math" w:cs="Times New Roman"/>
                        <w:i/>
                        <w:sz w:val="16"/>
                        <w:szCs w:val="16"/>
                      </w:rPr>
                    </m:ctrlPr>
                  </m:fPr>
                  <m:num>
                    <m:d>
                      <m:dPr>
                        <m:begChr m:val="|"/>
                        <m:endChr m:val="|"/>
                        <m:ctrlPr>
                          <w:rPr>
                            <w:rFonts w:ascii="Cambria Math" w:eastAsia="Calibri" w:hAnsi="Cambria Math" w:cs="Times New Roman"/>
                            <w:i/>
                            <w:sz w:val="16"/>
                            <w:szCs w:val="16"/>
                          </w:rPr>
                        </m:ctrlPr>
                      </m:dPr>
                      <m:e>
                        <m:sSub>
                          <m:sSubPr>
                            <m:ctrlPr>
                              <w:rPr>
                                <w:rFonts w:ascii="Cambria Math" w:eastAsia="Calibri" w:hAnsi="Cambria Math" w:cs="Times New Roman"/>
                                <w:i/>
                                <w:sz w:val="16"/>
                                <w:szCs w:val="16"/>
                              </w:rPr>
                            </m:ctrlPr>
                          </m:sSubPr>
                          <m:e>
                            <m:acc>
                              <m:accPr>
                                <m:chr m:val="̇"/>
                                <m:ctrlPr>
                                  <w:rPr>
                                    <w:rFonts w:ascii="Cambria Math" w:eastAsia="Calibri" w:hAnsi="Cambria Math" w:cs="Times New Roman"/>
                                    <w:i/>
                                    <w:sz w:val="16"/>
                                    <w:szCs w:val="16"/>
                                  </w:rPr>
                                </m:ctrlPr>
                              </m:accPr>
                              <m:e>
                                <m:r>
                                  <w:rPr>
                                    <w:rFonts w:ascii="Cambria Math" w:eastAsia="Calibri" w:hAnsi="Cambria Math" w:cs="Times New Roman"/>
                                    <w:sz w:val="16"/>
                                    <w:szCs w:val="16"/>
                                  </w:rPr>
                                  <m:t>Q</m:t>
                                </m:r>
                              </m:e>
                            </m:acc>
                          </m:e>
                          <m:sub>
                            <m:r>
                              <w:rPr>
                                <w:rFonts w:ascii="Cambria Math" w:eastAsia="Calibri" w:hAnsi="Cambria Math" w:cs="Times New Roman"/>
                                <w:sz w:val="16"/>
                                <w:szCs w:val="16"/>
                              </w:rPr>
                              <m:t>cond</m:t>
                            </m:r>
                          </m:sub>
                        </m:sSub>
                      </m:e>
                    </m:d>
                  </m:num>
                  <m:den>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c</m:t>
                        </m:r>
                      </m:e>
                      <m:sub>
                        <m:r>
                          <w:rPr>
                            <w:rFonts w:ascii="Cambria Math" w:eastAsia="Calibri" w:hAnsi="Cambria Math" w:cs="Times New Roman"/>
                            <w:sz w:val="16"/>
                            <w:szCs w:val="16"/>
                          </w:rPr>
                          <m:t>p,</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H</m:t>
                            </m:r>
                          </m:e>
                          <m:sub>
                            <m:r>
                              <w:rPr>
                                <w:rFonts w:ascii="Cambria Math" w:eastAsia="Calibri" w:hAnsi="Cambria Math" w:cs="Times New Roman"/>
                                <w:sz w:val="16"/>
                                <w:szCs w:val="16"/>
                              </w:rPr>
                              <m:t>2</m:t>
                            </m:r>
                          </m:sub>
                        </m:sSub>
                        <m:r>
                          <w:rPr>
                            <w:rFonts w:ascii="Cambria Math" w:eastAsia="Calibri" w:hAnsi="Cambria Math" w:cs="Times New Roman"/>
                            <w:sz w:val="16"/>
                            <w:szCs w:val="16"/>
                          </w:rPr>
                          <m:t>O</m:t>
                        </m:r>
                      </m:sub>
                    </m:sSub>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T</m:t>
                        </m:r>
                      </m:e>
                      <m:sub>
                        <m:r>
                          <w:rPr>
                            <w:rFonts w:ascii="Cambria Math" w:eastAsia="Calibri" w:hAnsi="Cambria Math" w:cs="Times New Roman"/>
                            <w:sz w:val="16"/>
                            <w:szCs w:val="16"/>
                          </w:rPr>
                          <m:t>CW</m:t>
                        </m:r>
                      </m:sub>
                    </m:sSub>
                  </m:den>
                </m:f>
              </m:oMath>
            </m:oMathPara>
          </w:p>
        </w:tc>
      </w:tr>
      <w:tr w:rsidR="000819DC" w:rsidRPr="00B2761E" w:rsidTr="00D87C38">
        <w:tc>
          <w:tcPr>
            <w:tcW w:w="3828" w:type="dxa"/>
            <w:vAlign w:val="center"/>
          </w:tcPr>
          <w:p w:rsidR="000819DC" w:rsidRPr="00B2761E" w:rsidRDefault="000819DC" w:rsidP="00D87C38">
            <w:pPr>
              <w:rPr>
                <w:rFonts w:eastAsia="Calibri" w:cs="Times New Roman"/>
                <w:sz w:val="16"/>
                <w:szCs w:val="16"/>
              </w:rPr>
            </w:pPr>
            <w:r w:rsidRPr="00B2761E">
              <w:rPr>
                <w:rFonts w:eastAsia="Calibri" w:cs="Times New Roman"/>
                <w:sz w:val="16"/>
                <w:szCs w:val="16"/>
              </w:rPr>
              <w:t xml:space="preserve">Heat transfer area condenser </w:t>
            </w:r>
            <w:proofErr w:type="spellStart"/>
            <w:r w:rsidRPr="00B2761E">
              <w:rPr>
                <w:rFonts w:eastAsia="Calibri" w:cs="Times New Roman"/>
                <w:i/>
                <w:sz w:val="16"/>
                <w:szCs w:val="16"/>
              </w:rPr>
              <w:t>A</w:t>
            </w:r>
            <w:r w:rsidRPr="00B2761E">
              <w:rPr>
                <w:rFonts w:eastAsia="Calibri" w:cs="Times New Roman"/>
                <w:i/>
                <w:sz w:val="16"/>
                <w:szCs w:val="16"/>
                <w:vertAlign w:val="subscript"/>
              </w:rPr>
              <w:t>cond</w:t>
            </w:r>
            <w:proofErr w:type="spellEnd"/>
            <w:r w:rsidRPr="00B2761E">
              <w:rPr>
                <w:rFonts w:eastAsia="Calibri" w:cs="Times New Roman"/>
                <w:sz w:val="16"/>
                <w:szCs w:val="16"/>
              </w:rPr>
              <w:t xml:space="preserve"> [m</w:t>
            </w:r>
            <w:r w:rsidRPr="00B2761E">
              <w:rPr>
                <w:rFonts w:eastAsia="Calibri" w:cs="Times New Roman"/>
                <w:sz w:val="16"/>
                <w:szCs w:val="16"/>
                <w:vertAlign w:val="superscript"/>
              </w:rPr>
              <w:t>2</w:t>
            </w:r>
            <w:r w:rsidRPr="00B2761E">
              <w:rPr>
                <w:rFonts w:eastAsia="Calibri" w:cs="Times New Roman"/>
                <w:sz w:val="16"/>
                <w:szCs w:val="16"/>
              </w:rPr>
              <w:t>]</w:t>
            </w:r>
          </w:p>
        </w:tc>
        <w:tc>
          <w:tcPr>
            <w:tcW w:w="5244" w:type="dxa"/>
            <w:vAlign w:val="center"/>
          </w:tcPr>
          <w:p w:rsidR="000819DC" w:rsidRPr="00B2761E" w:rsidRDefault="00B61460" w:rsidP="00D87C38">
            <w:pPr>
              <w:rPr>
                <w:rFonts w:eastAsia="Calibri" w:cs="Times New Roman"/>
                <w:sz w:val="16"/>
                <w:szCs w:val="16"/>
              </w:rPr>
            </w:pPr>
            <m:oMathPara>
              <m:oMathParaPr>
                <m:jc m:val="left"/>
              </m:oMathParaPr>
              <m:oMath>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A</m:t>
                    </m:r>
                  </m:e>
                  <m:sub>
                    <m:r>
                      <w:rPr>
                        <w:rFonts w:ascii="Cambria Math" w:eastAsia="Calibri" w:hAnsi="Cambria Math" w:cs="Times New Roman"/>
                        <w:sz w:val="16"/>
                        <w:szCs w:val="16"/>
                      </w:rPr>
                      <m:t>cond</m:t>
                    </m:r>
                  </m:sub>
                </m:sSub>
                <m:r>
                  <w:rPr>
                    <w:rFonts w:ascii="Cambria Math" w:eastAsia="Calibri" w:hAnsi="Cambria Math" w:cs="Times New Roman"/>
                    <w:sz w:val="16"/>
                    <w:szCs w:val="16"/>
                  </w:rPr>
                  <m:t>=</m:t>
                </m:r>
                <m:f>
                  <m:fPr>
                    <m:ctrlPr>
                      <w:rPr>
                        <w:rFonts w:ascii="Cambria Math" w:eastAsia="Calibri" w:hAnsi="Cambria Math" w:cs="Times New Roman"/>
                        <w:i/>
                        <w:sz w:val="16"/>
                        <w:szCs w:val="16"/>
                      </w:rPr>
                    </m:ctrlPr>
                  </m:fPr>
                  <m:num>
                    <m:d>
                      <m:dPr>
                        <m:begChr m:val="|"/>
                        <m:endChr m:val="|"/>
                        <m:ctrlPr>
                          <w:rPr>
                            <w:rFonts w:ascii="Cambria Math" w:eastAsia="Calibri" w:hAnsi="Cambria Math" w:cs="Times New Roman"/>
                            <w:i/>
                            <w:sz w:val="16"/>
                            <w:szCs w:val="16"/>
                          </w:rPr>
                        </m:ctrlPr>
                      </m:dPr>
                      <m:e>
                        <m:sSub>
                          <m:sSubPr>
                            <m:ctrlPr>
                              <w:rPr>
                                <w:rFonts w:ascii="Cambria Math" w:eastAsia="Calibri" w:hAnsi="Cambria Math" w:cs="Times New Roman"/>
                                <w:i/>
                                <w:sz w:val="16"/>
                                <w:szCs w:val="16"/>
                              </w:rPr>
                            </m:ctrlPr>
                          </m:sSubPr>
                          <m:e>
                            <m:acc>
                              <m:accPr>
                                <m:chr m:val="̇"/>
                                <m:ctrlPr>
                                  <w:rPr>
                                    <w:rFonts w:ascii="Cambria Math" w:eastAsia="Calibri" w:hAnsi="Cambria Math" w:cs="Times New Roman"/>
                                    <w:i/>
                                    <w:sz w:val="16"/>
                                    <w:szCs w:val="16"/>
                                  </w:rPr>
                                </m:ctrlPr>
                              </m:accPr>
                              <m:e>
                                <m:r>
                                  <w:rPr>
                                    <w:rFonts w:ascii="Cambria Math" w:eastAsia="Calibri" w:hAnsi="Cambria Math" w:cs="Times New Roman"/>
                                    <w:sz w:val="16"/>
                                    <w:szCs w:val="16"/>
                                  </w:rPr>
                                  <m:t>Q</m:t>
                                </m:r>
                              </m:e>
                            </m:acc>
                          </m:e>
                          <m:sub>
                            <m:r>
                              <w:rPr>
                                <w:rFonts w:ascii="Cambria Math" w:eastAsia="Calibri" w:hAnsi="Cambria Math" w:cs="Times New Roman"/>
                                <w:sz w:val="16"/>
                                <w:szCs w:val="16"/>
                              </w:rPr>
                              <m:t>cond</m:t>
                            </m:r>
                          </m:sub>
                        </m:sSub>
                      </m:e>
                    </m:d>
                  </m:num>
                  <m:den>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U</m:t>
                        </m:r>
                      </m:e>
                      <m:sub>
                        <m:r>
                          <w:rPr>
                            <w:rFonts w:ascii="Cambria Math" w:eastAsia="Calibri" w:hAnsi="Cambria Math" w:cs="Times New Roman"/>
                            <w:sz w:val="16"/>
                            <w:szCs w:val="16"/>
                          </w:rPr>
                          <m:t>cond</m:t>
                        </m:r>
                      </m:sub>
                    </m:sSub>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T</m:t>
                        </m:r>
                      </m:e>
                      <m:sub>
                        <m:r>
                          <w:rPr>
                            <w:rFonts w:ascii="Cambria Math" w:eastAsia="Calibri" w:hAnsi="Cambria Math" w:cs="Times New Roman"/>
                            <w:sz w:val="16"/>
                            <w:szCs w:val="16"/>
                          </w:rPr>
                          <m:t>log,cond</m:t>
                        </m:r>
                      </m:sub>
                    </m:sSub>
                  </m:den>
                </m:f>
              </m:oMath>
            </m:oMathPara>
          </w:p>
        </w:tc>
      </w:tr>
    </w:tbl>
    <w:p w:rsidR="000819DC" w:rsidRDefault="000819DC" w:rsidP="000819DC"/>
    <w:p w:rsidR="000819DC" w:rsidRDefault="000819DC">
      <w:r>
        <w:br w:type="page"/>
      </w:r>
    </w:p>
    <w:p w:rsidR="000819DC" w:rsidRPr="006B5919" w:rsidRDefault="000819DC" w:rsidP="000819DC">
      <w:pPr>
        <w:pStyle w:val="Caption"/>
        <w:keepNext/>
        <w:rPr>
          <w:sz w:val="24"/>
        </w:rPr>
      </w:pPr>
      <w:bookmarkStart w:id="11" w:name="_Ref80109425"/>
      <w:r w:rsidRPr="006B5919">
        <w:rPr>
          <w:sz w:val="24"/>
        </w:rPr>
        <w:lastRenderedPageBreak/>
        <w:t xml:space="preserve">Appendix </w:t>
      </w:r>
      <w:bookmarkEnd w:id="11"/>
      <w:r>
        <w:rPr>
          <w:sz w:val="24"/>
        </w:rPr>
        <w:t>B.</w:t>
      </w:r>
      <w:r w:rsidRPr="006B5919">
        <w:rPr>
          <w:sz w:val="24"/>
        </w:rPr>
        <w:t xml:space="preserve"> Equations </w:t>
      </w:r>
      <w:r>
        <w:rPr>
          <w:sz w:val="24"/>
        </w:rPr>
        <w:t>used in the design model (II/II</w:t>
      </w:r>
      <w:r w:rsidRPr="006B5919">
        <w:rPr>
          <w:sz w:val="24"/>
        </w:rPr>
        <w:t>).</w:t>
      </w:r>
      <w:r>
        <w:rPr>
          <w:sz w:val="24"/>
        </w:rPr>
        <w:t xml:space="preserve"> For work and heat, the following sign convention applies: flows into the system are positive, flows out of the system are negative.</w:t>
      </w:r>
    </w:p>
    <w:tbl>
      <w:tblPr>
        <w:tblStyle w:val="TableGrid"/>
        <w:tblW w:w="9072" w:type="dxa"/>
        <w:tblInd w:w="-5" w:type="dxa"/>
        <w:tblLook w:val="04A0" w:firstRow="1" w:lastRow="0" w:firstColumn="1" w:lastColumn="0" w:noHBand="0" w:noVBand="1"/>
      </w:tblPr>
      <w:tblGrid>
        <w:gridCol w:w="4253"/>
        <w:gridCol w:w="4819"/>
      </w:tblGrid>
      <w:tr w:rsidR="000819DC" w:rsidRPr="00B2761E" w:rsidTr="00D87C38">
        <w:tc>
          <w:tcPr>
            <w:tcW w:w="9072" w:type="dxa"/>
            <w:gridSpan w:val="2"/>
            <w:shd w:val="clear" w:color="auto" w:fill="D9D9D9" w:themeFill="background1" w:themeFillShade="D9"/>
            <w:vAlign w:val="center"/>
          </w:tcPr>
          <w:p w:rsidR="000819DC" w:rsidRPr="00B2761E" w:rsidRDefault="000819DC" w:rsidP="00D87C38">
            <w:pPr>
              <w:jc w:val="center"/>
              <w:rPr>
                <w:rFonts w:eastAsia="Calibri" w:cs="Times New Roman"/>
                <w:b/>
                <w:sz w:val="16"/>
                <w:szCs w:val="16"/>
              </w:rPr>
            </w:pPr>
            <w:r w:rsidRPr="00B2761E">
              <w:rPr>
                <w:rFonts w:eastAsia="Calibri" w:cs="Times New Roman"/>
                <w:b/>
                <w:sz w:val="16"/>
                <w:szCs w:val="16"/>
              </w:rPr>
              <w:t>Seawater Pipes (for both WW and CW)</w:t>
            </w:r>
          </w:p>
        </w:tc>
      </w:tr>
      <w:tr w:rsidR="000819DC" w:rsidRPr="00B2761E" w:rsidTr="00D87C38">
        <w:tc>
          <w:tcPr>
            <w:tcW w:w="4253" w:type="dxa"/>
            <w:vAlign w:val="center"/>
          </w:tcPr>
          <w:p w:rsidR="000819DC" w:rsidRPr="00B2761E" w:rsidRDefault="000819DC" w:rsidP="00D87C38">
            <w:pPr>
              <w:rPr>
                <w:rFonts w:eastAsia="Calibri" w:cs="Times New Roman"/>
                <w:sz w:val="16"/>
                <w:szCs w:val="16"/>
              </w:rPr>
            </w:pPr>
            <w:r w:rsidRPr="00B2761E">
              <w:rPr>
                <w:rFonts w:eastAsia="Calibri" w:cs="Times New Roman"/>
                <w:sz w:val="16"/>
                <w:szCs w:val="16"/>
              </w:rPr>
              <w:t xml:space="preserve">Required total inner pipe area </w:t>
            </w:r>
            <w:proofErr w:type="spellStart"/>
            <w:r w:rsidRPr="00B2761E">
              <w:rPr>
                <w:rFonts w:eastAsia="Calibri" w:cs="Times New Roman"/>
                <w:i/>
                <w:sz w:val="16"/>
                <w:szCs w:val="16"/>
              </w:rPr>
              <w:t>A</w:t>
            </w:r>
            <w:r w:rsidRPr="00B2761E">
              <w:rPr>
                <w:rFonts w:eastAsia="Calibri" w:cs="Times New Roman"/>
                <w:sz w:val="16"/>
                <w:szCs w:val="16"/>
                <w:vertAlign w:val="subscript"/>
              </w:rPr>
              <w:t>tot</w:t>
            </w:r>
            <w:proofErr w:type="spellEnd"/>
            <w:r w:rsidRPr="00B2761E">
              <w:rPr>
                <w:rFonts w:eastAsia="Calibri" w:cs="Times New Roman"/>
                <w:sz w:val="16"/>
                <w:szCs w:val="16"/>
              </w:rPr>
              <w:t xml:space="preserve"> [m</w:t>
            </w:r>
            <w:r w:rsidRPr="00B2761E">
              <w:rPr>
                <w:rFonts w:eastAsia="Calibri" w:cs="Times New Roman"/>
                <w:sz w:val="16"/>
                <w:szCs w:val="16"/>
                <w:vertAlign w:val="superscript"/>
              </w:rPr>
              <w:t>2</w:t>
            </w:r>
            <w:r w:rsidRPr="00B2761E">
              <w:rPr>
                <w:rFonts w:eastAsia="Calibri" w:cs="Times New Roman"/>
                <w:sz w:val="16"/>
                <w:szCs w:val="16"/>
              </w:rPr>
              <w:t>]</w:t>
            </w:r>
          </w:p>
        </w:tc>
        <w:tc>
          <w:tcPr>
            <w:tcW w:w="4819" w:type="dxa"/>
            <w:vAlign w:val="center"/>
          </w:tcPr>
          <w:p w:rsidR="000819DC" w:rsidRPr="00B2761E" w:rsidRDefault="00B61460" w:rsidP="00D87C38">
            <w:pPr>
              <w:rPr>
                <w:rFonts w:eastAsia="Calibri" w:cs="Times New Roman"/>
                <w:sz w:val="16"/>
                <w:szCs w:val="16"/>
              </w:rPr>
            </w:pPr>
            <m:oMathPara>
              <m:oMathParaPr>
                <m:jc m:val="left"/>
              </m:oMathParaPr>
              <m:oMath>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A</m:t>
                    </m:r>
                  </m:e>
                  <m:sub>
                    <m:r>
                      <w:rPr>
                        <w:rFonts w:ascii="Cambria Math" w:eastAsia="Calibri" w:hAnsi="Cambria Math" w:cs="Times New Roman"/>
                        <w:sz w:val="16"/>
                        <w:szCs w:val="16"/>
                      </w:rPr>
                      <m:t>tot</m:t>
                    </m:r>
                  </m:sub>
                </m:sSub>
                <m:r>
                  <w:rPr>
                    <w:rFonts w:ascii="Cambria Math" w:eastAsia="Calibri" w:hAnsi="Cambria Math" w:cs="Times New Roman"/>
                    <w:sz w:val="16"/>
                    <w:szCs w:val="16"/>
                  </w:rPr>
                  <m:t>=</m:t>
                </m:r>
                <m:f>
                  <m:fPr>
                    <m:ctrlPr>
                      <w:rPr>
                        <w:rFonts w:ascii="Cambria Math" w:eastAsia="Calibri" w:hAnsi="Cambria Math" w:cs="Times New Roman"/>
                        <w:i/>
                        <w:sz w:val="16"/>
                        <w:szCs w:val="16"/>
                      </w:rPr>
                    </m:ctrlPr>
                  </m:fPr>
                  <m:num>
                    <m:sSub>
                      <m:sSubPr>
                        <m:ctrlPr>
                          <w:rPr>
                            <w:rFonts w:ascii="Cambria Math" w:eastAsia="Calibri" w:hAnsi="Cambria Math" w:cs="Times New Roman"/>
                            <w:i/>
                            <w:sz w:val="16"/>
                            <w:szCs w:val="16"/>
                          </w:rPr>
                        </m:ctrlPr>
                      </m:sSubPr>
                      <m:e>
                        <m:acc>
                          <m:accPr>
                            <m:chr m:val="̇"/>
                            <m:ctrlPr>
                              <w:rPr>
                                <w:rFonts w:ascii="Cambria Math" w:eastAsia="Calibri" w:hAnsi="Cambria Math" w:cs="Times New Roman"/>
                                <w:i/>
                                <w:sz w:val="16"/>
                                <w:szCs w:val="16"/>
                              </w:rPr>
                            </m:ctrlPr>
                          </m:accPr>
                          <m:e>
                            <m:r>
                              <w:rPr>
                                <w:rFonts w:ascii="Cambria Math" w:eastAsia="Calibri" w:hAnsi="Cambria Math" w:cs="Times New Roman"/>
                                <w:sz w:val="16"/>
                                <w:szCs w:val="16"/>
                              </w:rPr>
                              <m:t>m</m:t>
                            </m:r>
                          </m:e>
                        </m:acc>
                      </m:e>
                      <m:sub>
                        <m:r>
                          <w:rPr>
                            <w:rFonts w:ascii="Cambria Math" w:eastAsia="Calibri" w:hAnsi="Cambria Math" w:cs="Times New Roman"/>
                            <w:sz w:val="16"/>
                            <w:szCs w:val="16"/>
                          </w:rPr>
                          <m:t>WW/CW</m:t>
                        </m:r>
                      </m:sub>
                    </m:sSub>
                  </m:num>
                  <m:den>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ρ</m:t>
                        </m:r>
                      </m:e>
                      <m:sub>
                        <m:r>
                          <w:rPr>
                            <w:rFonts w:ascii="Cambria Math" w:eastAsia="Calibri" w:hAnsi="Cambria Math" w:cs="Times New Roman"/>
                            <w:sz w:val="16"/>
                            <w:szCs w:val="16"/>
                          </w:rPr>
                          <m:t>H2O</m:t>
                        </m:r>
                      </m:sub>
                    </m:sSub>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v</m:t>
                        </m:r>
                      </m:e>
                      <m:sub>
                        <m:r>
                          <w:rPr>
                            <w:rFonts w:ascii="Cambria Math" w:eastAsia="Calibri" w:hAnsi="Cambria Math" w:cs="Times New Roman"/>
                            <w:sz w:val="16"/>
                            <w:szCs w:val="16"/>
                          </w:rPr>
                          <m:t>WW/CW</m:t>
                        </m:r>
                      </m:sub>
                    </m:sSub>
                  </m:den>
                </m:f>
              </m:oMath>
            </m:oMathPara>
          </w:p>
        </w:tc>
      </w:tr>
      <w:tr w:rsidR="000819DC" w:rsidRPr="00B2761E" w:rsidTr="00D87C38">
        <w:tc>
          <w:tcPr>
            <w:tcW w:w="4253" w:type="dxa"/>
            <w:vAlign w:val="center"/>
          </w:tcPr>
          <w:p w:rsidR="000819DC" w:rsidRPr="00B2761E" w:rsidRDefault="000819DC" w:rsidP="00D87C38">
            <w:pPr>
              <w:rPr>
                <w:rFonts w:eastAsia="Calibri" w:cs="Times New Roman"/>
                <w:sz w:val="16"/>
                <w:szCs w:val="16"/>
              </w:rPr>
            </w:pPr>
            <w:r w:rsidRPr="00B2761E">
              <w:rPr>
                <w:rFonts w:eastAsia="Calibri" w:cs="Times New Roman"/>
                <w:sz w:val="16"/>
                <w:szCs w:val="16"/>
              </w:rPr>
              <w:t xml:space="preserve">Inner diameter </w:t>
            </w:r>
            <w:proofErr w:type="spellStart"/>
            <w:r w:rsidRPr="00B2761E">
              <w:rPr>
                <w:rFonts w:eastAsia="Calibri" w:cs="Times New Roman"/>
                <w:i/>
                <w:sz w:val="16"/>
                <w:szCs w:val="16"/>
              </w:rPr>
              <w:t>d</w:t>
            </w:r>
            <w:r w:rsidRPr="00B2761E">
              <w:rPr>
                <w:rFonts w:eastAsia="Calibri" w:cs="Times New Roman"/>
                <w:i/>
                <w:sz w:val="16"/>
                <w:szCs w:val="16"/>
                <w:vertAlign w:val="subscript"/>
              </w:rPr>
              <w:t>pipe</w:t>
            </w:r>
            <w:proofErr w:type="spellEnd"/>
            <w:r w:rsidRPr="00B2761E">
              <w:rPr>
                <w:rFonts w:eastAsia="Calibri" w:cs="Times New Roman"/>
                <w:sz w:val="16"/>
                <w:szCs w:val="16"/>
              </w:rPr>
              <w:t xml:space="preserve"> [m]</w:t>
            </w:r>
          </w:p>
          <w:p w:rsidR="000819DC" w:rsidRPr="00B2761E" w:rsidRDefault="000819DC" w:rsidP="00D87C38">
            <w:pPr>
              <w:rPr>
                <w:rFonts w:eastAsia="Calibri" w:cs="Times New Roman"/>
                <w:sz w:val="16"/>
                <w:szCs w:val="16"/>
              </w:rPr>
            </w:pPr>
          </w:p>
          <w:p w:rsidR="000819DC" w:rsidRPr="00B2761E" w:rsidRDefault="000819DC" w:rsidP="00D87C38">
            <w:pPr>
              <w:rPr>
                <w:rFonts w:eastAsia="Calibri" w:cs="Times New Roman"/>
                <w:sz w:val="16"/>
                <w:szCs w:val="16"/>
              </w:rPr>
            </w:pPr>
            <w:r w:rsidRPr="00B2761E">
              <w:rPr>
                <w:rFonts w:eastAsia="Calibri" w:cs="Times New Roman"/>
                <w:sz w:val="16"/>
                <w:szCs w:val="16"/>
              </w:rPr>
              <w:t xml:space="preserve">Number of pipes </w:t>
            </w:r>
            <w:proofErr w:type="spellStart"/>
            <w:r w:rsidRPr="00B2761E">
              <w:rPr>
                <w:rFonts w:eastAsia="Calibri" w:cs="Times New Roman"/>
                <w:i/>
                <w:sz w:val="16"/>
                <w:szCs w:val="16"/>
              </w:rPr>
              <w:t>N</w:t>
            </w:r>
            <w:r w:rsidRPr="00B2761E">
              <w:rPr>
                <w:rFonts w:eastAsia="Calibri" w:cs="Times New Roman"/>
                <w:i/>
                <w:sz w:val="16"/>
                <w:szCs w:val="16"/>
                <w:vertAlign w:val="subscript"/>
              </w:rPr>
              <w:t>pipe</w:t>
            </w:r>
            <w:proofErr w:type="spellEnd"/>
            <w:r w:rsidRPr="00B2761E">
              <w:rPr>
                <w:rFonts w:eastAsia="Calibri" w:cs="Times New Roman"/>
                <w:sz w:val="16"/>
                <w:szCs w:val="16"/>
              </w:rPr>
              <w:t xml:space="preserve"> [-]</w:t>
            </w:r>
          </w:p>
        </w:tc>
        <w:tc>
          <w:tcPr>
            <w:tcW w:w="4819" w:type="dxa"/>
            <w:vAlign w:val="center"/>
          </w:tcPr>
          <w:p w:rsidR="000819DC" w:rsidRPr="00B2761E" w:rsidRDefault="00B61460" w:rsidP="00D87C38">
            <w:pPr>
              <w:rPr>
                <w:rFonts w:eastAsia="Calibri" w:cs="Times New Roman"/>
                <w:sz w:val="16"/>
                <w:szCs w:val="16"/>
              </w:rPr>
            </w:pPr>
            <m:oMath>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d</m:t>
                  </m:r>
                </m:e>
                <m:sub>
                  <m:r>
                    <w:rPr>
                      <w:rFonts w:ascii="Cambria Math" w:eastAsia="Calibri" w:hAnsi="Cambria Math" w:cs="Times New Roman"/>
                      <w:sz w:val="16"/>
                      <w:szCs w:val="16"/>
                    </w:rPr>
                    <m:t>pipe</m:t>
                  </m:r>
                </m:sub>
              </m:sSub>
              <m:r>
                <w:rPr>
                  <w:rFonts w:ascii="Cambria Math" w:eastAsia="Calibri" w:hAnsi="Cambria Math" w:cs="Times New Roman"/>
                  <w:sz w:val="16"/>
                  <w:szCs w:val="16"/>
                </w:rPr>
                <m:t>=</m:t>
              </m:r>
              <m:rad>
                <m:radPr>
                  <m:degHide m:val="1"/>
                  <m:ctrlPr>
                    <w:rPr>
                      <w:rFonts w:ascii="Cambria Math" w:eastAsia="Calibri" w:hAnsi="Cambria Math" w:cs="Times New Roman"/>
                      <w:i/>
                      <w:sz w:val="16"/>
                      <w:szCs w:val="16"/>
                    </w:rPr>
                  </m:ctrlPr>
                </m:radPr>
                <m:deg/>
                <m:e>
                  <m:f>
                    <m:fPr>
                      <m:ctrlPr>
                        <w:rPr>
                          <w:rFonts w:ascii="Cambria Math" w:eastAsia="Calibri" w:hAnsi="Cambria Math" w:cs="Times New Roman"/>
                          <w:i/>
                          <w:sz w:val="16"/>
                          <w:szCs w:val="16"/>
                        </w:rPr>
                      </m:ctrlPr>
                    </m:fPr>
                    <m:num>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4*A</m:t>
                          </m:r>
                        </m:e>
                        <m:sub>
                          <m:r>
                            <w:rPr>
                              <w:rFonts w:ascii="Cambria Math" w:eastAsia="Calibri" w:hAnsi="Cambria Math" w:cs="Times New Roman"/>
                              <w:sz w:val="16"/>
                              <w:szCs w:val="16"/>
                            </w:rPr>
                            <m:t>tot</m:t>
                          </m:r>
                        </m:sub>
                      </m:sSub>
                    </m:num>
                    <m:den>
                      <m:r>
                        <w:rPr>
                          <w:rFonts w:ascii="Cambria Math" w:eastAsia="Calibri" w:hAnsi="Cambria Math" w:cs="Times New Roman"/>
                          <w:sz w:val="16"/>
                          <w:szCs w:val="16"/>
                        </w:rPr>
                        <m:t>π*</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N</m:t>
                          </m:r>
                        </m:e>
                        <m:sub>
                          <m:r>
                            <w:rPr>
                              <w:rFonts w:ascii="Cambria Math" w:eastAsia="Calibri" w:hAnsi="Cambria Math" w:cs="Times New Roman"/>
                              <w:sz w:val="16"/>
                              <w:szCs w:val="16"/>
                            </w:rPr>
                            <m:t>pipe</m:t>
                          </m:r>
                        </m:sub>
                      </m:sSub>
                    </m:den>
                  </m:f>
                </m:e>
              </m:rad>
            </m:oMath>
            <w:r w:rsidR="000819DC" w:rsidRPr="00B2761E">
              <w:rPr>
                <w:rFonts w:eastAsia="Calibri" w:cs="Times New Roman"/>
                <w:sz w:val="16"/>
                <w:szCs w:val="16"/>
              </w:rPr>
              <w:t xml:space="preserve"> </w:t>
            </w:r>
          </w:p>
          <w:p w:rsidR="000819DC" w:rsidRPr="00B2761E" w:rsidRDefault="000819DC" w:rsidP="00D87C38">
            <w:pPr>
              <w:rPr>
                <w:rFonts w:eastAsia="Calibri" w:cs="Times New Roman"/>
                <w:sz w:val="16"/>
                <w:szCs w:val="16"/>
                <w:vertAlign w:val="subscript"/>
              </w:rPr>
            </w:pPr>
            <w:r w:rsidRPr="00B2761E">
              <w:rPr>
                <w:rFonts w:eastAsia="Calibri" w:cs="Times New Roman"/>
                <w:sz w:val="16"/>
                <w:szCs w:val="16"/>
              </w:rPr>
              <w:t xml:space="preserve">Increase </w:t>
            </w:r>
            <w:proofErr w:type="spellStart"/>
            <w:r w:rsidRPr="0035647E">
              <w:rPr>
                <w:rFonts w:eastAsia="Calibri" w:cs="Times New Roman"/>
                <w:i/>
                <w:sz w:val="16"/>
                <w:szCs w:val="16"/>
              </w:rPr>
              <w:t>N</w:t>
            </w:r>
            <w:r w:rsidRPr="0035647E">
              <w:rPr>
                <w:rFonts w:eastAsia="Calibri" w:cs="Times New Roman"/>
                <w:i/>
                <w:sz w:val="16"/>
                <w:szCs w:val="16"/>
                <w:vertAlign w:val="subscript"/>
              </w:rPr>
              <w:t>pipe</w:t>
            </w:r>
            <w:proofErr w:type="spellEnd"/>
            <w:r w:rsidRPr="00B2761E">
              <w:rPr>
                <w:rFonts w:eastAsia="Calibri" w:cs="Times New Roman"/>
                <w:sz w:val="16"/>
                <w:szCs w:val="16"/>
                <w:vertAlign w:val="subscript"/>
              </w:rPr>
              <w:softHyphen/>
              <w:t xml:space="preserve"> </w:t>
            </w:r>
            <w:r w:rsidRPr="00B2761E">
              <w:rPr>
                <w:rFonts w:eastAsia="Calibri" w:cs="Times New Roman"/>
                <w:sz w:val="16"/>
                <w:szCs w:val="16"/>
              </w:rPr>
              <w:t>in steps of 1 until</w:t>
            </w:r>
            <w:r w:rsidRPr="00B2761E">
              <w:rPr>
                <w:rFonts w:eastAsia="Calibri" w:cs="Times New Roman"/>
                <w:i/>
                <w:sz w:val="16"/>
                <w:szCs w:val="16"/>
              </w:rPr>
              <w:t xml:space="preserve"> </w:t>
            </w:r>
            <w:proofErr w:type="spellStart"/>
            <w:r w:rsidRPr="00B2761E">
              <w:rPr>
                <w:rFonts w:eastAsia="Calibri" w:cs="Times New Roman"/>
                <w:i/>
                <w:sz w:val="16"/>
                <w:szCs w:val="16"/>
              </w:rPr>
              <w:t>d</w:t>
            </w:r>
            <w:r w:rsidRPr="00B2761E">
              <w:rPr>
                <w:rFonts w:eastAsia="Calibri" w:cs="Times New Roman"/>
                <w:i/>
                <w:sz w:val="16"/>
                <w:szCs w:val="16"/>
                <w:vertAlign w:val="subscript"/>
              </w:rPr>
              <w:t>pipe</w:t>
            </w:r>
            <w:proofErr w:type="spellEnd"/>
            <w:r w:rsidRPr="00B2761E">
              <w:rPr>
                <w:rFonts w:eastAsia="Calibri" w:cs="Times New Roman"/>
                <w:sz w:val="16"/>
                <w:szCs w:val="16"/>
              </w:rPr>
              <w:t xml:space="preserve"> ≤ </w:t>
            </w:r>
            <w:proofErr w:type="spellStart"/>
            <w:r w:rsidRPr="00B2761E">
              <w:rPr>
                <w:rFonts w:eastAsia="Calibri" w:cs="Times New Roman"/>
                <w:i/>
                <w:sz w:val="16"/>
                <w:szCs w:val="16"/>
              </w:rPr>
              <w:t>d</w:t>
            </w:r>
            <w:r w:rsidRPr="00B2761E">
              <w:rPr>
                <w:rFonts w:eastAsia="Calibri" w:cs="Times New Roman"/>
                <w:i/>
                <w:sz w:val="16"/>
                <w:szCs w:val="16"/>
                <w:vertAlign w:val="subscript"/>
              </w:rPr>
              <w:t>max</w:t>
            </w:r>
            <w:proofErr w:type="spellEnd"/>
          </w:p>
        </w:tc>
      </w:tr>
      <w:tr w:rsidR="000819DC" w:rsidRPr="00B2761E" w:rsidTr="00D87C38">
        <w:tc>
          <w:tcPr>
            <w:tcW w:w="4253" w:type="dxa"/>
            <w:vAlign w:val="center"/>
          </w:tcPr>
          <w:p w:rsidR="000819DC" w:rsidRPr="00B2761E" w:rsidRDefault="000819DC" w:rsidP="00D87C38">
            <w:pPr>
              <w:rPr>
                <w:rFonts w:eastAsia="Calibri" w:cs="Times New Roman"/>
                <w:sz w:val="16"/>
                <w:szCs w:val="16"/>
              </w:rPr>
            </w:pPr>
            <w:r w:rsidRPr="00B2761E">
              <w:rPr>
                <w:rFonts w:eastAsia="Calibri" w:cs="Times New Roman"/>
                <w:sz w:val="16"/>
                <w:szCs w:val="16"/>
              </w:rPr>
              <w:t xml:space="preserve">Mass of pipes </w:t>
            </w:r>
            <w:proofErr w:type="spellStart"/>
            <w:r w:rsidRPr="00B2761E">
              <w:rPr>
                <w:rFonts w:eastAsia="Calibri" w:cs="Times New Roman"/>
                <w:i/>
                <w:sz w:val="16"/>
                <w:szCs w:val="16"/>
              </w:rPr>
              <w:t>m</w:t>
            </w:r>
            <w:r w:rsidRPr="00B2761E">
              <w:rPr>
                <w:rFonts w:eastAsia="Calibri" w:cs="Times New Roman"/>
                <w:i/>
                <w:sz w:val="16"/>
                <w:szCs w:val="16"/>
                <w:vertAlign w:val="subscript"/>
              </w:rPr>
              <w:t>pipe</w:t>
            </w:r>
            <w:proofErr w:type="spellEnd"/>
            <w:r w:rsidRPr="00B2761E">
              <w:rPr>
                <w:rFonts w:eastAsia="Calibri" w:cs="Times New Roman"/>
                <w:sz w:val="16"/>
                <w:szCs w:val="16"/>
              </w:rPr>
              <w:t xml:space="preserve"> [kg]</w:t>
            </w:r>
          </w:p>
        </w:tc>
        <w:tc>
          <w:tcPr>
            <w:tcW w:w="4819" w:type="dxa"/>
            <w:vAlign w:val="center"/>
          </w:tcPr>
          <w:p w:rsidR="000819DC" w:rsidRPr="00B2761E" w:rsidRDefault="00B61460" w:rsidP="00D87C38">
            <w:pPr>
              <w:rPr>
                <w:rFonts w:eastAsia="Calibri" w:cs="Times New Roman"/>
                <w:sz w:val="16"/>
                <w:szCs w:val="16"/>
              </w:rPr>
            </w:pPr>
            <m:oMathPara>
              <m:oMathParaPr>
                <m:jc m:val="left"/>
              </m:oMathParaPr>
              <m:oMath>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m</m:t>
                    </m:r>
                  </m:e>
                  <m:sub>
                    <m:r>
                      <w:rPr>
                        <w:rFonts w:ascii="Cambria Math" w:eastAsia="Calibri" w:hAnsi="Cambria Math" w:cs="Times New Roman"/>
                        <w:sz w:val="16"/>
                        <w:szCs w:val="16"/>
                      </w:rPr>
                      <m:t>pipe</m:t>
                    </m:r>
                  </m:sub>
                </m:sSub>
                <m:r>
                  <w:rPr>
                    <w:rFonts w:ascii="Cambria Math" w:eastAsia="Calibri" w:hAnsi="Cambria Math" w:cs="Times New Roman"/>
                    <w:sz w:val="16"/>
                    <w:szCs w:val="16"/>
                  </w:rPr>
                  <m:t>=</m:t>
                </m:r>
                <m:f>
                  <m:fPr>
                    <m:ctrlPr>
                      <w:rPr>
                        <w:rFonts w:ascii="Cambria Math" w:eastAsia="Calibri" w:hAnsi="Cambria Math" w:cs="Times New Roman"/>
                        <w:i/>
                        <w:sz w:val="16"/>
                        <w:szCs w:val="16"/>
                      </w:rPr>
                    </m:ctrlPr>
                  </m:fPr>
                  <m:num>
                    <m:r>
                      <w:rPr>
                        <w:rFonts w:ascii="Cambria Math" w:eastAsia="Calibri" w:hAnsi="Cambria Math" w:cs="Times New Roman"/>
                        <w:sz w:val="16"/>
                        <w:szCs w:val="16"/>
                      </w:rPr>
                      <m:t>π</m:t>
                    </m:r>
                  </m:num>
                  <m:den>
                    <m:r>
                      <w:rPr>
                        <w:rFonts w:ascii="Cambria Math" w:eastAsia="Calibri" w:hAnsi="Cambria Math" w:cs="Times New Roman"/>
                        <w:sz w:val="16"/>
                        <w:szCs w:val="16"/>
                      </w:rPr>
                      <m:t>4</m:t>
                    </m:r>
                  </m:den>
                </m:f>
                <m:r>
                  <w:rPr>
                    <w:rFonts w:ascii="Cambria Math" w:eastAsia="Calibri" w:hAnsi="Cambria Math" w:cs="Times New Roman"/>
                    <w:sz w:val="16"/>
                    <w:szCs w:val="16"/>
                  </w:rPr>
                  <m:t>*</m:t>
                </m:r>
                <m:d>
                  <m:dPr>
                    <m:ctrlPr>
                      <w:rPr>
                        <w:rFonts w:ascii="Cambria Math" w:eastAsia="Calibri" w:hAnsi="Cambria Math" w:cs="Times New Roman"/>
                        <w:i/>
                        <w:sz w:val="16"/>
                        <w:szCs w:val="16"/>
                      </w:rPr>
                    </m:ctrlPr>
                  </m:dPr>
                  <m:e>
                    <m:sSup>
                      <m:sSupPr>
                        <m:ctrlPr>
                          <w:rPr>
                            <w:rFonts w:ascii="Cambria Math" w:eastAsia="Calibri" w:hAnsi="Cambria Math" w:cs="Times New Roman"/>
                            <w:i/>
                            <w:sz w:val="16"/>
                            <w:szCs w:val="16"/>
                          </w:rPr>
                        </m:ctrlPr>
                      </m:sSupPr>
                      <m:e>
                        <m:d>
                          <m:dPr>
                            <m:ctrlPr>
                              <w:rPr>
                                <w:rFonts w:ascii="Cambria Math" w:eastAsia="Calibri" w:hAnsi="Cambria Math" w:cs="Times New Roman"/>
                                <w:i/>
                                <w:sz w:val="16"/>
                                <w:szCs w:val="16"/>
                              </w:rPr>
                            </m:ctrlPr>
                          </m:dPr>
                          <m:e>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d</m:t>
                                </m:r>
                              </m:e>
                              <m:sub>
                                <m:r>
                                  <w:rPr>
                                    <w:rFonts w:ascii="Cambria Math" w:eastAsia="Calibri" w:hAnsi="Cambria Math" w:cs="Times New Roman"/>
                                    <w:sz w:val="16"/>
                                    <w:szCs w:val="16"/>
                                  </w:rPr>
                                  <m:t>pipe</m:t>
                                </m:r>
                              </m:sub>
                            </m:sSub>
                            <m:r>
                              <w:rPr>
                                <w:rFonts w:ascii="Cambria Math" w:eastAsia="Calibri" w:hAnsi="Cambria Math" w:cs="Times New Roman"/>
                                <w:sz w:val="16"/>
                                <w:szCs w:val="16"/>
                              </w:rPr>
                              <m:t>+2*t</m:t>
                            </m:r>
                          </m:e>
                        </m:d>
                      </m:e>
                      <m:sup>
                        <m:r>
                          <w:rPr>
                            <w:rFonts w:ascii="Cambria Math" w:eastAsia="Calibri" w:hAnsi="Cambria Math" w:cs="Times New Roman"/>
                            <w:sz w:val="16"/>
                            <w:szCs w:val="16"/>
                          </w:rPr>
                          <m:t>2</m:t>
                        </m:r>
                      </m:sup>
                    </m:sSup>
                    <m:r>
                      <w:rPr>
                        <w:rFonts w:ascii="Cambria Math" w:eastAsia="Calibri" w:hAnsi="Cambria Math" w:cs="Times New Roman"/>
                        <w:sz w:val="16"/>
                        <w:szCs w:val="16"/>
                      </w:rPr>
                      <m:t>-</m:t>
                    </m:r>
                    <m:sSubSup>
                      <m:sSubSupPr>
                        <m:ctrlPr>
                          <w:rPr>
                            <w:rFonts w:ascii="Cambria Math" w:eastAsia="Calibri" w:hAnsi="Cambria Math" w:cs="Times New Roman"/>
                            <w:i/>
                            <w:sz w:val="16"/>
                            <w:szCs w:val="16"/>
                          </w:rPr>
                        </m:ctrlPr>
                      </m:sSubSupPr>
                      <m:e>
                        <m:r>
                          <w:rPr>
                            <w:rFonts w:ascii="Cambria Math" w:eastAsia="Calibri" w:hAnsi="Cambria Math" w:cs="Times New Roman"/>
                            <w:sz w:val="16"/>
                            <w:szCs w:val="16"/>
                          </w:rPr>
                          <m:t>d</m:t>
                        </m:r>
                      </m:e>
                      <m:sub>
                        <m:r>
                          <w:rPr>
                            <w:rFonts w:ascii="Cambria Math" w:eastAsia="Calibri" w:hAnsi="Cambria Math" w:cs="Times New Roman"/>
                            <w:sz w:val="16"/>
                            <w:szCs w:val="16"/>
                          </w:rPr>
                          <m:t>pipe</m:t>
                        </m:r>
                      </m:sub>
                      <m:sup>
                        <m:r>
                          <w:rPr>
                            <w:rFonts w:ascii="Cambria Math" w:eastAsia="Calibri" w:hAnsi="Cambria Math" w:cs="Times New Roman"/>
                            <w:sz w:val="16"/>
                            <w:szCs w:val="16"/>
                          </w:rPr>
                          <m:t>2</m:t>
                        </m:r>
                      </m:sup>
                    </m:sSubSup>
                  </m:e>
                </m:d>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l</m:t>
                    </m:r>
                  </m:e>
                  <m:sub>
                    <m:r>
                      <w:rPr>
                        <w:rFonts w:ascii="Cambria Math" w:eastAsia="Calibri" w:hAnsi="Cambria Math" w:cs="Times New Roman"/>
                        <w:sz w:val="16"/>
                        <w:szCs w:val="16"/>
                      </w:rPr>
                      <m:t>pipe</m:t>
                    </m:r>
                  </m:sub>
                </m:sSub>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ρ</m:t>
                    </m:r>
                  </m:e>
                  <m:sub>
                    <m:r>
                      <w:rPr>
                        <w:rFonts w:ascii="Cambria Math" w:eastAsia="Calibri" w:hAnsi="Cambria Math" w:cs="Times New Roman"/>
                        <w:sz w:val="16"/>
                        <w:szCs w:val="16"/>
                      </w:rPr>
                      <m:t>HDPE/FPR</m:t>
                    </m:r>
                  </m:sub>
                </m:sSub>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N</m:t>
                    </m:r>
                  </m:e>
                  <m:sub>
                    <m:r>
                      <w:rPr>
                        <w:rFonts w:ascii="Cambria Math" w:eastAsia="Calibri" w:hAnsi="Cambria Math" w:cs="Times New Roman"/>
                        <w:sz w:val="16"/>
                        <w:szCs w:val="16"/>
                      </w:rPr>
                      <m:t>pipe</m:t>
                    </m:r>
                  </m:sub>
                </m:sSub>
              </m:oMath>
            </m:oMathPara>
          </w:p>
        </w:tc>
      </w:tr>
      <w:tr w:rsidR="000819DC" w:rsidRPr="00B2761E" w:rsidTr="00D87C38">
        <w:tc>
          <w:tcPr>
            <w:tcW w:w="4253" w:type="dxa"/>
            <w:vAlign w:val="center"/>
          </w:tcPr>
          <w:p w:rsidR="000819DC" w:rsidRDefault="000819DC" w:rsidP="00D87C38">
            <w:pPr>
              <w:rPr>
                <w:rFonts w:eastAsia="Calibri" w:cs="Times New Roman"/>
                <w:sz w:val="16"/>
                <w:szCs w:val="16"/>
              </w:rPr>
            </w:pPr>
            <w:r w:rsidRPr="00B2761E">
              <w:rPr>
                <w:rFonts w:eastAsia="Calibri" w:cs="Times New Roman"/>
                <w:sz w:val="16"/>
                <w:szCs w:val="16"/>
              </w:rPr>
              <w:t xml:space="preserve">Dynamic viscosity seawater </w:t>
            </w:r>
            <w:r w:rsidRPr="00B2761E">
              <w:rPr>
                <w:rFonts w:eastAsia="Calibri" w:cs="Times New Roman"/>
                <w:i/>
                <w:sz w:val="16"/>
                <w:szCs w:val="16"/>
              </w:rPr>
              <w:t>μ</w:t>
            </w:r>
            <w:r w:rsidRPr="00B2761E">
              <w:rPr>
                <w:rFonts w:eastAsia="Calibri" w:cs="Times New Roman"/>
                <w:sz w:val="16"/>
                <w:szCs w:val="16"/>
              </w:rPr>
              <w:t xml:space="preserve"> [Pa*s]</w:t>
            </w:r>
          </w:p>
          <w:p w:rsidR="000819DC" w:rsidRPr="00B2761E" w:rsidRDefault="000819DC" w:rsidP="00D87C38">
            <w:pPr>
              <w:rPr>
                <w:rFonts w:eastAsia="Calibri" w:cs="Times New Roman"/>
                <w:sz w:val="16"/>
                <w:szCs w:val="16"/>
              </w:rPr>
            </w:pPr>
            <w:r>
              <w:rPr>
                <w:rFonts w:eastAsia="Calibri" w:cs="Times New Roman"/>
                <w:sz w:val="16"/>
                <w:szCs w:val="16"/>
              </w:rPr>
              <w:t>(Approximation function based on state table)</w:t>
            </w:r>
          </w:p>
        </w:tc>
        <w:tc>
          <w:tcPr>
            <w:tcW w:w="4819" w:type="dxa"/>
            <w:vAlign w:val="center"/>
          </w:tcPr>
          <w:p w:rsidR="000819DC" w:rsidRPr="00B2761E" w:rsidRDefault="000819DC" w:rsidP="00D87C38">
            <w:pPr>
              <w:rPr>
                <w:rFonts w:eastAsia="Calibri" w:cs="Times New Roman"/>
                <w:sz w:val="16"/>
                <w:szCs w:val="16"/>
              </w:rPr>
            </w:pPr>
            <m:oMath>
              <m:r>
                <w:rPr>
                  <w:rFonts w:ascii="Cambria Math" w:eastAsia="Calibri" w:hAnsi="Cambria Math" w:cs="Times New Roman"/>
                  <w:sz w:val="16"/>
                  <w:szCs w:val="16"/>
                </w:rPr>
                <m:t>μ=3.443*</m:t>
              </m:r>
              <m:sSup>
                <m:sSupPr>
                  <m:ctrlPr>
                    <w:rPr>
                      <w:rFonts w:ascii="Cambria Math" w:eastAsia="Calibri" w:hAnsi="Cambria Math" w:cs="Times New Roman"/>
                      <w:i/>
                      <w:sz w:val="16"/>
                      <w:szCs w:val="16"/>
                    </w:rPr>
                  </m:ctrlPr>
                </m:sSupPr>
                <m:e>
                  <m:r>
                    <w:rPr>
                      <w:rFonts w:ascii="Cambria Math" w:eastAsia="Calibri" w:hAnsi="Cambria Math" w:cs="Times New Roman"/>
                      <w:sz w:val="16"/>
                      <w:szCs w:val="16"/>
                    </w:rPr>
                    <m:t>10</m:t>
                  </m:r>
                </m:e>
                <m:sup>
                  <m:r>
                    <w:rPr>
                      <w:rFonts w:ascii="Cambria Math" w:eastAsia="Calibri" w:hAnsi="Cambria Math" w:cs="Times New Roman"/>
                      <w:sz w:val="16"/>
                      <w:szCs w:val="16"/>
                    </w:rPr>
                    <m:t>-7</m:t>
                  </m:r>
                </m:sup>
              </m:sSup>
              <m:r>
                <w:rPr>
                  <w:rFonts w:ascii="Cambria Math" w:eastAsia="Calibri" w:hAnsi="Cambria Math" w:cs="Times New Roman"/>
                  <w:sz w:val="16"/>
                  <w:szCs w:val="16"/>
                </w:rPr>
                <m:t>*</m:t>
              </m:r>
              <m:sSup>
                <m:sSupPr>
                  <m:ctrlPr>
                    <w:rPr>
                      <w:rFonts w:ascii="Cambria Math" w:eastAsia="Calibri" w:hAnsi="Cambria Math" w:cs="Times New Roman"/>
                      <w:i/>
                      <w:sz w:val="16"/>
                      <w:szCs w:val="16"/>
                    </w:rPr>
                  </m:ctrlPr>
                </m:sSupPr>
                <m:e>
                  <m:r>
                    <w:rPr>
                      <w:rFonts w:ascii="Cambria Math" w:eastAsia="Calibri" w:hAnsi="Cambria Math" w:cs="Times New Roman"/>
                      <w:sz w:val="16"/>
                      <w:szCs w:val="16"/>
                    </w:rPr>
                    <m:t>T</m:t>
                  </m:r>
                </m:e>
                <m:sup>
                  <m:r>
                    <w:rPr>
                      <w:rFonts w:ascii="Cambria Math" w:eastAsia="Calibri" w:hAnsi="Cambria Math" w:cs="Times New Roman"/>
                      <w:sz w:val="16"/>
                      <w:szCs w:val="16"/>
                    </w:rPr>
                    <m:t>2</m:t>
                  </m:r>
                </m:sup>
              </m:sSup>
              <m:r>
                <w:rPr>
                  <w:rFonts w:ascii="Cambria Math" w:eastAsia="Calibri" w:hAnsi="Cambria Math" w:cs="Times New Roman"/>
                  <w:sz w:val="16"/>
                  <w:szCs w:val="16"/>
                </w:rPr>
                <m:t>-4.711*</m:t>
              </m:r>
              <m:sSup>
                <m:sSupPr>
                  <m:ctrlPr>
                    <w:rPr>
                      <w:rFonts w:ascii="Cambria Math" w:eastAsia="Calibri" w:hAnsi="Cambria Math" w:cs="Times New Roman"/>
                      <w:i/>
                      <w:sz w:val="16"/>
                      <w:szCs w:val="16"/>
                    </w:rPr>
                  </m:ctrlPr>
                </m:sSupPr>
                <m:e>
                  <m:r>
                    <w:rPr>
                      <w:rFonts w:ascii="Cambria Math" w:eastAsia="Calibri" w:hAnsi="Cambria Math" w:cs="Times New Roman"/>
                      <w:sz w:val="16"/>
                      <w:szCs w:val="16"/>
                    </w:rPr>
                    <m:t>10</m:t>
                  </m:r>
                </m:e>
                <m:sup>
                  <m:r>
                    <w:rPr>
                      <w:rFonts w:ascii="Cambria Math" w:eastAsia="Calibri" w:hAnsi="Cambria Math" w:cs="Times New Roman"/>
                      <w:sz w:val="16"/>
                      <w:szCs w:val="16"/>
                    </w:rPr>
                    <m:t>-5</m:t>
                  </m:r>
                </m:sup>
              </m:sSup>
              <m:r>
                <w:rPr>
                  <w:rFonts w:ascii="Cambria Math" w:eastAsia="Calibri" w:hAnsi="Cambria Math" w:cs="Times New Roman"/>
                  <w:sz w:val="16"/>
                  <w:szCs w:val="16"/>
                </w:rPr>
                <m:t>*T+1.767*</m:t>
              </m:r>
              <m:sSup>
                <m:sSupPr>
                  <m:ctrlPr>
                    <w:rPr>
                      <w:rFonts w:ascii="Cambria Math" w:eastAsia="Calibri" w:hAnsi="Cambria Math" w:cs="Times New Roman"/>
                      <w:i/>
                      <w:sz w:val="16"/>
                      <w:szCs w:val="16"/>
                    </w:rPr>
                  </m:ctrlPr>
                </m:sSupPr>
                <m:e>
                  <m:r>
                    <w:rPr>
                      <w:rFonts w:ascii="Cambria Math" w:eastAsia="Calibri" w:hAnsi="Cambria Math" w:cs="Times New Roman"/>
                      <w:sz w:val="16"/>
                      <w:szCs w:val="16"/>
                    </w:rPr>
                    <m:t>10</m:t>
                  </m:r>
                </m:e>
                <m:sup>
                  <m:r>
                    <w:rPr>
                      <w:rFonts w:ascii="Cambria Math" w:eastAsia="Calibri" w:hAnsi="Cambria Math" w:cs="Times New Roman"/>
                      <w:sz w:val="16"/>
                      <w:szCs w:val="16"/>
                    </w:rPr>
                    <m:t>-3</m:t>
                  </m:r>
                </m:sup>
              </m:sSup>
            </m:oMath>
            <w:r w:rsidRPr="00B2761E">
              <w:rPr>
                <w:rFonts w:eastAsia="Calibri" w:cs="Times New Roman"/>
                <w:sz w:val="16"/>
                <w:szCs w:val="16"/>
              </w:rPr>
              <w:t xml:space="preserve"> </w:t>
            </w:r>
          </w:p>
        </w:tc>
      </w:tr>
      <w:tr w:rsidR="000819DC" w:rsidRPr="00B2761E" w:rsidTr="00D87C38">
        <w:tc>
          <w:tcPr>
            <w:tcW w:w="4253" w:type="dxa"/>
            <w:vAlign w:val="center"/>
          </w:tcPr>
          <w:p w:rsidR="000819DC" w:rsidRPr="00B2761E" w:rsidRDefault="000819DC" w:rsidP="00D87C38">
            <w:pPr>
              <w:rPr>
                <w:rFonts w:eastAsia="Calibri" w:cs="Times New Roman"/>
                <w:sz w:val="16"/>
                <w:szCs w:val="16"/>
              </w:rPr>
            </w:pPr>
            <w:r w:rsidRPr="00B2761E">
              <w:rPr>
                <w:rFonts w:eastAsia="Calibri" w:cs="Times New Roman"/>
                <w:sz w:val="16"/>
                <w:szCs w:val="16"/>
              </w:rPr>
              <w:t xml:space="preserve">Reynolds number </w:t>
            </w:r>
            <w:r w:rsidRPr="00B2761E">
              <w:rPr>
                <w:rFonts w:eastAsia="Calibri" w:cs="Times New Roman"/>
                <w:i/>
                <w:sz w:val="16"/>
                <w:szCs w:val="16"/>
              </w:rPr>
              <w:t>Re</w:t>
            </w:r>
            <w:r w:rsidRPr="00B2761E">
              <w:rPr>
                <w:rFonts w:eastAsia="Calibri" w:cs="Times New Roman"/>
                <w:sz w:val="16"/>
                <w:szCs w:val="16"/>
              </w:rPr>
              <w:t xml:space="preserve"> [-]</w:t>
            </w:r>
          </w:p>
        </w:tc>
        <w:tc>
          <w:tcPr>
            <w:tcW w:w="4819" w:type="dxa"/>
            <w:vAlign w:val="center"/>
          </w:tcPr>
          <w:p w:rsidR="000819DC" w:rsidRPr="00B2761E" w:rsidRDefault="000819DC" w:rsidP="00D87C38">
            <w:pPr>
              <w:rPr>
                <w:rFonts w:eastAsia="Calibri" w:cs="Times New Roman"/>
                <w:sz w:val="16"/>
                <w:szCs w:val="16"/>
              </w:rPr>
            </w:pPr>
            <m:oMathPara>
              <m:oMathParaPr>
                <m:jc m:val="left"/>
              </m:oMathParaPr>
              <m:oMath>
                <m:r>
                  <w:rPr>
                    <w:rFonts w:ascii="Cambria Math" w:eastAsia="Calibri" w:hAnsi="Cambria Math" w:cs="Times New Roman"/>
                    <w:sz w:val="16"/>
                    <w:szCs w:val="16"/>
                  </w:rPr>
                  <m:t>Re=</m:t>
                </m:r>
                <m:f>
                  <m:fPr>
                    <m:ctrlPr>
                      <w:rPr>
                        <w:rFonts w:ascii="Cambria Math" w:eastAsia="Calibri" w:hAnsi="Cambria Math" w:cs="Times New Roman"/>
                        <w:i/>
                        <w:sz w:val="16"/>
                        <w:szCs w:val="16"/>
                      </w:rPr>
                    </m:ctrlPr>
                  </m:fPr>
                  <m:num>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ρ</m:t>
                        </m:r>
                      </m:e>
                      <m:sub>
                        <m:r>
                          <w:rPr>
                            <w:rFonts w:ascii="Cambria Math" w:eastAsia="Calibri" w:hAnsi="Cambria Math" w:cs="Times New Roman"/>
                            <w:sz w:val="16"/>
                            <w:szCs w:val="16"/>
                          </w:rPr>
                          <m:t>WW/CW</m:t>
                        </m:r>
                      </m:sub>
                    </m:sSub>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v</m:t>
                        </m:r>
                      </m:e>
                      <m:sub>
                        <m:r>
                          <w:rPr>
                            <w:rFonts w:ascii="Cambria Math" w:eastAsia="Calibri" w:hAnsi="Cambria Math" w:cs="Times New Roman"/>
                            <w:sz w:val="16"/>
                            <w:szCs w:val="16"/>
                          </w:rPr>
                          <m:t>WW/CW</m:t>
                        </m:r>
                      </m:sub>
                    </m:sSub>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d</m:t>
                        </m:r>
                      </m:e>
                      <m:sub>
                        <m:r>
                          <w:rPr>
                            <w:rFonts w:ascii="Cambria Math" w:eastAsia="Calibri" w:hAnsi="Cambria Math" w:cs="Times New Roman"/>
                            <w:sz w:val="16"/>
                            <w:szCs w:val="16"/>
                          </w:rPr>
                          <m:t>pipe</m:t>
                        </m:r>
                      </m:sub>
                    </m:sSub>
                  </m:num>
                  <m:den>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μ</m:t>
                        </m:r>
                      </m:e>
                      <m:sub>
                        <m:r>
                          <w:rPr>
                            <w:rFonts w:ascii="Cambria Math" w:eastAsia="Calibri" w:hAnsi="Cambria Math" w:cs="Times New Roman"/>
                            <w:sz w:val="16"/>
                            <w:szCs w:val="16"/>
                          </w:rPr>
                          <m:t>WW/CW</m:t>
                        </m:r>
                      </m:sub>
                    </m:sSub>
                  </m:den>
                </m:f>
              </m:oMath>
            </m:oMathPara>
          </w:p>
        </w:tc>
      </w:tr>
      <w:tr w:rsidR="000819DC" w:rsidRPr="00B2761E" w:rsidTr="00D87C38">
        <w:tc>
          <w:tcPr>
            <w:tcW w:w="4253" w:type="dxa"/>
            <w:vAlign w:val="center"/>
          </w:tcPr>
          <w:p w:rsidR="000819DC" w:rsidRPr="00B2761E" w:rsidRDefault="000819DC" w:rsidP="00D87C38">
            <w:pPr>
              <w:rPr>
                <w:rFonts w:eastAsia="Calibri" w:cs="Times New Roman"/>
                <w:sz w:val="16"/>
                <w:szCs w:val="16"/>
              </w:rPr>
            </w:pPr>
            <w:r w:rsidRPr="00B2761E">
              <w:rPr>
                <w:rFonts w:eastAsia="Calibri" w:cs="Times New Roman"/>
                <w:sz w:val="16"/>
                <w:szCs w:val="16"/>
              </w:rPr>
              <w:t xml:space="preserve">Darcy friction factor </w:t>
            </w:r>
            <w:proofErr w:type="spellStart"/>
            <w:r w:rsidRPr="00B2761E">
              <w:rPr>
                <w:rFonts w:eastAsia="Calibri" w:cs="Times New Roman"/>
                <w:i/>
                <w:sz w:val="16"/>
                <w:szCs w:val="16"/>
              </w:rPr>
              <w:t>f</w:t>
            </w:r>
            <w:r w:rsidRPr="00B2761E">
              <w:rPr>
                <w:rFonts w:eastAsia="Calibri" w:cs="Times New Roman"/>
                <w:i/>
                <w:sz w:val="16"/>
                <w:szCs w:val="16"/>
                <w:vertAlign w:val="subscript"/>
              </w:rPr>
              <w:t>D</w:t>
            </w:r>
            <w:proofErr w:type="spellEnd"/>
            <w:r w:rsidRPr="00B2761E">
              <w:rPr>
                <w:rFonts w:eastAsia="Calibri" w:cs="Times New Roman"/>
                <w:sz w:val="16"/>
                <w:szCs w:val="16"/>
              </w:rPr>
              <w:t xml:space="preserve"> [-]</w:t>
            </w:r>
          </w:p>
          <w:p w:rsidR="000819DC" w:rsidRPr="00B2761E" w:rsidRDefault="000819DC" w:rsidP="00D87C38">
            <w:pPr>
              <w:rPr>
                <w:rFonts w:eastAsia="Calibri" w:cs="Times New Roman"/>
                <w:sz w:val="16"/>
                <w:szCs w:val="16"/>
              </w:rPr>
            </w:pPr>
            <w:r w:rsidRPr="00B2761E">
              <w:rPr>
                <w:rFonts w:eastAsia="Calibri" w:cs="Times New Roman"/>
                <w:sz w:val="16"/>
                <w:szCs w:val="16"/>
              </w:rPr>
              <w:t>(</w:t>
            </w:r>
            <w:proofErr w:type="spellStart"/>
            <w:r w:rsidRPr="00B2761E">
              <w:rPr>
                <w:rFonts w:eastAsia="Calibri" w:cs="Times New Roman"/>
                <w:sz w:val="16"/>
                <w:szCs w:val="16"/>
              </w:rPr>
              <w:t>Swamee</w:t>
            </w:r>
            <w:proofErr w:type="spellEnd"/>
            <w:r w:rsidRPr="00B2761E">
              <w:rPr>
                <w:rFonts w:eastAsia="Calibri" w:cs="Times New Roman"/>
                <w:sz w:val="16"/>
                <w:szCs w:val="16"/>
              </w:rPr>
              <w:t>-Jain equation)</w:t>
            </w:r>
          </w:p>
        </w:tc>
        <w:tc>
          <w:tcPr>
            <w:tcW w:w="4819" w:type="dxa"/>
            <w:vAlign w:val="center"/>
          </w:tcPr>
          <w:p w:rsidR="000819DC" w:rsidRPr="00B2761E" w:rsidRDefault="00B61460" w:rsidP="00D87C38">
            <w:pPr>
              <w:rPr>
                <w:rFonts w:eastAsia="Calibri" w:cs="Times New Roman"/>
                <w:sz w:val="16"/>
                <w:szCs w:val="16"/>
              </w:rPr>
            </w:pPr>
            <m:oMathPara>
              <m:oMathParaPr>
                <m:jc m:val="left"/>
              </m:oMathParaPr>
              <m:oMath>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f</m:t>
                    </m:r>
                  </m:e>
                  <m:sub>
                    <m:r>
                      <w:rPr>
                        <w:rFonts w:ascii="Cambria Math" w:eastAsia="Calibri" w:hAnsi="Cambria Math" w:cs="Times New Roman"/>
                        <w:sz w:val="16"/>
                        <w:szCs w:val="16"/>
                      </w:rPr>
                      <m:t>D</m:t>
                    </m:r>
                  </m:sub>
                </m:sSub>
                <m:r>
                  <w:rPr>
                    <w:rFonts w:ascii="Cambria Math" w:eastAsia="Calibri" w:hAnsi="Cambria Math" w:cs="Times New Roman"/>
                    <w:sz w:val="16"/>
                    <w:szCs w:val="16"/>
                  </w:rPr>
                  <m:t>=</m:t>
                </m:r>
                <m:f>
                  <m:fPr>
                    <m:ctrlPr>
                      <w:rPr>
                        <w:rFonts w:ascii="Cambria Math" w:eastAsia="Calibri" w:hAnsi="Cambria Math" w:cs="Times New Roman"/>
                        <w:i/>
                        <w:sz w:val="16"/>
                        <w:szCs w:val="16"/>
                      </w:rPr>
                    </m:ctrlPr>
                  </m:fPr>
                  <m:num>
                    <m:r>
                      <w:rPr>
                        <w:rFonts w:ascii="Cambria Math" w:eastAsia="Calibri" w:hAnsi="Cambria Math" w:cs="Times New Roman"/>
                        <w:sz w:val="16"/>
                        <w:szCs w:val="16"/>
                      </w:rPr>
                      <m:t>0.25</m:t>
                    </m:r>
                  </m:num>
                  <m:den>
                    <m:func>
                      <m:funcPr>
                        <m:ctrlPr>
                          <w:rPr>
                            <w:rFonts w:ascii="Cambria Math" w:eastAsia="Calibri" w:hAnsi="Cambria Math" w:cs="Times New Roman"/>
                            <w:i/>
                            <w:sz w:val="16"/>
                            <w:szCs w:val="16"/>
                          </w:rPr>
                        </m:ctrlPr>
                      </m:funcPr>
                      <m:fName>
                        <m:r>
                          <w:rPr>
                            <w:rFonts w:ascii="Cambria Math" w:eastAsia="Calibri" w:hAnsi="Cambria Math" w:cs="Times New Roman"/>
                            <w:sz w:val="16"/>
                            <w:szCs w:val="16"/>
                          </w:rPr>
                          <m:t xml:space="preserve"> </m:t>
                        </m:r>
                      </m:fName>
                      <m:e>
                        <m:sSup>
                          <m:sSupPr>
                            <m:ctrlPr>
                              <w:rPr>
                                <w:rFonts w:ascii="Cambria Math" w:eastAsia="Calibri" w:hAnsi="Cambria Math" w:cs="Times New Roman"/>
                                <w:i/>
                                <w:sz w:val="16"/>
                                <w:szCs w:val="16"/>
                              </w:rPr>
                            </m:ctrlPr>
                          </m:sSupPr>
                          <m:e>
                            <m:d>
                              <m:dPr>
                                <m:ctrlPr>
                                  <w:rPr>
                                    <w:rFonts w:ascii="Cambria Math" w:eastAsia="Calibri" w:hAnsi="Cambria Math" w:cs="Times New Roman"/>
                                    <w:i/>
                                    <w:sz w:val="16"/>
                                    <w:szCs w:val="16"/>
                                  </w:rPr>
                                </m:ctrlPr>
                              </m:dPr>
                              <m:e>
                                <m:func>
                                  <m:funcPr>
                                    <m:ctrlPr>
                                      <w:rPr>
                                        <w:rFonts w:ascii="Cambria Math" w:eastAsia="Calibri" w:hAnsi="Cambria Math" w:cs="Times New Roman"/>
                                        <w:i/>
                                        <w:sz w:val="16"/>
                                        <w:szCs w:val="16"/>
                                      </w:rPr>
                                    </m:ctrlPr>
                                  </m:funcPr>
                                  <m:fName>
                                    <m:sSub>
                                      <m:sSubPr>
                                        <m:ctrlPr>
                                          <w:rPr>
                                            <w:rFonts w:ascii="Cambria Math" w:eastAsia="Calibri" w:hAnsi="Cambria Math" w:cs="Times New Roman"/>
                                            <w:i/>
                                            <w:sz w:val="16"/>
                                            <w:szCs w:val="16"/>
                                          </w:rPr>
                                        </m:ctrlPr>
                                      </m:sSubPr>
                                      <m:e>
                                        <m:r>
                                          <m:rPr>
                                            <m:sty m:val="p"/>
                                          </m:rPr>
                                          <w:rPr>
                                            <w:rFonts w:ascii="Cambria Math" w:eastAsia="Calibri" w:hAnsi="Cambria Math" w:cs="Times New Roman"/>
                                            <w:sz w:val="16"/>
                                            <w:szCs w:val="16"/>
                                          </w:rPr>
                                          <m:t>log</m:t>
                                        </m:r>
                                        <m:ctrlPr>
                                          <w:rPr>
                                            <w:rFonts w:ascii="Cambria Math" w:eastAsia="Calibri" w:hAnsi="Cambria Math" w:cs="Times New Roman"/>
                                            <w:sz w:val="16"/>
                                            <w:szCs w:val="16"/>
                                          </w:rPr>
                                        </m:ctrlPr>
                                      </m:e>
                                      <m:sub>
                                        <m:r>
                                          <w:rPr>
                                            <w:rFonts w:ascii="Cambria Math" w:eastAsia="Calibri" w:hAnsi="Cambria Math" w:cs="Times New Roman"/>
                                            <w:sz w:val="16"/>
                                            <w:szCs w:val="16"/>
                                          </w:rPr>
                                          <m:t>10</m:t>
                                        </m:r>
                                        <m:ctrlPr>
                                          <w:rPr>
                                            <w:rFonts w:ascii="Cambria Math" w:eastAsia="Calibri" w:hAnsi="Cambria Math" w:cs="Times New Roman"/>
                                            <w:sz w:val="16"/>
                                            <w:szCs w:val="16"/>
                                          </w:rPr>
                                        </m:ctrlPr>
                                      </m:sub>
                                    </m:sSub>
                                  </m:fName>
                                  <m:e>
                                    <m:d>
                                      <m:dPr>
                                        <m:ctrlPr>
                                          <w:rPr>
                                            <w:rFonts w:ascii="Cambria Math" w:eastAsia="Calibri" w:hAnsi="Cambria Math" w:cs="Times New Roman"/>
                                            <w:i/>
                                            <w:sz w:val="16"/>
                                            <w:szCs w:val="16"/>
                                          </w:rPr>
                                        </m:ctrlPr>
                                      </m:dPr>
                                      <m:e>
                                        <m:f>
                                          <m:fPr>
                                            <m:ctrlPr>
                                              <w:rPr>
                                                <w:rFonts w:ascii="Cambria Math" w:eastAsia="Calibri" w:hAnsi="Cambria Math" w:cs="Times New Roman"/>
                                                <w:i/>
                                                <w:sz w:val="16"/>
                                                <w:szCs w:val="16"/>
                                              </w:rPr>
                                            </m:ctrlPr>
                                          </m:fPr>
                                          <m:num>
                                            <m:r>
                                              <w:rPr>
                                                <w:rFonts w:ascii="Cambria Math" w:eastAsia="Calibri" w:hAnsi="Cambria Math" w:cs="Times New Roman"/>
                                                <w:sz w:val="16"/>
                                                <w:szCs w:val="16"/>
                                              </w:rPr>
                                              <m:t>z</m:t>
                                            </m:r>
                                          </m:num>
                                          <m:den>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3.7*d</m:t>
                                                </m:r>
                                              </m:e>
                                              <m:sub>
                                                <m:r>
                                                  <w:rPr>
                                                    <w:rFonts w:ascii="Cambria Math" w:eastAsia="Calibri" w:hAnsi="Cambria Math" w:cs="Times New Roman"/>
                                                    <w:sz w:val="16"/>
                                                    <w:szCs w:val="16"/>
                                                  </w:rPr>
                                                  <m:t>pipe</m:t>
                                                </m:r>
                                              </m:sub>
                                            </m:sSub>
                                          </m:den>
                                        </m:f>
                                        <m:r>
                                          <w:rPr>
                                            <w:rFonts w:ascii="Cambria Math" w:eastAsia="Calibri" w:hAnsi="Cambria Math" w:cs="Times New Roman"/>
                                            <w:sz w:val="16"/>
                                            <w:szCs w:val="16"/>
                                          </w:rPr>
                                          <m:t>+</m:t>
                                        </m:r>
                                        <m:f>
                                          <m:fPr>
                                            <m:ctrlPr>
                                              <w:rPr>
                                                <w:rFonts w:ascii="Cambria Math" w:eastAsia="Calibri" w:hAnsi="Cambria Math" w:cs="Times New Roman"/>
                                                <w:i/>
                                                <w:sz w:val="16"/>
                                                <w:szCs w:val="16"/>
                                              </w:rPr>
                                            </m:ctrlPr>
                                          </m:fPr>
                                          <m:num>
                                            <m:r>
                                              <w:rPr>
                                                <w:rFonts w:ascii="Cambria Math" w:eastAsia="Calibri" w:hAnsi="Cambria Math" w:cs="Times New Roman"/>
                                                <w:sz w:val="16"/>
                                                <w:szCs w:val="16"/>
                                              </w:rPr>
                                              <m:t>5.74</m:t>
                                            </m:r>
                                          </m:num>
                                          <m:den>
                                            <m:sSup>
                                              <m:sSupPr>
                                                <m:ctrlPr>
                                                  <w:rPr>
                                                    <w:rFonts w:ascii="Cambria Math" w:eastAsia="Calibri" w:hAnsi="Cambria Math" w:cs="Times New Roman"/>
                                                    <w:i/>
                                                    <w:sz w:val="16"/>
                                                    <w:szCs w:val="16"/>
                                                  </w:rPr>
                                                </m:ctrlPr>
                                              </m:sSupPr>
                                              <m:e>
                                                <m:r>
                                                  <w:rPr>
                                                    <w:rFonts w:ascii="Cambria Math" w:eastAsia="Calibri" w:hAnsi="Cambria Math" w:cs="Times New Roman"/>
                                                    <w:sz w:val="16"/>
                                                    <w:szCs w:val="16"/>
                                                  </w:rPr>
                                                  <m:t>Re</m:t>
                                                </m:r>
                                              </m:e>
                                              <m:sup>
                                                <m:r>
                                                  <w:rPr>
                                                    <w:rFonts w:ascii="Cambria Math" w:eastAsia="Calibri" w:hAnsi="Cambria Math" w:cs="Times New Roman"/>
                                                    <w:sz w:val="16"/>
                                                    <w:szCs w:val="16"/>
                                                  </w:rPr>
                                                  <m:t>0.9</m:t>
                                                </m:r>
                                              </m:sup>
                                            </m:sSup>
                                          </m:den>
                                        </m:f>
                                      </m:e>
                                    </m:d>
                                  </m:e>
                                </m:func>
                              </m:e>
                            </m:d>
                          </m:e>
                          <m:sup>
                            <m:r>
                              <w:rPr>
                                <w:rFonts w:ascii="Cambria Math" w:eastAsia="Calibri" w:hAnsi="Cambria Math" w:cs="Times New Roman"/>
                                <w:sz w:val="16"/>
                                <w:szCs w:val="16"/>
                              </w:rPr>
                              <m:t>2</m:t>
                            </m:r>
                          </m:sup>
                        </m:sSup>
                        <m:r>
                          <w:rPr>
                            <w:rFonts w:ascii="Cambria Math" w:eastAsia="Calibri" w:hAnsi="Cambria Math" w:cs="Times New Roman"/>
                            <w:sz w:val="16"/>
                            <w:szCs w:val="16"/>
                          </w:rPr>
                          <m:t xml:space="preserve"> </m:t>
                        </m:r>
                      </m:e>
                    </m:func>
                  </m:den>
                </m:f>
              </m:oMath>
            </m:oMathPara>
          </w:p>
        </w:tc>
      </w:tr>
      <w:tr w:rsidR="000819DC" w:rsidRPr="00B2761E" w:rsidTr="00D87C38">
        <w:tc>
          <w:tcPr>
            <w:tcW w:w="4253" w:type="dxa"/>
            <w:vAlign w:val="center"/>
          </w:tcPr>
          <w:p w:rsidR="000819DC" w:rsidRPr="00B2761E" w:rsidRDefault="000819DC" w:rsidP="00D87C38">
            <w:pPr>
              <w:rPr>
                <w:rFonts w:eastAsia="Calibri" w:cs="Times New Roman"/>
                <w:sz w:val="16"/>
                <w:szCs w:val="16"/>
              </w:rPr>
            </w:pPr>
            <w:r w:rsidRPr="00B2761E">
              <w:rPr>
                <w:rFonts w:eastAsia="Calibri" w:cs="Times New Roman"/>
                <w:sz w:val="16"/>
                <w:szCs w:val="16"/>
              </w:rPr>
              <w:t xml:space="preserve">Pressure drop in pipe </w:t>
            </w:r>
            <w:r w:rsidRPr="00B2761E">
              <w:rPr>
                <w:rFonts w:eastAsia="Calibri" w:cs="Times New Roman"/>
                <w:i/>
                <w:sz w:val="16"/>
                <w:szCs w:val="16"/>
              </w:rPr>
              <w:t>∆</w:t>
            </w:r>
            <w:proofErr w:type="spellStart"/>
            <w:r w:rsidRPr="00B2761E">
              <w:rPr>
                <w:rFonts w:eastAsia="Calibri" w:cs="Times New Roman"/>
                <w:i/>
                <w:sz w:val="16"/>
                <w:szCs w:val="16"/>
              </w:rPr>
              <w:t>p</w:t>
            </w:r>
            <w:r w:rsidRPr="00B2761E">
              <w:rPr>
                <w:rFonts w:eastAsia="Calibri" w:cs="Times New Roman"/>
                <w:i/>
                <w:sz w:val="16"/>
                <w:szCs w:val="16"/>
                <w:vertAlign w:val="subscript"/>
              </w:rPr>
              <w:t>pipe</w:t>
            </w:r>
            <w:proofErr w:type="spellEnd"/>
            <w:r w:rsidRPr="00B2761E">
              <w:rPr>
                <w:rFonts w:eastAsia="Calibri" w:cs="Times New Roman"/>
                <w:sz w:val="16"/>
                <w:szCs w:val="16"/>
              </w:rPr>
              <w:t xml:space="preserve"> [Pa]</w:t>
            </w:r>
          </w:p>
        </w:tc>
        <w:tc>
          <w:tcPr>
            <w:tcW w:w="4819" w:type="dxa"/>
            <w:vAlign w:val="center"/>
          </w:tcPr>
          <w:p w:rsidR="000819DC" w:rsidRPr="00B2761E" w:rsidRDefault="000819DC" w:rsidP="00D87C38">
            <w:pPr>
              <w:rPr>
                <w:rFonts w:eastAsia="Calibri" w:cs="Times New Roman"/>
                <w:sz w:val="16"/>
                <w:szCs w:val="16"/>
              </w:rPr>
            </w:pPr>
            <m:oMathPara>
              <m:oMathParaPr>
                <m:jc m:val="left"/>
              </m:oMathParaPr>
              <m:oMath>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p</m:t>
                    </m:r>
                  </m:e>
                  <m:sub>
                    <m:r>
                      <w:rPr>
                        <w:rFonts w:ascii="Cambria Math" w:eastAsia="Calibri" w:hAnsi="Cambria Math" w:cs="Times New Roman"/>
                        <w:sz w:val="16"/>
                        <w:szCs w:val="16"/>
                      </w:rPr>
                      <m:t>pipe</m:t>
                    </m:r>
                  </m:sub>
                </m:sSub>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f</m:t>
                    </m:r>
                  </m:e>
                  <m:sub>
                    <m:r>
                      <w:rPr>
                        <w:rFonts w:ascii="Cambria Math" w:eastAsia="Calibri" w:hAnsi="Cambria Math" w:cs="Times New Roman"/>
                        <w:sz w:val="16"/>
                        <w:szCs w:val="16"/>
                      </w:rPr>
                      <m:t>D</m:t>
                    </m:r>
                  </m:sub>
                </m:sSub>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ρ</m:t>
                    </m:r>
                  </m:e>
                  <m:sub>
                    <m:r>
                      <w:rPr>
                        <w:rFonts w:ascii="Cambria Math" w:eastAsia="Calibri" w:hAnsi="Cambria Math" w:cs="Times New Roman"/>
                        <w:sz w:val="16"/>
                        <w:szCs w:val="16"/>
                      </w:rPr>
                      <m:t>WW/CW</m:t>
                    </m:r>
                  </m:sub>
                </m:sSub>
                <m:r>
                  <w:rPr>
                    <w:rFonts w:ascii="Cambria Math" w:eastAsia="Calibri" w:hAnsi="Cambria Math" w:cs="Times New Roman"/>
                    <w:sz w:val="16"/>
                    <w:szCs w:val="16"/>
                  </w:rPr>
                  <m:t>*</m:t>
                </m:r>
                <m:f>
                  <m:fPr>
                    <m:ctrlPr>
                      <w:rPr>
                        <w:rFonts w:ascii="Cambria Math" w:eastAsia="Calibri" w:hAnsi="Cambria Math" w:cs="Times New Roman"/>
                        <w:i/>
                        <w:sz w:val="16"/>
                        <w:szCs w:val="16"/>
                      </w:rPr>
                    </m:ctrlPr>
                  </m:fPr>
                  <m:num>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l</m:t>
                        </m:r>
                      </m:e>
                      <m:sub>
                        <m:r>
                          <w:rPr>
                            <w:rFonts w:ascii="Cambria Math" w:eastAsia="Calibri" w:hAnsi="Cambria Math" w:cs="Times New Roman"/>
                            <w:sz w:val="16"/>
                            <w:szCs w:val="16"/>
                          </w:rPr>
                          <m:t>pipe</m:t>
                        </m:r>
                      </m:sub>
                    </m:sSub>
                  </m:num>
                  <m:den>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d</m:t>
                        </m:r>
                      </m:e>
                      <m:sub>
                        <m:r>
                          <w:rPr>
                            <w:rFonts w:ascii="Cambria Math" w:eastAsia="Calibri" w:hAnsi="Cambria Math" w:cs="Times New Roman"/>
                            <w:sz w:val="16"/>
                            <w:szCs w:val="16"/>
                          </w:rPr>
                          <m:t>pipe</m:t>
                        </m:r>
                      </m:sub>
                    </m:sSub>
                  </m:den>
                </m:f>
                <m:r>
                  <w:rPr>
                    <w:rFonts w:ascii="Cambria Math" w:eastAsia="Calibri" w:hAnsi="Cambria Math" w:cs="Times New Roman"/>
                    <w:sz w:val="16"/>
                    <w:szCs w:val="16"/>
                  </w:rPr>
                  <m:t>*</m:t>
                </m:r>
                <m:f>
                  <m:fPr>
                    <m:ctrlPr>
                      <w:rPr>
                        <w:rFonts w:ascii="Cambria Math" w:eastAsia="Calibri" w:hAnsi="Cambria Math" w:cs="Times New Roman"/>
                        <w:i/>
                        <w:sz w:val="16"/>
                        <w:szCs w:val="16"/>
                      </w:rPr>
                    </m:ctrlPr>
                  </m:fPr>
                  <m:num>
                    <m:sSubSup>
                      <m:sSubSupPr>
                        <m:ctrlPr>
                          <w:rPr>
                            <w:rFonts w:ascii="Cambria Math" w:eastAsia="Calibri" w:hAnsi="Cambria Math" w:cs="Times New Roman"/>
                            <w:i/>
                            <w:sz w:val="16"/>
                            <w:szCs w:val="16"/>
                          </w:rPr>
                        </m:ctrlPr>
                      </m:sSubSupPr>
                      <m:e>
                        <m:r>
                          <w:rPr>
                            <w:rFonts w:ascii="Cambria Math" w:eastAsia="Calibri" w:hAnsi="Cambria Math" w:cs="Times New Roman"/>
                            <w:sz w:val="16"/>
                            <w:szCs w:val="16"/>
                          </w:rPr>
                          <m:t>v</m:t>
                        </m:r>
                      </m:e>
                      <m:sub>
                        <m:r>
                          <w:rPr>
                            <w:rFonts w:ascii="Cambria Math" w:eastAsia="Calibri" w:hAnsi="Cambria Math" w:cs="Times New Roman"/>
                            <w:sz w:val="16"/>
                            <w:szCs w:val="16"/>
                          </w:rPr>
                          <m:t>pipe</m:t>
                        </m:r>
                      </m:sub>
                      <m:sup>
                        <m:r>
                          <w:rPr>
                            <w:rFonts w:ascii="Cambria Math" w:eastAsia="Calibri" w:hAnsi="Cambria Math" w:cs="Times New Roman"/>
                            <w:sz w:val="16"/>
                            <w:szCs w:val="16"/>
                          </w:rPr>
                          <m:t>2</m:t>
                        </m:r>
                      </m:sup>
                    </m:sSubSup>
                  </m:num>
                  <m:den>
                    <m:r>
                      <w:rPr>
                        <w:rFonts w:ascii="Cambria Math" w:eastAsia="Calibri" w:hAnsi="Cambria Math" w:cs="Times New Roman"/>
                        <w:sz w:val="16"/>
                        <w:szCs w:val="16"/>
                      </w:rPr>
                      <m:t>2</m:t>
                    </m:r>
                  </m:den>
                </m:f>
              </m:oMath>
            </m:oMathPara>
          </w:p>
        </w:tc>
      </w:tr>
      <w:tr w:rsidR="000819DC" w:rsidRPr="00B2761E" w:rsidTr="00D87C38">
        <w:tc>
          <w:tcPr>
            <w:tcW w:w="4253" w:type="dxa"/>
            <w:vAlign w:val="center"/>
          </w:tcPr>
          <w:p w:rsidR="000819DC" w:rsidRPr="00B2761E" w:rsidRDefault="000819DC" w:rsidP="00D87C38">
            <w:pPr>
              <w:rPr>
                <w:rFonts w:eastAsia="Calibri" w:cs="Times New Roman"/>
                <w:sz w:val="16"/>
                <w:szCs w:val="16"/>
              </w:rPr>
            </w:pPr>
            <w:r w:rsidRPr="00B2761E">
              <w:rPr>
                <w:rFonts w:eastAsia="Calibri" w:cs="Times New Roman"/>
                <w:sz w:val="16"/>
                <w:szCs w:val="16"/>
              </w:rPr>
              <w:t xml:space="preserve">Pressure drop in heat exchanger </w:t>
            </w:r>
            <w:r w:rsidRPr="00B2761E">
              <w:rPr>
                <w:rFonts w:eastAsia="Calibri" w:cs="Times New Roman"/>
                <w:i/>
                <w:sz w:val="16"/>
                <w:szCs w:val="16"/>
              </w:rPr>
              <w:t>∆</w:t>
            </w:r>
            <w:proofErr w:type="spellStart"/>
            <w:r w:rsidRPr="00B2761E">
              <w:rPr>
                <w:rFonts w:eastAsia="Calibri" w:cs="Times New Roman"/>
                <w:i/>
                <w:sz w:val="16"/>
                <w:szCs w:val="16"/>
              </w:rPr>
              <w:t>p</w:t>
            </w:r>
            <w:r w:rsidRPr="00B2761E">
              <w:rPr>
                <w:rFonts w:eastAsia="Calibri" w:cs="Times New Roman"/>
                <w:i/>
                <w:sz w:val="16"/>
                <w:szCs w:val="16"/>
                <w:vertAlign w:val="subscript"/>
              </w:rPr>
              <w:t>evap</w:t>
            </w:r>
            <w:proofErr w:type="spellEnd"/>
            <w:r w:rsidRPr="00B2761E">
              <w:rPr>
                <w:rFonts w:eastAsia="Calibri" w:cs="Times New Roman"/>
                <w:i/>
                <w:sz w:val="16"/>
                <w:szCs w:val="16"/>
                <w:vertAlign w:val="subscript"/>
              </w:rPr>
              <w:t>/</w:t>
            </w:r>
            <w:proofErr w:type="spellStart"/>
            <w:r w:rsidRPr="00B2761E">
              <w:rPr>
                <w:rFonts w:eastAsia="Calibri" w:cs="Times New Roman"/>
                <w:i/>
                <w:sz w:val="16"/>
                <w:szCs w:val="16"/>
                <w:vertAlign w:val="subscript"/>
              </w:rPr>
              <w:t>cond</w:t>
            </w:r>
            <w:proofErr w:type="spellEnd"/>
            <w:r w:rsidRPr="00B2761E">
              <w:rPr>
                <w:rFonts w:eastAsia="Calibri" w:cs="Times New Roman"/>
                <w:sz w:val="16"/>
                <w:szCs w:val="16"/>
              </w:rPr>
              <w:t xml:space="preserve"> [Pa]</w:t>
            </w:r>
          </w:p>
        </w:tc>
        <w:tc>
          <w:tcPr>
            <w:tcW w:w="4819" w:type="dxa"/>
            <w:vAlign w:val="center"/>
          </w:tcPr>
          <w:p w:rsidR="000819DC" w:rsidRPr="00B2761E" w:rsidRDefault="000819DC" w:rsidP="00D87C38">
            <w:pPr>
              <w:rPr>
                <w:rFonts w:eastAsia="Calibri" w:cs="Times New Roman"/>
                <w:sz w:val="16"/>
                <w:szCs w:val="16"/>
              </w:rPr>
            </w:pPr>
            <m:oMathPara>
              <m:oMathParaPr>
                <m:jc m:val="left"/>
              </m:oMathParaPr>
              <m:oMath>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p</m:t>
                    </m:r>
                  </m:e>
                  <m:sub>
                    <m:r>
                      <w:rPr>
                        <w:rFonts w:ascii="Cambria Math" w:eastAsia="Calibri" w:hAnsi="Cambria Math" w:cs="Times New Roman"/>
                        <w:sz w:val="16"/>
                        <w:szCs w:val="16"/>
                      </w:rPr>
                      <m:t>evap/cond</m:t>
                    </m:r>
                  </m:sub>
                </m:sSub>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ρ</m:t>
                    </m:r>
                  </m:e>
                  <m:sub>
                    <m:r>
                      <w:rPr>
                        <w:rFonts w:ascii="Cambria Math" w:eastAsia="Calibri" w:hAnsi="Cambria Math" w:cs="Times New Roman"/>
                        <w:sz w:val="16"/>
                        <w:szCs w:val="16"/>
                      </w:rPr>
                      <m:t>WW/CW</m:t>
                    </m:r>
                  </m:sub>
                </m:sSub>
                <m:r>
                  <w:rPr>
                    <w:rFonts w:ascii="Cambria Math" w:eastAsia="Calibri" w:hAnsi="Cambria Math" w:cs="Times New Roman"/>
                    <w:sz w:val="16"/>
                    <w:szCs w:val="16"/>
                  </w:rPr>
                  <m:t>*</m:t>
                </m:r>
                <m:f>
                  <m:fPr>
                    <m:ctrlPr>
                      <w:rPr>
                        <w:rFonts w:ascii="Cambria Math" w:eastAsia="Calibri" w:hAnsi="Cambria Math" w:cs="Times New Roman"/>
                        <w:i/>
                        <w:sz w:val="16"/>
                        <w:szCs w:val="16"/>
                      </w:rPr>
                    </m:ctrlPr>
                  </m:fPr>
                  <m:num>
                    <m:sSubSup>
                      <m:sSubSupPr>
                        <m:ctrlPr>
                          <w:rPr>
                            <w:rFonts w:ascii="Cambria Math" w:eastAsia="Calibri" w:hAnsi="Cambria Math" w:cs="Times New Roman"/>
                            <w:i/>
                            <w:sz w:val="16"/>
                            <w:szCs w:val="16"/>
                          </w:rPr>
                        </m:ctrlPr>
                      </m:sSubSupPr>
                      <m:e>
                        <m:r>
                          <w:rPr>
                            <w:rFonts w:ascii="Cambria Math" w:eastAsia="Calibri" w:hAnsi="Cambria Math" w:cs="Times New Roman"/>
                            <w:sz w:val="16"/>
                            <w:szCs w:val="16"/>
                          </w:rPr>
                          <m:t>v</m:t>
                        </m:r>
                      </m:e>
                      <m:sub>
                        <m:r>
                          <w:rPr>
                            <w:rFonts w:ascii="Cambria Math" w:eastAsia="Calibri" w:hAnsi="Cambria Math" w:cs="Times New Roman"/>
                            <w:sz w:val="16"/>
                            <w:szCs w:val="16"/>
                          </w:rPr>
                          <m:t>evap/cond</m:t>
                        </m:r>
                      </m:sub>
                      <m:sup>
                        <m:r>
                          <w:rPr>
                            <w:rFonts w:ascii="Cambria Math" w:eastAsia="Calibri" w:hAnsi="Cambria Math" w:cs="Times New Roman"/>
                            <w:sz w:val="16"/>
                            <w:szCs w:val="16"/>
                          </w:rPr>
                          <m:t>2</m:t>
                        </m:r>
                      </m:sup>
                    </m:sSubSup>
                  </m:num>
                  <m:den>
                    <m:r>
                      <w:rPr>
                        <w:rFonts w:ascii="Cambria Math" w:eastAsia="Calibri" w:hAnsi="Cambria Math" w:cs="Times New Roman"/>
                        <w:sz w:val="16"/>
                        <w:szCs w:val="16"/>
                      </w:rPr>
                      <m:t>2</m:t>
                    </m:r>
                  </m:den>
                </m:f>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K</m:t>
                    </m:r>
                  </m:e>
                  <m:sub>
                    <m:r>
                      <w:rPr>
                        <w:rFonts w:ascii="Cambria Math" w:eastAsia="Calibri" w:hAnsi="Cambria Math" w:cs="Times New Roman"/>
                        <w:sz w:val="16"/>
                        <w:szCs w:val="16"/>
                      </w:rPr>
                      <m:t>L,evap/cond</m:t>
                    </m:r>
                  </m:sub>
                </m:sSub>
              </m:oMath>
            </m:oMathPara>
          </w:p>
        </w:tc>
      </w:tr>
      <w:tr w:rsidR="000819DC" w:rsidRPr="00B2761E" w:rsidTr="00D87C38">
        <w:tc>
          <w:tcPr>
            <w:tcW w:w="4253" w:type="dxa"/>
            <w:vAlign w:val="center"/>
          </w:tcPr>
          <w:p w:rsidR="000819DC" w:rsidRPr="00B2761E" w:rsidRDefault="000819DC" w:rsidP="00D87C38">
            <w:pPr>
              <w:rPr>
                <w:rFonts w:eastAsia="Calibri" w:cs="Times New Roman"/>
                <w:sz w:val="16"/>
                <w:szCs w:val="16"/>
              </w:rPr>
            </w:pPr>
            <w:r w:rsidRPr="00B2761E">
              <w:rPr>
                <w:rFonts w:eastAsia="Calibri" w:cs="Times New Roman"/>
                <w:sz w:val="16"/>
                <w:szCs w:val="16"/>
              </w:rPr>
              <w:t xml:space="preserve">Power consumption seawater pump </w:t>
            </w:r>
            <m:oMath>
              <m:sSub>
                <m:sSubPr>
                  <m:ctrlPr>
                    <w:rPr>
                      <w:rFonts w:ascii="Cambria Math" w:eastAsia="Calibri" w:hAnsi="Cambria Math" w:cs="Times New Roman"/>
                      <w:i/>
                      <w:sz w:val="16"/>
                      <w:szCs w:val="16"/>
                    </w:rPr>
                  </m:ctrlPr>
                </m:sSubPr>
                <m:e>
                  <m:acc>
                    <m:accPr>
                      <m:chr m:val="̇"/>
                      <m:ctrlPr>
                        <w:rPr>
                          <w:rFonts w:ascii="Cambria Math" w:eastAsia="Calibri" w:hAnsi="Cambria Math" w:cs="Times New Roman"/>
                          <w:i/>
                          <w:sz w:val="16"/>
                          <w:szCs w:val="16"/>
                        </w:rPr>
                      </m:ctrlPr>
                    </m:accPr>
                    <m:e>
                      <m:r>
                        <w:rPr>
                          <w:rFonts w:ascii="Cambria Math" w:eastAsia="Calibri" w:hAnsi="Cambria Math" w:cs="Times New Roman"/>
                          <w:sz w:val="16"/>
                          <w:szCs w:val="16"/>
                        </w:rPr>
                        <m:t>W</m:t>
                      </m:r>
                    </m:e>
                  </m:acc>
                </m:e>
                <m:sub>
                  <m:r>
                    <w:rPr>
                      <w:rFonts w:ascii="Cambria Math" w:eastAsia="Calibri" w:hAnsi="Cambria Math" w:cs="Times New Roman"/>
                      <w:sz w:val="16"/>
                      <w:szCs w:val="16"/>
                    </w:rPr>
                    <m:t>t,pump</m:t>
                  </m:r>
                </m:sub>
              </m:sSub>
            </m:oMath>
            <w:r w:rsidRPr="00B2761E">
              <w:rPr>
                <w:rFonts w:eastAsia="Calibri" w:cs="Times New Roman"/>
                <w:sz w:val="16"/>
                <w:szCs w:val="16"/>
              </w:rPr>
              <w:t xml:space="preserve"> [kW]</w:t>
            </w:r>
          </w:p>
        </w:tc>
        <w:tc>
          <w:tcPr>
            <w:tcW w:w="4819" w:type="dxa"/>
            <w:vAlign w:val="center"/>
          </w:tcPr>
          <w:p w:rsidR="000819DC" w:rsidRPr="00B2761E" w:rsidRDefault="00B61460" w:rsidP="00D87C38">
            <w:pPr>
              <w:rPr>
                <w:rFonts w:eastAsia="Calibri" w:cs="Times New Roman"/>
                <w:sz w:val="16"/>
                <w:szCs w:val="16"/>
              </w:rPr>
            </w:pPr>
            <m:oMathPara>
              <m:oMathParaPr>
                <m:jc m:val="left"/>
              </m:oMathParaPr>
              <m:oMath>
                <m:sSub>
                  <m:sSubPr>
                    <m:ctrlPr>
                      <w:rPr>
                        <w:rFonts w:ascii="Cambria Math" w:eastAsia="Calibri" w:hAnsi="Cambria Math" w:cs="Times New Roman"/>
                        <w:i/>
                        <w:sz w:val="16"/>
                        <w:szCs w:val="16"/>
                      </w:rPr>
                    </m:ctrlPr>
                  </m:sSubPr>
                  <m:e>
                    <m:acc>
                      <m:accPr>
                        <m:chr m:val="̇"/>
                        <m:ctrlPr>
                          <w:rPr>
                            <w:rFonts w:ascii="Cambria Math" w:eastAsia="Calibri" w:hAnsi="Cambria Math" w:cs="Times New Roman"/>
                            <w:i/>
                            <w:sz w:val="16"/>
                            <w:szCs w:val="16"/>
                          </w:rPr>
                        </m:ctrlPr>
                      </m:accPr>
                      <m:e>
                        <m:r>
                          <w:rPr>
                            <w:rFonts w:ascii="Cambria Math" w:eastAsia="Calibri" w:hAnsi="Cambria Math" w:cs="Times New Roman"/>
                            <w:sz w:val="16"/>
                            <w:szCs w:val="16"/>
                          </w:rPr>
                          <m:t>W</m:t>
                        </m:r>
                      </m:e>
                    </m:acc>
                  </m:e>
                  <m:sub>
                    <m:r>
                      <w:rPr>
                        <w:rFonts w:ascii="Cambria Math" w:eastAsia="Calibri" w:hAnsi="Cambria Math" w:cs="Times New Roman"/>
                        <w:sz w:val="16"/>
                        <w:szCs w:val="16"/>
                      </w:rPr>
                      <m:t>t,pump</m:t>
                    </m:r>
                  </m:sub>
                </m:sSub>
                <m:r>
                  <m:rPr>
                    <m:sty m:val="p"/>
                  </m:rPr>
                  <w:rPr>
                    <w:rFonts w:ascii="Cambria Math" w:eastAsia="Calibri" w:hAnsi="Cambria Math" w:cs="Times New Roman"/>
                    <w:sz w:val="16"/>
                    <w:szCs w:val="16"/>
                  </w:rPr>
                  <m:t xml:space="preserve"> </m:t>
                </m:r>
                <m:r>
                  <w:rPr>
                    <w:rFonts w:ascii="Cambria Math" w:eastAsia="Calibri" w:hAnsi="Cambria Math" w:cs="Times New Roman"/>
                    <w:sz w:val="16"/>
                    <w:szCs w:val="16"/>
                  </w:rPr>
                  <m:t>=</m:t>
                </m:r>
                <m:f>
                  <m:fPr>
                    <m:ctrlPr>
                      <w:rPr>
                        <w:rFonts w:ascii="Cambria Math" w:eastAsia="Calibri" w:hAnsi="Cambria Math" w:cs="Times New Roman"/>
                        <w:i/>
                        <w:sz w:val="16"/>
                        <w:szCs w:val="16"/>
                      </w:rPr>
                    </m:ctrlPr>
                  </m:fPr>
                  <m:num>
                    <m:sSub>
                      <m:sSubPr>
                        <m:ctrlPr>
                          <w:rPr>
                            <w:rFonts w:ascii="Cambria Math" w:eastAsia="Calibri" w:hAnsi="Cambria Math" w:cs="Times New Roman"/>
                            <w:i/>
                            <w:sz w:val="16"/>
                            <w:szCs w:val="16"/>
                          </w:rPr>
                        </m:ctrlPr>
                      </m:sSubPr>
                      <m:e>
                        <m:acc>
                          <m:accPr>
                            <m:chr m:val="̇"/>
                            <m:ctrlPr>
                              <w:rPr>
                                <w:rFonts w:ascii="Cambria Math" w:eastAsia="Calibri" w:hAnsi="Cambria Math" w:cs="Times New Roman"/>
                                <w:i/>
                                <w:sz w:val="16"/>
                                <w:szCs w:val="16"/>
                              </w:rPr>
                            </m:ctrlPr>
                          </m:accPr>
                          <m:e>
                            <m:r>
                              <w:rPr>
                                <w:rFonts w:ascii="Cambria Math" w:eastAsia="Calibri" w:hAnsi="Cambria Math" w:cs="Times New Roman"/>
                                <w:sz w:val="16"/>
                                <w:szCs w:val="16"/>
                              </w:rPr>
                              <m:t>m</m:t>
                            </m:r>
                          </m:e>
                        </m:acc>
                      </m:e>
                      <m:sub>
                        <m:r>
                          <w:rPr>
                            <w:rFonts w:ascii="Cambria Math" w:eastAsia="Calibri" w:hAnsi="Cambria Math" w:cs="Times New Roman"/>
                            <w:sz w:val="16"/>
                            <w:szCs w:val="16"/>
                          </w:rPr>
                          <m:t>CW</m:t>
                        </m:r>
                      </m:sub>
                    </m:sSub>
                    <m:r>
                      <w:rPr>
                        <w:rFonts w:ascii="Cambria Math" w:eastAsia="Calibri" w:hAnsi="Cambria Math" w:cs="Times New Roman"/>
                        <w:sz w:val="16"/>
                        <w:szCs w:val="16"/>
                      </w:rPr>
                      <m:t>*</m:t>
                    </m:r>
                    <m:d>
                      <m:dPr>
                        <m:ctrlPr>
                          <w:rPr>
                            <w:rFonts w:ascii="Cambria Math" w:eastAsia="Calibri" w:hAnsi="Cambria Math" w:cs="Times New Roman"/>
                            <w:i/>
                            <w:sz w:val="16"/>
                            <w:szCs w:val="16"/>
                          </w:rPr>
                        </m:ctrlPr>
                      </m:dPr>
                      <m:e>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p</m:t>
                            </m:r>
                          </m:e>
                          <m:sub>
                            <m:r>
                              <w:rPr>
                                <w:rFonts w:ascii="Cambria Math" w:eastAsia="Calibri" w:hAnsi="Cambria Math" w:cs="Times New Roman"/>
                                <w:sz w:val="16"/>
                                <w:szCs w:val="16"/>
                              </w:rPr>
                              <m:t>pipe</m:t>
                            </m:r>
                          </m:sub>
                        </m:sSub>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p</m:t>
                            </m:r>
                          </m:e>
                          <m:sub>
                            <m:r>
                              <w:rPr>
                                <w:rFonts w:ascii="Cambria Math" w:eastAsia="Calibri" w:hAnsi="Cambria Math" w:cs="Times New Roman"/>
                                <w:sz w:val="16"/>
                                <w:szCs w:val="16"/>
                              </w:rPr>
                              <m:t>evap,cond</m:t>
                            </m:r>
                          </m:sub>
                        </m:sSub>
                      </m:e>
                    </m:d>
                  </m:num>
                  <m:den>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ρ</m:t>
                        </m:r>
                      </m:e>
                      <m:sub>
                        <m:r>
                          <w:rPr>
                            <w:rFonts w:ascii="Cambria Math" w:eastAsia="Calibri" w:hAnsi="Cambria Math" w:cs="Times New Roman"/>
                            <w:sz w:val="16"/>
                            <w:szCs w:val="16"/>
                          </w:rPr>
                          <m:t>H2O</m:t>
                        </m:r>
                      </m:sub>
                    </m:sSub>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η</m:t>
                        </m:r>
                      </m:e>
                      <m:sub>
                        <m:r>
                          <w:rPr>
                            <w:rFonts w:ascii="Cambria Math" w:eastAsia="Calibri" w:hAnsi="Cambria Math" w:cs="Times New Roman"/>
                            <w:sz w:val="16"/>
                            <w:szCs w:val="16"/>
                          </w:rPr>
                          <m:t>is,pump</m:t>
                        </m:r>
                      </m:sub>
                    </m:sSub>
                  </m:den>
                </m:f>
              </m:oMath>
            </m:oMathPara>
          </w:p>
        </w:tc>
      </w:tr>
      <w:tr w:rsidR="000819DC" w:rsidRPr="00B2761E" w:rsidTr="00D87C38">
        <w:tc>
          <w:tcPr>
            <w:tcW w:w="9072" w:type="dxa"/>
            <w:gridSpan w:val="2"/>
            <w:shd w:val="clear" w:color="auto" w:fill="D9D9D9" w:themeFill="background1" w:themeFillShade="D9"/>
            <w:vAlign w:val="center"/>
          </w:tcPr>
          <w:p w:rsidR="000819DC" w:rsidRPr="00B2761E" w:rsidRDefault="000819DC" w:rsidP="00D87C38">
            <w:pPr>
              <w:jc w:val="center"/>
              <w:rPr>
                <w:rFonts w:eastAsia="Calibri" w:cs="Times New Roman"/>
                <w:b/>
                <w:sz w:val="16"/>
                <w:szCs w:val="16"/>
              </w:rPr>
            </w:pPr>
            <w:r w:rsidRPr="00B2761E">
              <w:rPr>
                <w:rFonts w:eastAsia="Calibri" w:cs="Times New Roman"/>
                <w:b/>
                <w:sz w:val="16"/>
                <w:szCs w:val="16"/>
              </w:rPr>
              <w:t>Net Power and Efficiency</w:t>
            </w:r>
          </w:p>
        </w:tc>
      </w:tr>
      <w:tr w:rsidR="000819DC" w:rsidRPr="00B2761E" w:rsidTr="00D87C38">
        <w:tc>
          <w:tcPr>
            <w:tcW w:w="4253" w:type="dxa"/>
            <w:vAlign w:val="center"/>
          </w:tcPr>
          <w:p w:rsidR="000819DC" w:rsidRPr="00B2761E" w:rsidRDefault="000819DC" w:rsidP="00D87C38">
            <w:pPr>
              <w:rPr>
                <w:rFonts w:eastAsia="Calibri" w:cs="Times New Roman"/>
                <w:sz w:val="16"/>
                <w:szCs w:val="16"/>
              </w:rPr>
            </w:pPr>
            <w:r w:rsidRPr="00B2761E">
              <w:rPr>
                <w:rFonts w:eastAsia="Calibri" w:cs="Times New Roman"/>
                <w:sz w:val="16"/>
                <w:szCs w:val="16"/>
              </w:rPr>
              <w:t xml:space="preserve">Net Power Production </w:t>
            </w:r>
            <m:oMath>
              <m:sSub>
                <m:sSubPr>
                  <m:ctrlPr>
                    <w:rPr>
                      <w:rFonts w:ascii="Cambria Math" w:eastAsia="Calibri" w:hAnsi="Cambria Math" w:cs="Times New Roman"/>
                      <w:i/>
                      <w:sz w:val="16"/>
                      <w:szCs w:val="16"/>
                    </w:rPr>
                  </m:ctrlPr>
                </m:sSubPr>
                <m:e>
                  <m:acc>
                    <m:accPr>
                      <m:chr m:val="̇"/>
                      <m:ctrlPr>
                        <w:rPr>
                          <w:rFonts w:ascii="Cambria Math" w:eastAsia="Calibri" w:hAnsi="Cambria Math" w:cs="Times New Roman"/>
                          <w:i/>
                          <w:sz w:val="16"/>
                          <w:szCs w:val="16"/>
                        </w:rPr>
                      </m:ctrlPr>
                    </m:accPr>
                    <m:e>
                      <m:r>
                        <w:rPr>
                          <w:rFonts w:ascii="Cambria Math" w:eastAsia="Calibri" w:hAnsi="Cambria Math" w:cs="Times New Roman"/>
                          <w:sz w:val="16"/>
                          <w:szCs w:val="16"/>
                        </w:rPr>
                        <m:t>W</m:t>
                      </m:r>
                    </m:e>
                  </m:acc>
                </m:e>
                <m:sub>
                  <m:r>
                    <w:rPr>
                      <w:rFonts w:ascii="Cambria Math" w:eastAsia="Calibri" w:hAnsi="Cambria Math" w:cs="Times New Roman"/>
                      <w:sz w:val="16"/>
                      <w:szCs w:val="16"/>
                    </w:rPr>
                    <m:t>t,net</m:t>
                  </m:r>
                </m:sub>
              </m:sSub>
            </m:oMath>
            <w:r w:rsidRPr="00B2761E">
              <w:rPr>
                <w:rFonts w:eastAsia="Calibri" w:cs="Times New Roman"/>
                <w:sz w:val="16"/>
                <w:szCs w:val="16"/>
              </w:rPr>
              <w:t xml:space="preserve"> [kW]</w:t>
            </w:r>
          </w:p>
        </w:tc>
        <w:tc>
          <w:tcPr>
            <w:tcW w:w="4819" w:type="dxa"/>
            <w:vAlign w:val="center"/>
          </w:tcPr>
          <w:p w:rsidR="000819DC" w:rsidRPr="00B2761E" w:rsidRDefault="00B61460" w:rsidP="00D87C38">
            <w:pPr>
              <w:rPr>
                <w:rFonts w:eastAsia="Calibri" w:cs="Times New Roman"/>
                <w:sz w:val="16"/>
                <w:szCs w:val="16"/>
              </w:rPr>
            </w:pPr>
            <m:oMathPara>
              <m:oMathParaPr>
                <m:jc m:val="left"/>
              </m:oMathParaPr>
              <m:oMath>
                <m:sSub>
                  <m:sSubPr>
                    <m:ctrlPr>
                      <w:rPr>
                        <w:rFonts w:ascii="Cambria Math" w:eastAsia="Calibri" w:hAnsi="Cambria Math" w:cs="Times New Roman"/>
                        <w:i/>
                        <w:sz w:val="14"/>
                        <w:szCs w:val="16"/>
                      </w:rPr>
                    </m:ctrlPr>
                  </m:sSubPr>
                  <m:e>
                    <m:acc>
                      <m:accPr>
                        <m:chr m:val="̇"/>
                        <m:ctrlPr>
                          <w:rPr>
                            <w:rFonts w:ascii="Cambria Math" w:eastAsia="Calibri" w:hAnsi="Cambria Math" w:cs="Times New Roman"/>
                            <w:i/>
                            <w:sz w:val="14"/>
                            <w:szCs w:val="16"/>
                          </w:rPr>
                        </m:ctrlPr>
                      </m:accPr>
                      <m:e>
                        <m:r>
                          <w:rPr>
                            <w:rFonts w:ascii="Cambria Math" w:eastAsia="Calibri" w:hAnsi="Cambria Math" w:cs="Times New Roman"/>
                            <w:sz w:val="14"/>
                            <w:szCs w:val="16"/>
                          </w:rPr>
                          <m:t>W</m:t>
                        </m:r>
                      </m:e>
                    </m:acc>
                  </m:e>
                  <m:sub>
                    <m:r>
                      <w:rPr>
                        <w:rFonts w:ascii="Cambria Math" w:eastAsia="Calibri" w:hAnsi="Cambria Math" w:cs="Times New Roman"/>
                        <w:sz w:val="14"/>
                        <w:szCs w:val="16"/>
                      </w:rPr>
                      <m:t>t,net</m:t>
                    </m:r>
                  </m:sub>
                </m:sSub>
                <m:r>
                  <w:rPr>
                    <w:rFonts w:ascii="Cambria Math" w:eastAsia="Calibri" w:hAnsi="Cambria Math" w:cs="Times New Roman"/>
                    <w:sz w:val="14"/>
                    <w:szCs w:val="16"/>
                  </w:rPr>
                  <m:t>=</m:t>
                </m:r>
                <m:sSub>
                  <m:sSubPr>
                    <m:ctrlPr>
                      <w:rPr>
                        <w:rFonts w:ascii="Cambria Math" w:eastAsia="Calibri" w:hAnsi="Cambria Math" w:cs="Times New Roman"/>
                        <w:i/>
                        <w:sz w:val="14"/>
                        <w:szCs w:val="16"/>
                      </w:rPr>
                    </m:ctrlPr>
                  </m:sSubPr>
                  <m:e>
                    <m:acc>
                      <m:accPr>
                        <m:chr m:val="̇"/>
                        <m:ctrlPr>
                          <w:rPr>
                            <w:rFonts w:ascii="Cambria Math" w:eastAsia="Calibri" w:hAnsi="Cambria Math" w:cs="Times New Roman"/>
                            <w:i/>
                            <w:sz w:val="14"/>
                            <w:szCs w:val="16"/>
                          </w:rPr>
                        </m:ctrlPr>
                      </m:accPr>
                      <m:e>
                        <m:r>
                          <w:rPr>
                            <w:rFonts w:ascii="Cambria Math" w:eastAsia="Calibri" w:hAnsi="Cambria Math" w:cs="Times New Roman"/>
                            <w:sz w:val="14"/>
                            <w:szCs w:val="16"/>
                          </w:rPr>
                          <m:t>W</m:t>
                        </m:r>
                      </m:e>
                    </m:acc>
                  </m:e>
                  <m:sub>
                    <m:r>
                      <w:rPr>
                        <w:rFonts w:ascii="Cambria Math" w:eastAsia="Calibri" w:hAnsi="Cambria Math" w:cs="Times New Roman"/>
                        <w:sz w:val="14"/>
                        <w:szCs w:val="16"/>
                      </w:rPr>
                      <m:t>t,turb,gross</m:t>
                    </m:r>
                  </m:sub>
                </m:sSub>
                <m:r>
                  <w:rPr>
                    <w:rFonts w:ascii="Cambria Math" w:eastAsia="Calibri" w:hAnsi="Cambria Math" w:cs="Times New Roman"/>
                    <w:sz w:val="14"/>
                    <w:szCs w:val="16"/>
                  </w:rPr>
                  <m:t>*</m:t>
                </m:r>
                <m:sSub>
                  <m:sSubPr>
                    <m:ctrlPr>
                      <w:rPr>
                        <w:rFonts w:ascii="Cambria Math" w:eastAsia="Calibri" w:hAnsi="Cambria Math" w:cs="Times New Roman"/>
                        <w:i/>
                        <w:sz w:val="14"/>
                        <w:szCs w:val="16"/>
                      </w:rPr>
                    </m:ctrlPr>
                  </m:sSubPr>
                  <m:e>
                    <m:r>
                      <w:rPr>
                        <w:rFonts w:ascii="Cambria Math" w:eastAsia="Calibri" w:hAnsi="Cambria Math" w:cs="Times New Roman"/>
                        <w:sz w:val="14"/>
                        <w:szCs w:val="16"/>
                      </w:rPr>
                      <m:t>η</m:t>
                    </m:r>
                  </m:e>
                  <m:sub>
                    <m:r>
                      <w:rPr>
                        <w:rFonts w:ascii="Cambria Math" w:eastAsia="Calibri" w:hAnsi="Cambria Math" w:cs="Times New Roman"/>
                        <w:sz w:val="14"/>
                        <w:szCs w:val="16"/>
                      </w:rPr>
                      <m:t>mech,turb</m:t>
                    </m:r>
                  </m:sub>
                </m:sSub>
                <m:r>
                  <w:rPr>
                    <w:rFonts w:ascii="Cambria Math" w:eastAsia="Calibri" w:hAnsi="Cambria Math" w:cs="Times New Roman"/>
                    <w:sz w:val="14"/>
                    <w:szCs w:val="16"/>
                  </w:rPr>
                  <m:t>*</m:t>
                </m:r>
                <m:sSub>
                  <m:sSubPr>
                    <m:ctrlPr>
                      <w:rPr>
                        <w:rFonts w:ascii="Cambria Math" w:eastAsia="Calibri" w:hAnsi="Cambria Math" w:cs="Times New Roman"/>
                        <w:i/>
                        <w:sz w:val="14"/>
                        <w:szCs w:val="16"/>
                      </w:rPr>
                    </m:ctrlPr>
                  </m:sSubPr>
                  <m:e>
                    <m:r>
                      <w:rPr>
                        <w:rFonts w:ascii="Cambria Math" w:eastAsia="Calibri" w:hAnsi="Cambria Math" w:cs="Times New Roman"/>
                        <w:sz w:val="14"/>
                        <w:szCs w:val="16"/>
                      </w:rPr>
                      <m:t>η</m:t>
                    </m:r>
                  </m:e>
                  <m:sub>
                    <m:r>
                      <w:rPr>
                        <w:rFonts w:ascii="Cambria Math" w:eastAsia="Calibri" w:hAnsi="Cambria Math" w:cs="Times New Roman"/>
                        <w:sz w:val="14"/>
                        <w:szCs w:val="16"/>
                      </w:rPr>
                      <m:t>el,turb</m:t>
                    </m:r>
                  </m:sub>
                </m:sSub>
                <m:r>
                  <w:rPr>
                    <w:rFonts w:ascii="Cambria Math" w:eastAsia="Calibri" w:hAnsi="Cambria Math" w:cs="Times New Roman"/>
                    <w:sz w:val="14"/>
                    <w:szCs w:val="16"/>
                  </w:rPr>
                  <m:t>*</m:t>
                </m:r>
                <m:sSub>
                  <m:sSubPr>
                    <m:ctrlPr>
                      <w:rPr>
                        <w:rFonts w:ascii="Cambria Math" w:eastAsia="Calibri" w:hAnsi="Cambria Math" w:cs="Times New Roman"/>
                        <w:i/>
                        <w:sz w:val="14"/>
                        <w:szCs w:val="16"/>
                      </w:rPr>
                    </m:ctrlPr>
                  </m:sSubPr>
                  <m:e>
                    <m:r>
                      <w:rPr>
                        <w:rFonts w:ascii="Cambria Math" w:eastAsia="Calibri" w:hAnsi="Cambria Math" w:cs="Times New Roman"/>
                        <w:sz w:val="14"/>
                        <w:szCs w:val="16"/>
                      </w:rPr>
                      <m:t>η</m:t>
                    </m:r>
                  </m:e>
                  <m:sub>
                    <m:r>
                      <w:rPr>
                        <w:rFonts w:ascii="Cambria Math" w:eastAsia="Calibri" w:hAnsi="Cambria Math" w:cs="Times New Roman"/>
                        <w:sz w:val="14"/>
                        <w:szCs w:val="16"/>
                      </w:rPr>
                      <m:t>trans</m:t>
                    </m:r>
                  </m:sub>
                </m:sSub>
                <m:r>
                  <w:rPr>
                    <w:rFonts w:ascii="Cambria Math" w:eastAsia="Calibri" w:hAnsi="Cambria Math" w:cs="Times New Roman"/>
                    <w:sz w:val="14"/>
                    <w:szCs w:val="16"/>
                  </w:rPr>
                  <m:t>+</m:t>
                </m:r>
                <m:f>
                  <m:fPr>
                    <m:ctrlPr>
                      <w:rPr>
                        <w:rFonts w:ascii="Cambria Math" w:eastAsia="Calibri" w:hAnsi="Cambria Math" w:cs="Times New Roman"/>
                        <w:i/>
                        <w:sz w:val="14"/>
                        <w:szCs w:val="16"/>
                      </w:rPr>
                    </m:ctrlPr>
                  </m:fPr>
                  <m:num>
                    <m:sSub>
                      <m:sSubPr>
                        <m:ctrlPr>
                          <w:rPr>
                            <w:rFonts w:ascii="Cambria Math" w:eastAsia="Calibri" w:hAnsi="Cambria Math" w:cs="Times New Roman"/>
                            <w:i/>
                            <w:sz w:val="14"/>
                            <w:szCs w:val="16"/>
                          </w:rPr>
                        </m:ctrlPr>
                      </m:sSubPr>
                      <m:e>
                        <m:acc>
                          <m:accPr>
                            <m:chr m:val="̇"/>
                            <m:ctrlPr>
                              <w:rPr>
                                <w:rFonts w:ascii="Cambria Math" w:eastAsia="Calibri" w:hAnsi="Cambria Math" w:cs="Times New Roman"/>
                                <w:i/>
                                <w:sz w:val="14"/>
                                <w:szCs w:val="16"/>
                              </w:rPr>
                            </m:ctrlPr>
                          </m:accPr>
                          <m:e>
                            <m:r>
                              <w:rPr>
                                <w:rFonts w:ascii="Cambria Math" w:eastAsia="Calibri" w:hAnsi="Cambria Math" w:cs="Times New Roman"/>
                                <w:sz w:val="14"/>
                                <w:szCs w:val="16"/>
                              </w:rPr>
                              <m:t>W</m:t>
                            </m:r>
                          </m:e>
                        </m:acc>
                      </m:e>
                      <m:sub>
                        <m:r>
                          <w:rPr>
                            <w:rFonts w:ascii="Cambria Math" w:eastAsia="Calibri" w:hAnsi="Cambria Math" w:cs="Times New Roman"/>
                            <w:sz w:val="14"/>
                            <w:szCs w:val="16"/>
                          </w:rPr>
                          <m:t>t,pump,N</m:t>
                        </m:r>
                        <m:sSub>
                          <m:sSubPr>
                            <m:ctrlPr>
                              <w:rPr>
                                <w:rFonts w:ascii="Cambria Math" w:eastAsia="Calibri" w:hAnsi="Cambria Math" w:cs="Times New Roman"/>
                                <w:i/>
                                <w:sz w:val="14"/>
                                <w:szCs w:val="16"/>
                              </w:rPr>
                            </m:ctrlPr>
                          </m:sSubPr>
                          <m:e>
                            <m:r>
                              <w:rPr>
                                <w:rFonts w:ascii="Cambria Math" w:eastAsia="Calibri" w:hAnsi="Cambria Math" w:cs="Times New Roman"/>
                                <w:sz w:val="14"/>
                                <w:szCs w:val="16"/>
                              </w:rPr>
                              <m:t>H</m:t>
                            </m:r>
                          </m:e>
                          <m:sub>
                            <m:r>
                              <w:rPr>
                                <w:rFonts w:ascii="Cambria Math" w:eastAsia="Calibri" w:hAnsi="Cambria Math" w:cs="Times New Roman"/>
                                <w:sz w:val="14"/>
                                <w:szCs w:val="16"/>
                              </w:rPr>
                              <m:t>3</m:t>
                            </m:r>
                          </m:sub>
                        </m:sSub>
                      </m:sub>
                    </m:sSub>
                    <m:r>
                      <w:rPr>
                        <w:rFonts w:ascii="Cambria Math" w:eastAsia="Calibri" w:hAnsi="Cambria Math" w:cs="Times New Roman"/>
                        <w:sz w:val="14"/>
                        <w:szCs w:val="16"/>
                      </w:rPr>
                      <m:t>+</m:t>
                    </m:r>
                    <m:sSub>
                      <m:sSubPr>
                        <m:ctrlPr>
                          <w:rPr>
                            <w:rFonts w:ascii="Cambria Math" w:eastAsia="Calibri" w:hAnsi="Cambria Math" w:cs="Times New Roman"/>
                            <w:i/>
                            <w:sz w:val="14"/>
                            <w:szCs w:val="16"/>
                          </w:rPr>
                        </m:ctrlPr>
                      </m:sSubPr>
                      <m:e>
                        <m:acc>
                          <m:accPr>
                            <m:chr m:val="̇"/>
                            <m:ctrlPr>
                              <w:rPr>
                                <w:rFonts w:ascii="Cambria Math" w:eastAsia="Calibri" w:hAnsi="Cambria Math" w:cs="Times New Roman"/>
                                <w:i/>
                                <w:sz w:val="14"/>
                                <w:szCs w:val="16"/>
                              </w:rPr>
                            </m:ctrlPr>
                          </m:accPr>
                          <m:e>
                            <m:r>
                              <w:rPr>
                                <w:rFonts w:ascii="Cambria Math" w:eastAsia="Calibri" w:hAnsi="Cambria Math" w:cs="Times New Roman"/>
                                <w:sz w:val="14"/>
                                <w:szCs w:val="16"/>
                              </w:rPr>
                              <m:t>W</m:t>
                            </m:r>
                          </m:e>
                        </m:acc>
                      </m:e>
                      <m:sub>
                        <m:r>
                          <w:rPr>
                            <w:rFonts w:ascii="Cambria Math" w:eastAsia="Calibri" w:hAnsi="Cambria Math" w:cs="Times New Roman"/>
                            <w:sz w:val="14"/>
                            <w:szCs w:val="16"/>
                          </w:rPr>
                          <m:t>t,pump</m:t>
                        </m:r>
                      </m:sub>
                    </m:sSub>
                  </m:num>
                  <m:den>
                    <m:sSub>
                      <m:sSubPr>
                        <m:ctrlPr>
                          <w:rPr>
                            <w:rFonts w:ascii="Cambria Math" w:eastAsia="Calibri" w:hAnsi="Cambria Math" w:cs="Times New Roman"/>
                            <w:i/>
                            <w:sz w:val="14"/>
                            <w:szCs w:val="16"/>
                          </w:rPr>
                        </m:ctrlPr>
                      </m:sSubPr>
                      <m:e>
                        <m:r>
                          <w:rPr>
                            <w:rFonts w:ascii="Cambria Math" w:eastAsia="Calibri" w:hAnsi="Cambria Math" w:cs="Times New Roman"/>
                            <w:sz w:val="14"/>
                            <w:szCs w:val="16"/>
                          </w:rPr>
                          <m:t>η</m:t>
                        </m:r>
                      </m:e>
                      <m:sub>
                        <m:r>
                          <w:rPr>
                            <w:rFonts w:ascii="Cambria Math" w:eastAsia="Calibri" w:hAnsi="Cambria Math" w:cs="Times New Roman"/>
                            <w:sz w:val="14"/>
                            <w:szCs w:val="16"/>
                          </w:rPr>
                          <m:t>el,pump</m:t>
                        </m:r>
                      </m:sub>
                    </m:sSub>
                  </m:den>
                </m:f>
              </m:oMath>
            </m:oMathPara>
          </w:p>
        </w:tc>
      </w:tr>
      <w:tr w:rsidR="000819DC" w:rsidRPr="00B2761E" w:rsidTr="00D87C38">
        <w:tc>
          <w:tcPr>
            <w:tcW w:w="4253" w:type="dxa"/>
            <w:vAlign w:val="center"/>
          </w:tcPr>
          <w:p w:rsidR="000819DC" w:rsidRPr="00B2761E" w:rsidRDefault="000819DC" w:rsidP="00D87C38">
            <w:pPr>
              <w:rPr>
                <w:rFonts w:eastAsia="Calibri" w:cs="Times New Roman"/>
                <w:sz w:val="16"/>
                <w:szCs w:val="16"/>
              </w:rPr>
            </w:pPr>
            <w:r w:rsidRPr="00B2761E">
              <w:rPr>
                <w:rFonts w:eastAsia="Calibri" w:cs="Times New Roman"/>
                <w:sz w:val="16"/>
                <w:szCs w:val="16"/>
              </w:rPr>
              <w:t xml:space="preserve">Net </w:t>
            </w:r>
            <w:r>
              <w:rPr>
                <w:rFonts w:eastAsia="Calibri" w:cs="Times New Roman"/>
                <w:sz w:val="16"/>
                <w:szCs w:val="16"/>
              </w:rPr>
              <w:t xml:space="preserve">Thermal </w:t>
            </w:r>
            <w:r w:rsidRPr="00B2761E">
              <w:rPr>
                <w:rFonts w:eastAsia="Calibri" w:cs="Times New Roman"/>
                <w:sz w:val="16"/>
                <w:szCs w:val="16"/>
              </w:rPr>
              <w:t xml:space="preserve">Efficiency </w:t>
            </w:r>
            <m:oMath>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η</m:t>
                  </m:r>
                </m:e>
                <m:sub>
                  <m:r>
                    <w:rPr>
                      <w:rFonts w:ascii="Cambria Math" w:eastAsia="Calibri" w:hAnsi="Cambria Math" w:cs="Times New Roman"/>
                      <w:sz w:val="16"/>
                      <w:szCs w:val="16"/>
                    </w:rPr>
                    <m:t>net</m:t>
                  </m:r>
                </m:sub>
              </m:sSub>
            </m:oMath>
            <w:r w:rsidRPr="00B2761E">
              <w:rPr>
                <w:rFonts w:eastAsia="Calibri" w:cs="Times New Roman"/>
                <w:sz w:val="16"/>
                <w:szCs w:val="16"/>
              </w:rPr>
              <w:t xml:space="preserve"> [%]</w:t>
            </w:r>
          </w:p>
        </w:tc>
        <w:tc>
          <w:tcPr>
            <w:tcW w:w="4819" w:type="dxa"/>
            <w:vAlign w:val="center"/>
          </w:tcPr>
          <w:p w:rsidR="000819DC" w:rsidRPr="00B2761E" w:rsidRDefault="00B61460" w:rsidP="00D87C38">
            <w:pPr>
              <w:rPr>
                <w:rFonts w:eastAsia="Calibri" w:cs="Times New Roman"/>
                <w:sz w:val="16"/>
                <w:szCs w:val="16"/>
              </w:rPr>
            </w:pPr>
            <m:oMathPara>
              <m:oMath>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η</m:t>
                    </m:r>
                  </m:e>
                  <m:sub>
                    <m:r>
                      <w:rPr>
                        <w:rFonts w:ascii="Cambria Math" w:eastAsia="Calibri" w:hAnsi="Cambria Math" w:cs="Times New Roman"/>
                        <w:sz w:val="16"/>
                        <w:szCs w:val="16"/>
                      </w:rPr>
                      <m:t>net</m:t>
                    </m:r>
                  </m:sub>
                </m:sSub>
                <m:r>
                  <w:rPr>
                    <w:rFonts w:ascii="Cambria Math" w:eastAsia="Calibri" w:hAnsi="Cambria Math" w:cs="Times New Roman"/>
                    <w:sz w:val="16"/>
                    <w:szCs w:val="16"/>
                  </w:rPr>
                  <m:t>=</m:t>
                </m:r>
                <m:f>
                  <m:fPr>
                    <m:ctrlPr>
                      <w:rPr>
                        <w:rFonts w:ascii="Cambria Math" w:eastAsia="Calibri" w:hAnsi="Cambria Math" w:cs="Times New Roman"/>
                        <w:i/>
                        <w:sz w:val="16"/>
                        <w:szCs w:val="16"/>
                      </w:rPr>
                    </m:ctrlPr>
                  </m:fPr>
                  <m:num>
                    <m:d>
                      <m:dPr>
                        <m:begChr m:val="|"/>
                        <m:endChr m:val="|"/>
                        <m:ctrlPr>
                          <w:rPr>
                            <w:rFonts w:ascii="Cambria Math" w:eastAsia="Calibri" w:hAnsi="Cambria Math" w:cs="Times New Roman"/>
                            <w:i/>
                            <w:sz w:val="16"/>
                            <w:szCs w:val="16"/>
                          </w:rPr>
                        </m:ctrlPr>
                      </m:dPr>
                      <m:e>
                        <m:sSub>
                          <m:sSubPr>
                            <m:ctrlPr>
                              <w:rPr>
                                <w:rFonts w:ascii="Cambria Math" w:eastAsia="Calibri" w:hAnsi="Cambria Math" w:cs="Times New Roman"/>
                                <w:i/>
                                <w:sz w:val="16"/>
                                <w:szCs w:val="16"/>
                              </w:rPr>
                            </m:ctrlPr>
                          </m:sSubPr>
                          <m:e>
                            <m:acc>
                              <m:accPr>
                                <m:chr m:val="̇"/>
                                <m:ctrlPr>
                                  <w:rPr>
                                    <w:rFonts w:ascii="Cambria Math" w:eastAsia="Calibri" w:hAnsi="Cambria Math" w:cs="Times New Roman"/>
                                    <w:i/>
                                    <w:sz w:val="16"/>
                                    <w:szCs w:val="16"/>
                                  </w:rPr>
                                </m:ctrlPr>
                              </m:accPr>
                              <m:e>
                                <m:r>
                                  <w:rPr>
                                    <w:rFonts w:ascii="Cambria Math" w:eastAsia="Calibri" w:hAnsi="Cambria Math" w:cs="Times New Roman"/>
                                    <w:sz w:val="16"/>
                                    <w:szCs w:val="16"/>
                                  </w:rPr>
                                  <m:t>W</m:t>
                                </m:r>
                              </m:e>
                            </m:acc>
                          </m:e>
                          <m:sub>
                            <m:r>
                              <w:rPr>
                                <w:rFonts w:ascii="Cambria Math" w:eastAsia="Calibri" w:hAnsi="Cambria Math" w:cs="Times New Roman"/>
                                <w:sz w:val="16"/>
                                <w:szCs w:val="16"/>
                              </w:rPr>
                              <m:t>t,net</m:t>
                            </m:r>
                          </m:sub>
                        </m:sSub>
                      </m:e>
                    </m:d>
                  </m:num>
                  <m:den>
                    <m:sSub>
                      <m:sSubPr>
                        <m:ctrlPr>
                          <w:rPr>
                            <w:rFonts w:ascii="Cambria Math" w:eastAsia="Calibri" w:hAnsi="Cambria Math" w:cs="Times New Roman"/>
                            <w:i/>
                            <w:sz w:val="16"/>
                            <w:szCs w:val="16"/>
                          </w:rPr>
                        </m:ctrlPr>
                      </m:sSubPr>
                      <m:e>
                        <m:acc>
                          <m:accPr>
                            <m:chr m:val="̇"/>
                            <m:ctrlPr>
                              <w:rPr>
                                <w:rFonts w:ascii="Cambria Math" w:eastAsia="Calibri" w:hAnsi="Cambria Math" w:cs="Times New Roman"/>
                                <w:i/>
                                <w:sz w:val="16"/>
                                <w:szCs w:val="16"/>
                              </w:rPr>
                            </m:ctrlPr>
                          </m:accPr>
                          <m:e>
                            <m:r>
                              <w:rPr>
                                <w:rFonts w:ascii="Cambria Math" w:eastAsia="Calibri" w:hAnsi="Cambria Math" w:cs="Times New Roman"/>
                                <w:sz w:val="16"/>
                                <w:szCs w:val="16"/>
                              </w:rPr>
                              <m:t>Q</m:t>
                            </m:r>
                          </m:e>
                        </m:acc>
                      </m:e>
                      <m:sub>
                        <m:r>
                          <w:rPr>
                            <w:rFonts w:ascii="Cambria Math" w:eastAsia="Calibri" w:hAnsi="Cambria Math" w:cs="Times New Roman"/>
                            <w:sz w:val="16"/>
                            <w:szCs w:val="16"/>
                          </w:rPr>
                          <m:t>evap</m:t>
                        </m:r>
                      </m:sub>
                    </m:sSub>
                  </m:den>
                </m:f>
              </m:oMath>
            </m:oMathPara>
          </w:p>
        </w:tc>
      </w:tr>
      <w:tr w:rsidR="000819DC" w:rsidTr="00D87C38">
        <w:tc>
          <w:tcPr>
            <w:tcW w:w="9072" w:type="dxa"/>
            <w:gridSpan w:val="2"/>
            <w:shd w:val="clear" w:color="auto" w:fill="D9D9D9" w:themeFill="background1" w:themeFillShade="D9"/>
            <w:vAlign w:val="center"/>
          </w:tcPr>
          <w:p w:rsidR="000819DC" w:rsidRDefault="000819DC" w:rsidP="00D87C38">
            <w:pPr>
              <w:jc w:val="center"/>
              <w:rPr>
                <w:rFonts w:eastAsia="Calibri" w:cs="Times New Roman"/>
                <w:sz w:val="16"/>
                <w:szCs w:val="16"/>
              </w:rPr>
            </w:pPr>
            <w:r>
              <w:rPr>
                <w:rFonts w:eastAsia="Calibri" w:cs="Times New Roman"/>
                <w:b/>
                <w:sz w:val="16"/>
                <w:szCs w:val="16"/>
              </w:rPr>
              <w:t>Exergy Analysis, Carnot Efficiency, and Second Law Efficiency</w:t>
            </w:r>
          </w:p>
        </w:tc>
      </w:tr>
      <w:tr w:rsidR="000819DC" w:rsidTr="00D87C38">
        <w:tc>
          <w:tcPr>
            <w:tcW w:w="4253" w:type="dxa"/>
            <w:vAlign w:val="center"/>
          </w:tcPr>
          <w:p w:rsidR="000819DC" w:rsidRPr="0035647E" w:rsidRDefault="000819DC" w:rsidP="00D87C38">
            <w:pPr>
              <w:rPr>
                <w:rFonts w:eastAsia="Calibri" w:cs="Times New Roman"/>
                <w:sz w:val="16"/>
                <w:szCs w:val="16"/>
              </w:rPr>
            </w:pPr>
            <w:r w:rsidRPr="0035647E">
              <w:rPr>
                <w:rFonts w:eastAsia="Calibri" w:cs="Times New Roman"/>
                <w:sz w:val="16"/>
                <w:szCs w:val="16"/>
              </w:rPr>
              <w:t xml:space="preserve">Dead-State Temperature </w:t>
            </w:r>
            <w:r w:rsidRPr="0035647E">
              <w:rPr>
                <w:rFonts w:eastAsia="Calibri" w:cs="Times New Roman"/>
                <w:i/>
                <w:sz w:val="16"/>
                <w:szCs w:val="16"/>
              </w:rPr>
              <w:t>T</w:t>
            </w:r>
            <w:r w:rsidRPr="0035647E">
              <w:rPr>
                <w:rFonts w:eastAsia="Calibri" w:cs="Times New Roman"/>
                <w:i/>
                <w:sz w:val="16"/>
                <w:szCs w:val="16"/>
                <w:vertAlign w:val="subscript"/>
              </w:rPr>
              <w:t>0</w:t>
            </w:r>
            <w:r w:rsidRPr="0035647E">
              <w:rPr>
                <w:rFonts w:eastAsia="Calibri" w:cs="Times New Roman"/>
                <w:sz w:val="16"/>
                <w:szCs w:val="16"/>
              </w:rPr>
              <w:t xml:space="preserve"> [K]</w:t>
            </w:r>
          </w:p>
        </w:tc>
        <w:tc>
          <w:tcPr>
            <w:tcW w:w="4819" w:type="dxa"/>
            <w:vAlign w:val="center"/>
          </w:tcPr>
          <w:p w:rsidR="000819DC" w:rsidRDefault="00B61460" w:rsidP="00D87C38">
            <w:pPr>
              <w:rPr>
                <w:rFonts w:eastAsia="Calibri" w:cs="Times New Roman"/>
                <w:sz w:val="16"/>
                <w:szCs w:val="16"/>
                <w:lang w:val="nl-NL"/>
              </w:rPr>
            </w:pPr>
            <m:oMathPara>
              <m:oMath>
                <m:sSub>
                  <m:sSubPr>
                    <m:ctrlPr>
                      <w:rPr>
                        <w:rFonts w:ascii="Cambria Math" w:eastAsia="Calibri" w:hAnsi="Cambria Math" w:cs="Times New Roman"/>
                        <w:i/>
                        <w:sz w:val="16"/>
                        <w:szCs w:val="16"/>
                        <w:lang w:val="nl-NL"/>
                      </w:rPr>
                    </m:ctrlPr>
                  </m:sSubPr>
                  <m:e>
                    <m:r>
                      <w:rPr>
                        <w:rFonts w:ascii="Cambria Math" w:eastAsia="Calibri" w:hAnsi="Cambria Math" w:cs="Times New Roman"/>
                        <w:sz w:val="16"/>
                        <w:szCs w:val="16"/>
                        <w:lang w:val="nl-NL"/>
                      </w:rPr>
                      <m:t>T</m:t>
                    </m:r>
                  </m:e>
                  <m:sub>
                    <m:r>
                      <w:rPr>
                        <w:rFonts w:ascii="Cambria Math" w:eastAsia="Calibri" w:hAnsi="Cambria Math" w:cs="Times New Roman"/>
                        <w:sz w:val="16"/>
                        <w:szCs w:val="16"/>
                        <w:lang w:val="nl-NL"/>
                      </w:rPr>
                      <m:t>0</m:t>
                    </m:r>
                  </m:sub>
                </m:sSub>
                <m:r>
                  <w:rPr>
                    <w:rFonts w:ascii="Cambria Math" w:eastAsia="Calibri" w:hAnsi="Cambria Math" w:cs="Times New Roman"/>
                    <w:sz w:val="16"/>
                    <w:szCs w:val="16"/>
                    <w:lang w:val="nl-NL"/>
                  </w:rPr>
                  <m:t>=</m:t>
                </m:r>
                <m:f>
                  <m:fPr>
                    <m:ctrlPr>
                      <w:rPr>
                        <w:rFonts w:ascii="Cambria Math" w:eastAsia="Calibri" w:hAnsi="Cambria Math" w:cs="Times New Roman"/>
                        <w:i/>
                        <w:sz w:val="16"/>
                        <w:szCs w:val="16"/>
                        <w:lang w:val="nl-NL"/>
                      </w:rPr>
                    </m:ctrlPr>
                  </m:fPr>
                  <m:num>
                    <m:sSub>
                      <m:sSubPr>
                        <m:ctrlPr>
                          <w:rPr>
                            <w:rFonts w:ascii="Cambria Math" w:eastAsia="Calibri" w:hAnsi="Cambria Math" w:cs="Times New Roman"/>
                            <w:i/>
                            <w:sz w:val="16"/>
                            <w:szCs w:val="16"/>
                            <w:lang w:val="nl-NL"/>
                          </w:rPr>
                        </m:ctrlPr>
                      </m:sSubPr>
                      <m:e>
                        <m:r>
                          <w:rPr>
                            <w:rFonts w:ascii="Cambria Math" w:eastAsia="Calibri" w:hAnsi="Cambria Math" w:cs="Times New Roman"/>
                            <w:sz w:val="16"/>
                            <w:szCs w:val="16"/>
                            <w:lang w:val="nl-NL"/>
                          </w:rPr>
                          <m:t>T</m:t>
                        </m:r>
                      </m:e>
                      <m:sub>
                        <m:r>
                          <w:rPr>
                            <w:rFonts w:ascii="Cambria Math" w:eastAsia="Calibri" w:hAnsi="Cambria Math" w:cs="Times New Roman"/>
                            <w:sz w:val="16"/>
                            <w:szCs w:val="16"/>
                            <w:lang w:val="nl-NL"/>
                          </w:rPr>
                          <m:t>CW,out</m:t>
                        </m:r>
                      </m:sub>
                    </m:sSub>
                    <m:r>
                      <w:rPr>
                        <w:rFonts w:ascii="Cambria Math" w:eastAsia="Calibri" w:hAnsi="Cambria Math" w:cs="Times New Roman"/>
                        <w:sz w:val="16"/>
                        <w:szCs w:val="16"/>
                        <w:lang w:val="nl-NL"/>
                      </w:rPr>
                      <m:t>-</m:t>
                    </m:r>
                    <m:sSub>
                      <m:sSubPr>
                        <m:ctrlPr>
                          <w:rPr>
                            <w:rFonts w:ascii="Cambria Math" w:eastAsia="Calibri" w:hAnsi="Cambria Math" w:cs="Times New Roman"/>
                            <w:i/>
                            <w:sz w:val="16"/>
                            <w:szCs w:val="16"/>
                            <w:lang w:val="nl-NL"/>
                          </w:rPr>
                        </m:ctrlPr>
                      </m:sSubPr>
                      <m:e>
                        <m:r>
                          <w:rPr>
                            <w:rFonts w:ascii="Cambria Math" w:eastAsia="Calibri" w:hAnsi="Cambria Math" w:cs="Times New Roman"/>
                            <w:sz w:val="16"/>
                            <w:szCs w:val="16"/>
                            <w:lang w:val="nl-NL"/>
                          </w:rPr>
                          <m:t>T</m:t>
                        </m:r>
                      </m:e>
                      <m:sub>
                        <m:r>
                          <w:rPr>
                            <w:rFonts w:ascii="Cambria Math" w:eastAsia="Calibri" w:hAnsi="Cambria Math" w:cs="Times New Roman"/>
                            <w:sz w:val="16"/>
                            <w:szCs w:val="16"/>
                            <w:lang w:val="nl-NL"/>
                          </w:rPr>
                          <m:t>CW,in</m:t>
                        </m:r>
                      </m:sub>
                    </m:sSub>
                  </m:num>
                  <m:den>
                    <m:func>
                      <m:funcPr>
                        <m:ctrlPr>
                          <w:rPr>
                            <w:rFonts w:ascii="Cambria Math" w:eastAsia="Calibri" w:hAnsi="Cambria Math" w:cs="Times New Roman"/>
                            <w:i/>
                            <w:sz w:val="16"/>
                            <w:szCs w:val="16"/>
                            <w:lang w:val="nl-NL"/>
                          </w:rPr>
                        </m:ctrlPr>
                      </m:funcPr>
                      <m:fName>
                        <m:r>
                          <m:rPr>
                            <m:sty m:val="p"/>
                          </m:rPr>
                          <w:rPr>
                            <w:rFonts w:ascii="Cambria Math" w:eastAsia="Calibri" w:hAnsi="Cambria Math" w:cs="Times New Roman"/>
                            <w:sz w:val="16"/>
                            <w:szCs w:val="16"/>
                            <w:lang w:val="nl-NL"/>
                          </w:rPr>
                          <m:t>ln</m:t>
                        </m:r>
                      </m:fName>
                      <m:e>
                        <m:d>
                          <m:dPr>
                            <m:ctrlPr>
                              <w:rPr>
                                <w:rFonts w:ascii="Cambria Math" w:eastAsia="Calibri" w:hAnsi="Cambria Math" w:cs="Times New Roman"/>
                                <w:i/>
                                <w:sz w:val="16"/>
                                <w:szCs w:val="16"/>
                                <w:lang w:val="nl-NL"/>
                              </w:rPr>
                            </m:ctrlPr>
                          </m:dPr>
                          <m:e>
                            <m:f>
                              <m:fPr>
                                <m:ctrlPr>
                                  <w:rPr>
                                    <w:rFonts w:ascii="Cambria Math" w:eastAsia="Calibri" w:hAnsi="Cambria Math" w:cs="Times New Roman"/>
                                    <w:i/>
                                    <w:sz w:val="16"/>
                                    <w:szCs w:val="16"/>
                                    <w:lang w:val="nl-NL"/>
                                  </w:rPr>
                                </m:ctrlPr>
                              </m:fPr>
                              <m:num>
                                <m:sSub>
                                  <m:sSubPr>
                                    <m:ctrlPr>
                                      <w:rPr>
                                        <w:rFonts w:ascii="Cambria Math" w:eastAsia="Calibri" w:hAnsi="Cambria Math" w:cs="Times New Roman"/>
                                        <w:i/>
                                        <w:sz w:val="16"/>
                                        <w:szCs w:val="16"/>
                                        <w:lang w:val="nl-NL"/>
                                      </w:rPr>
                                    </m:ctrlPr>
                                  </m:sSubPr>
                                  <m:e>
                                    <m:r>
                                      <w:rPr>
                                        <w:rFonts w:ascii="Cambria Math" w:eastAsia="Calibri" w:hAnsi="Cambria Math" w:cs="Times New Roman"/>
                                        <w:sz w:val="16"/>
                                        <w:szCs w:val="16"/>
                                        <w:lang w:val="nl-NL"/>
                                      </w:rPr>
                                      <m:t>T</m:t>
                                    </m:r>
                                  </m:e>
                                  <m:sub>
                                    <m:r>
                                      <w:rPr>
                                        <w:rFonts w:ascii="Cambria Math" w:eastAsia="Calibri" w:hAnsi="Cambria Math" w:cs="Times New Roman"/>
                                        <w:sz w:val="16"/>
                                        <w:szCs w:val="16"/>
                                        <w:lang w:val="nl-NL"/>
                                      </w:rPr>
                                      <m:t>CW,out</m:t>
                                    </m:r>
                                  </m:sub>
                                </m:sSub>
                              </m:num>
                              <m:den>
                                <m:sSub>
                                  <m:sSubPr>
                                    <m:ctrlPr>
                                      <w:rPr>
                                        <w:rFonts w:ascii="Cambria Math" w:eastAsia="Calibri" w:hAnsi="Cambria Math" w:cs="Times New Roman"/>
                                        <w:i/>
                                        <w:sz w:val="16"/>
                                        <w:szCs w:val="16"/>
                                        <w:lang w:val="nl-NL"/>
                                      </w:rPr>
                                    </m:ctrlPr>
                                  </m:sSubPr>
                                  <m:e>
                                    <m:r>
                                      <w:rPr>
                                        <w:rFonts w:ascii="Cambria Math" w:eastAsia="Calibri" w:hAnsi="Cambria Math" w:cs="Times New Roman"/>
                                        <w:sz w:val="16"/>
                                        <w:szCs w:val="16"/>
                                        <w:lang w:val="nl-NL"/>
                                      </w:rPr>
                                      <m:t>T</m:t>
                                    </m:r>
                                  </m:e>
                                  <m:sub>
                                    <m:r>
                                      <w:rPr>
                                        <w:rFonts w:ascii="Cambria Math" w:eastAsia="Calibri" w:hAnsi="Cambria Math" w:cs="Times New Roman"/>
                                        <w:sz w:val="16"/>
                                        <w:szCs w:val="16"/>
                                        <w:lang w:val="nl-NL"/>
                                      </w:rPr>
                                      <m:t>CW,in</m:t>
                                    </m:r>
                                  </m:sub>
                                </m:sSub>
                              </m:den>
                            </m:f>
                          </m:e>
                        </m:d>
                      </m:e>
                    </m:func>
                  </m:den>
                </m:f>
              </m:oMath>
            </m:oMathPara>
          </w:p>
        </w:tc>
      </w:tr>
      <w:tr w:rsidR="000819DC" w:rsidRPr="002F5FDC" w:rsidTr="00D87C38">
        <w:tc>
          <w:tcPr>
            <w:tcW w:w="4253" w:type="dxa"/>
            <w:vAlign w:val="center"/>
          </w:tcPr>
          <w:p w:rsidR="000819DC" w:rsidRPr="002F5FDC" w:rsidRDefault="000819DC" w:rsidP="00D87C38">
            <w:pPr>
              <w:rPr>
                <w:rFonts w:eastAsia="Calibri" w:cs="Times New Roman"/>
                <w:sz w:val="16"/>
                <w:szCs w:val="16"/>
                <w:lang w:val="nl-NL"/>
              </w:rPr>
            </w:pPr>
            <w:r w:rsidRPr="002F5FDC">
              <w:rPr>
                <w:rFonts w:eastAsia="Calibri" w:cs="Times New Roman"/>
                <w:sz w:val="16"/>
                <w:szCs w:val="16"/>
                <w:lang w:val="nl-NL"/>
              </w:rPr>
              <w:t xml:space="preserve">Net </w:t>
            </w:r>
            <w:proofErr w:type="spellStart"/>
            <w:r w:rsidRPr="002F5FDC">
              <w:rPr>
                <w:rFonts w:eastAsia="Calibri" w:cs="Times New Roman"/>
                <w:sz w:val="16"/>
                <w:szCs w:val="16"/>
                <w:lang w:val="nl-NL"/>
              </w:rPr>
              <w:t>Exergy</w:t>
            </w:r>
            <w:proofErr w:type="spellEnd"/>
            <w:r w:rsidRPr="002F5FDC">
              <w:rPr>
                <w:rFonts w:eastAsia="Calibri" w:cs="Times New Roman"/>
                <w:sz w:val="16"/>
                <w:szCs w:val="16"/>
                <w:lang w:val="nl-NL"/>
              </w:rPr>
              <w:t xml:space="preserve"> Change </w:t>
            </w:r>
            <w:r w:rsidRPr="002F5FDC">
              <w:rPr>
                <w:rFonts w:eastAsia="Calibri" w:cs="Times New Roman"/>
                <w:i/>
                <w:sz w:val="16"/>
                <w:szCs w:val="16"/>
                <w:lang w:val="nl-NL"/>
              </w:rPr>
              <w:t>∆E</w:t>
            </w:r>
            <w:r>
              <w:rPr>
                <w:rFonts w:eastAsia="Calibri" w:cs="Times New Roman"/>
                <w:i/>
                <w:sz w:val="16"/>
                <w:szCs w:val="16"/>
                <w:lang w:val="nl-NL"/>
              </w:rPr>
              <w:t>x</w:t>
            </w:r>
            <w:r w:rsidRPr="002F5FDC">
              <w:rPr>
                <w:rFonts w:eastAsia="Calibri" w:cs="Times New Roman"/>
                <w:i/>
                <w:sz w:val="16"/>
                <w:szCs w:val="16"/>
                <w:lang w:val="nl-NL"/>
              </w:rPr>
              <w:t xml:space="preserve"> </w:t>
            </w:r>
            <w:r w:rsidRPr="002F5FDC">
              <w:rPr>
                <w:rFonts w:eastAsia="Calibri" w:cs="Times New Roman"/>
                <w:sz w:val="16"/>
                <w:szCs w:val="16"/>
                <w:lang w:val="nl-NL"/>
              </w:rPr>
              <w:t>[kW</w:t>
            </w:r>
            <w:r>
              <w:rPr>
                <w:rFonts w:eastAsia="Calibri" w:cs="Times New Roman"/>
                <w:sz w:val="16"/>
                <w:szCs w:val="16"/>
                <w:lang w:val="nl-NL"/>
              </w:rPr>
              <w:t>]</w:t>
            </w:r>
          </w:p>
        </w:tc>
        <w:tc>
          <w:tcPr>
            <w:tcW w:w="4819" w:type="dxa"/>
            <w:vAlign w:val="center"/>
          </w:tcPr>
          <w:p w:rsidR="000819DC" w:rsidRPr="002F5FDC" w:rsidRDefault="000819DC" w:rsidP="00D87C38">
            <w:pPr>
              <w:rPr>
                <w:rFonts w:eastAsia="Calibri" w:cs="Times New Roman"/>
                <w:sz w:val="16"/>
                <w:szCs w:val="16"/>
                <w:lang w:val="nl-NL"/>
              </w:rPr>
            </w:pPr>
            <m:oMathPara>
              <m:oMath>
                <m:r>
                  <w:rPr>
                    <w:rFonts w:ascii="Cambria Math" w:eastAsia="Calibri" w:hAnsi="Cambria Math" w:cs="Times New Roman"/>
                    <w:sz w:val="16"/>
                    <w:szCs w:val="16"/>
                    <w:lang w:val="nl-NL"/>
                  </w:rPr>
                  <m:t xml:space="preserve">∆Ex= </m:t>
                </m:r>
                <m:acc>
                  <m:accPr>
                    <m:chr m:val="̇"/>
                    <m:ctrlPr>
                      <w:rPr>
                        <w:rFonts w:ascii="Cambria Math" w:eastAsia="Calibri" w:hAnsi="Cambria Math" w:cs="Times New Roman"/>
                        <w:i/>
                        <w:sz w:val="16"/>
                        <w:szCs w:val="16"/>
                        <w:lang w:val="nl-NL"/>
                      </w:rPr>
                    </m:ctrlPr>
                  </m:accPr>
                  <m:e>
                    <m:r>
                      <w:rPr>
                        <w:rFonts w:ascii="Cambria Math" w:eastAsia="Calibri" w:hAnsi="Cambria Math" w:cs="Times New Roman"/>
                        <w:sz w:val="16"/>
                        <w:szCs w:val="16"/>
                        <w:lang w:val="nl-NL"/>
                      </w:rPr>
                      <m:t>m</m:t>
                    </m:r>
                  </m:e>
                </m:acc>
                <m:r>
                  <w:rPr>
                    <w:rFonts w:ascii="Cambria Math" w:eastAsia="Calibri" w:hAnsi="Cambria Math" w:cs="Times New Roman"/>
                    <w:sz w:val="16"/>
                    <w:szCs w:val="16"/>
                    <w:lang w:val="nl-NL"/>
                  </w:rPr>
                  <m:t>*</m:t>
                </m:r>
                <m:d>
                  <m:dPr>
                    <m:begChr m:val="["/>
                    <m:endChr m:val="]"/>
                    <m:ctrlPr>
                      <w:rPr>
                        <w:rFonts w:ascii="Cambria Math" w:eastAsia="Calibri" w:hAnsi="Cambria Math" w:cs="Times New Roman"/>
                        <w:i/>
                        <w:sz w:val="16"/>
                        <w:szCs w:val="16"/>
                        <w:lang w:val="nl-NL"/>
                      </w:rPr>
                    </m:ctrlPr>
                  </m:dPr>
                  <m:e>
                    <m:d>
                      <m:dPr>
                        <m:ctrlPr>
                          <w:rPr>
                            <w:rFonts w:ascii="Cambria Math" w:eastAsia="Calibri" w:hAnsi="Cambria Math" w:cs="Times New Roman"/>
                            <w:i/>
                            <w:sz w:val="16"/>
                            <w:szCs w:val="16"/>
                            <w:lang w:val="nl-NL"/>
                          </w:rPr>
                        </m:ctrlPr>
                      </m:dPr>
                      <m:e>
                        <m:sSub>
                          <m:sSubPr>
                            <m:ctrlPr>
                              <w:rPr>
                                <w:rFonts w:ascii="Cambria Math" w:eastAsia="Calibri" w:hAnsi="Cambria Math" w:cs="Times New Roman"/>
                                <w:i/>
                                <w:sz w:val="16"/>
                                <w:szCs w:val="16"/>
                                <w:lang w:val="nl-NL"/>
                              </w:rPr>
                            </m:ctrlPr>
                          </m:sSubPr>
                          <m:e>
                            <m:r>
                              <w:rPr>
                                <w:rFonts w:ascii="Cambria Math" w:eastAsia="Calibri" w:hAnsi="Cambria Math" w:cs="Times New Roman"/>
                                <w:sz w:val="16"/>
                                <w:szCs w:val="16"/>
                                <w:lang w:val="nl-NL"/>
                              </w:rPr>
                              <m:t>h</m:t>
                            </m:r>
                          </m:e>
                          <m:sub>
                            <m:r>
                              <w:rPr>
                                <w:rFonts w:ascii="Cambria Math" w:eastAsia="Calibri" w:hAnsi="Cambria Math" w:cs="Times New Roman"/>
                                <w:sz w:val="16"/>
                                <w:szCs w:val="16"/>
                                <w:lang w:val="nl-NL"/>
                              </w:rPr>
                              <m:t>out</m:t>
                            </m:r>
                          </m:sub>
                        </m:sSub>
                        <m:r>
                          <w:rPr>
                            <w:rFonts w:ascii="Cambria Math" w:eastAsia="Calibri" w:hAnsi="Cambria Math" w:cs="Times New Roman"/>
                            <w:sz w:val="16"/>
                            <w:szCs w:val="16"/>
                            <w:lang w:val="nl-NL"/>
                          </w:rPr>
                          <m:t>-</m:t>
                        </m:r>
                        <m:sSub>
                          <m:sSubPr>
                            <m:ctrlPr>
                              <w:rPr>
                                <w:rFonts w:ascii="Cambria Math" w:eastAsia="Calibri" w:hAnsi="Cambria Math" w:cs="Times New Roman"/>
                                <w:i/>
                                <w:sz w:val="16"/>
                                <w:szCs w:val="16"/>
                                <w:lang w:val="nl-NL"/>
                              </w:rPr>
                            </m:ctrlPr>
                          </m:sSubPr>
                          <m:e>
                            <m:r>
                              <w:rPr>
                                <w:rFonts w:ascii="Cambria Math" w:eastAsia="Calibri" w:hAnsi="Cambria Math" w:cs="Times New Roman"/>
                                <w:sz w:val="16"/>
                                <w:szCs w:val="16"/>
                                <w:lang w:val="nl-NL"/>
                              </w:rPr>
                              <m:t>h</m:t>
                            </m:r>
                          </m:e>
                          <m:sub>
                            <m:r>
                              <w:rPr>
                                <w:rFonts w:ascii="Cambria Math" w:eastAsia="Calibri" w:hAnsi="Cambria Math" w:cs="Times New Roman"/>
                                <w:sz w:val="16"/>
                                <w:szCs w:val="16"/>
                                <w:lang w:val="nl-NL"/>
                              </w:rPr>
                              <m:t>in</m:t>
                            </m:r>
                          </m:sub>
                        </m:sSub>
                      </m:e>
                    </m:d>
                    <m:r>
                      <w:rPr>
                        <w:rFonts w:ascii="Cambria Math" w:eastAsia="Calibri" w:hAnsi="Cambria Math" w:cs="Times New Roman"/>
                        <w:sz w:val="16"/>
                        <w:szCs w:val="16"/>
                        <w:lang w:val="nl-NL"/>
                      </w:rPr>
                      <m:t>-</m:t>
                    </m:r>
                    <m:sSub>
                      <m:sSubPr>
                        <m:ctrlPr>
                          <w:rPr>
                            <w:rFonts w:ascii="Cambria Math" w:eastAsia="Calibri" w:hAnsi="Cambria Math" w:cs="Times New Roman"/>
                            <w:i/>
                            <w:sz w:val="16"/>
                            <w:szCs w:val="16"/>
                            <w:lang w:val="nl-NL"/>
                          </w:rPr>
                        </m:ctrlPr>
                      </m:sSubPr>
                      <m:e>
                        <m:r>
                          <w:rPr>
                            <w:rFonts w:ascii="Cambria Math" w:eastAsia="Calibri" w:hAnsi="Cambria Math" w:cs="Times New Roman"/>
                            <w:sz w:val="16"/>
                            <w:szCs w:val="16"/>
                            <w:lang w:val="nl-NL"/>
                          </w:rPr>
                          <m:t>T</m:t>
                        </m:r>
                      </m:e>
                      <m:sub>
                        <m:r>
                          <w:rPr>
                            <w:rFonts w:ascii="Cambria Math" w:eastAsia="Calibri" w:hAnsi="Cambria Math" w:cs="Times New Roman"/>
                            <w:sz w:val="16"/>
                            <w:szCs w:val="16"/>
                            <w:lang w:val="nl-NL"/>
                          </w:rPr>
                          <m:t>0</m:t>
                        </m:r>
                      </m:sub>
                    </m:sSub>
                    <m:r>
                      <w:rPr>
                        <w:rFonts w:ascii="Cambria Math" w:eastAsia="Calibri" w:hAnsi="Cambria Math" w:cs="Times New Roman"/>
                        <w:sz w:val="16"/>
                        <w:szCs w:val="16"/>
                        <w:lang w:val="nl-NL"/>
                      </w:rPr>
                      <m:t>*</m:t>
                    </m:r>
                    <m:d>
                      <m:dPr>
                        <m:ctrlPr>
                          <w:rPr>
                            <w:rFonts w:ascii="Cambria Math" w:eastAsia="Calibri" w:hAnsi="Cambria Math" w:cs="Times New Roman"/>
                            <w:i/>
                            <w:sz w:val="16"/>
                            <w:szCs w:val="16"/>
                            <w:lang w:val="nl-NL"/>
                          </w:rPr>
                        </m:ctrlPr>
                      </m:dPr>
                      <m:e>
                        <m:sSub>
                          <m:sSubPr>
                            <m:ctrlPr>
                              <w:rPr>
                                <w:rFonts w:ascii="Cambria Math" w:eastAsia="Calibri" w:hAnsi="Cambria Math" w:cs="Times New Roman"/>
                                <w:i/>
                                <w:sz w:val="16"/>
                                <w:szCs w:val="16"/>
                                <w:lang w:val="nl-NL"/>
                              </w:rPr>
                            </m:ctrlPr>
                          </m:sSubPr>
                          <m:e>
                            <m:r>
                              <w:rPr>
                                <w:rFonts w:ascii="Cambria Math" w:eastAsia="Calibri" w:hAnsi="Cambria Math" w:cs="Times New Roman"/>
                                <w:sz w:val="16"/>
                                <w:szCs w:val="16"/>
                                <w:lang w:val="nl-NL"/>
                              </w:rPr>
                              <m:t>s</m:t>
                            </m:r>
                          </m:e>
                          <m:sub>
                            <m:r>
                              <w:rPr>
                                <w:rFonts w:ascii="Cambria Math" w:eastAsia="Calibri" w:hAnsi="Cambria Math" w:cs="Times New Roman"/>
                                <w:sz w:val="16"/>
                                <w:szCs w:val="16"/>
                                <w:lang w:val="nl-NL"/>
                              </w:rPr>
                              <m:t>out</m:t>
                            </m:r>
                          </m:sub>
                        </m:sSub>
                        <m:r>
                          <w:rPr>
                            <w:rFonts w:ascii="Cambria Math" w:eastAsia="Calibri" w:hAnsi="Cambria Math" w:cs="Times New Roman"/>
                            <w:sz w:val="16"/>
                            <w:szCs w:val="16"/>
                            <w:lang w:val="nl-NL"/>
                          </w:rPr>
                          <m:t>-</m:t>
                        </m:r>
                        <m:sSub>
                          <m:sSubPr>
                            <m:ctrlPr>
                              <w:rPr>
                                <w:rFonts w:ascii="Cambria Math" w:eastAsia="Calibri" w:hAnsi="Cambria Math" w:cs="Times New Roman"/>
                                <w:i/>
                                <w:sz w:val="16"/>
                                <w:szCs w:val="16"/>
                                <w:lang w:val="nl-NL"/>
                              </w:rPr>
                            </m:ctrlPr>
                          </m:sSubPr>
                          <m:e>
                            <m:r>
                              <w:rPr>
                                <w:rFonts w:ascii="Cambria Math" w:eastAsia="Calibri" w:hAnsi="Cambria Math" w:cs="Times New Roman"/>
                                <w:sz w:val="16"/>
                                <w:szCs w:val="16"/>
                                <w:lang w:val="nl-NL"/>
                              </w:rPr>
                              <m:t>s</m:t>
                            </m:r>
                          </m:e>
                          <m:sub>
                            <m:r>
                              <w:rPr>
                                <w:rFonts w:ascii="Cambria Math" w:eastAsia="Calibri" w:hAnsi="Cambria Math" w:cs="Times New Roman"/>
                                <w:sz w:val="16"/>
                                <w:szCs w:val="16"/>
                                <w:lang w:val="nl-NL"/>
                              </w:rPr>
                              <m:t>in</m:t>
                            </m:r>
                          </m:sub>
                        </m:sSub>
                      </m:e>
                    </m:d>
                  </m:e>
                </m:d>
              </m:oMath>
            </m:oMathPara>
          </w:p>
        </w:tc>
      </w:tr>
      <w:tr w:rsidR="000819DC" w:rsidRPr="00F65791" w:rsidTr="00D87C38">
        <w:tc>
          <w:tcPr>
            <w:tcW w:w="4253" w:type="dxa"/>
            <w:vAlign w:val="center"/>
          </w:tcPr>
          <w:p w:rsidR="000819DC" w:rsidRDefault="000819DC" w:rsidP="00D87C38">
            <w:pPr>
              <w:rPr>
                <w:rFonts w:eastAsia="Calibri" w:cs="Times New Roman"/>
                <w:sz w:val="16"/>
                <w:szCs w:val="16"/>
              </w:rPr>
            </w:pPr>
            <w:r w:rsidRPr="00F65791">
              <w:rPr>
                <w:rFonts w:eastAsia="Calibri" w:cs="Times New Roman"/>
                <w:sz w:val="16"/>
                <w:szCs w:val="16"/>
              </w:rPr>
              <w:t>Net Exergy Efficiency</w:t>
            </w:r>
            <w:r>
              <w:rPr>
                <w:rFonts w:eastAsia="Calibri" w:cs="Times New Roman"/>
                <w:sz w:val="16"/>
                <w:szCs w:val="16"/>
              </w:rPr>
              <w:t xml:space="preserve"> </w:t>
            </w:r>
            <m:oMath>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η</m:t>
                  </m:r>
                </m:e>
                <m:sub>
                  <m:r>
                    <w:rPr>
                      <w:rFonts w:ascii="Cambria Math" w:eastAsia="Calibri" w:hAnsi="Cambria Math" w:cs="Times New Roman"/>
                      <w:sz w:val="16"/>
                      <w:szCs w:val="16"/>
                    </w:rPr>
                    <m:t>ex,net</m:t>
                  </m:r>
                </m:sub>
              </m:sSub>
            </m:oMath>
            <w:r w:rsidRPr="00B2761E">
              <w:rPr>
                <w:rFonts w:eastAsia="Calibri" w:cs="Times New Roman"/>
                <w:sz w:val="16"/>
                <w:szCs w:val="16"/>
              </w:rPr>
              <w:t xml:space="preserve"> [%]</w:t>
            </w:r>
          </w:p>
          <w:p w:rsidR="000819DC" w:rsidRPr="00F65791" w:rsidRDefault="000819DC" w:rsidP="00D87C38">
            <w:pPr>
              <w:rPr>
                <w:rFonts w:eastAsia="Calibri" w:cs="Times New Roman"/>
                <w:sz w:val="16"/>
                <w:szCs w:val="16"/>
              </w:rPr>
            </w:pPr>
            <w:r>
              <w:rPr>
                <w:rFonts w:eastAsia="Calibri" w:cs="Times New Roman"/>
                <w:sz w:val="16"/>
                <w:szCs w:val="16"/>
              </w:rPr>
              <w:t>(</w:t>
            </w:r>
            <w:proofErr w:type="spellStart"/>
            <w:r w:rsidRPr="0035647E">
              <w:rPr>
                <w:rFonts w:eastAsia="Calibri" w:cs="Times New Roman"/>
                <w:i/>
                <w:sz w:val="16"/>
                <w:szCs w:val="16"/>
              </w:rPr>
              <w:t>Ex</w:t>
            </w:r>
            <w:r w:rsidRPr="0035647E">
              <w:rPr>
                <w:rFonts w:eastAsia="Calibri" w:cs="Times New Roman"/>
                <w:i/>
                <w:sz w:val="16"/>
                <w:szCs w:val="16"/>
                <w:vertAlign w:val="subscript"/>
              </w:rPr>
              <w:t>in</w:t>
            </w:r>
            <w:proofErr w:type="spellEnd"/>
            <w:r>
              <w:rPr>
                <w:rFonts w:eastAsia="Calibri" w:cs="Times New Roman"/>
                <w:sz w:val="16"/>
                <w:szCs w:val="16"/>
              </w:rPr>
              <w:t xml:space="preserve"> is the exergy inflow from the surface water in the evaporator)</w:t>
            </w:r>
          </w:p>
        </w:tc>
        <w:tc>
          <w:tcPr>
            <w:tcW w:w="4819" w:type="dxa"/>
            <w:vAlign w:val="center"/>
          </w:tcPr>
          <w:p w:rsidR="000819DC" w:rsidRPr="00F65791" w:rsidRDefault="00B61460" w:rsidP="00D87C38">
            <w:pPr>
              <w:rPr>
                <w:rFonts w:eastAsia="Calibri" w:cs="Times New Roman"/>
                <w:sz w:val="16"/>
                <w:szCs w:val="16"/>
              </w:rPr>
            </w:pPr>
            <m:oMathPara>
              <m:oMath>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η</m:t>
                    </m:r>
                  </m:e>
                  <m:sub>
                    <m:r>
                      <w:rPr>
                        <w:rFonts w:ascii="Cambria Math" w:eastAsia="Calibri" w:hAnsi="Cambria Math" w:cs="Times New Roman"/>
                        <w:sz w:val="16"/>
                        <w:szCs w:val="16"/>
                      </w:rPr>
                      <m:t>ex,net</m:t>
                    </m:r>
                  </m:sub>
                </m:sSub>
                <m:r>
                  <w:rPr>
                    <w:rFonts w:ascii="Cambria Math" w:eastAsia="Calibri" w:hAnsi="Cambria Math" w:cs="Times New Roman"/>
                    <w:sz w:val="16"/>
                    <w:szCs w:val="16"/>
                  </w:rPr>
                  <m:t>=</m:t>
                </m:r>
                <m:f>
                  <m:fPr>
                    <m:ctrlPr>
                      <w:rPr>
                        <w:rFonts w:ascii="Cambria Math" w:eastAsia="Calibri" w:hAnsi="Cambria Math" w:cs="Times New Roman"/>
                        <w:i/>
                        <w:sz w:val="16"/>
                        <w:szCs w:val="16"/>
                      </w:rPr>
                    </m:ctrlPr>
                  </m:fPr>
                  <m:num>
                    <m:d>
                      <m:dPr>
                        <m:begChr m:val="|"/>
                        <m:endChr m:val="|"/>
                        <m:ctrlPr>
                          <w:rPr>
                            <w:rFonts w:ascii="Cambria Math" w:eastAsia="Calibri" w:hAnsi="Cambria Math" w:cs="Times New Roman"/>
                            <w:i/>
                            <w:sz w:val="16"/>
                            <w:szCs w:val="16"/>
                          </w:rPr>
                        </m:ctrlPr>
                      </m:dPr>
                      <m:e>
                        <m:sSub>
                          <m:sSubPr>
                            <m:ctrlPr>
                              <w:rPr>
                                <w:rFonts w:ascii="Cambria Math" w:eastAsia="Calibri" w:hAnsi="Cambria Math" w:cs="Times New Roman"/>
                                <w:i/>
                                <w:sz w:val="16"/>
                                <w:szCs w:val="16"/>
                              </w:rPr>
                            </m:ctrlPr>
                          </m:sSubPr>
                          <m:e>
                            <m:acc>
                              <m:accPr>
                                <m:chr m:val="̇"/>
                                <m:ctrlPr>
                                  <w:rPr>
                                    <w:rFonts w:ascii="Cambria Math" w:eastAsia="Calibri" w:hAnsi="Cambria Math" w:cs="Times New Roman"/>
                                    <w:i/>
                                    <w:sz w:val="16"/>
                                    <w:szCs w:val="16"/>
                                  </w:rPr>
                                </m:ctrlPr>
                              </m:accPr>
                              <m:e>
                                <m:r>
                                  <w:rPr>
                                    <w:rFonts w:ascii="Cambria Math" w:eastAsia="Calibri" w:hAnsi="Cambria Math" w:cs="Times New Roman"/>
                                    <w:sz w:val="16"/>
                                    <w:szCs w:val="16"/>
                                  </w:rPr>
                                  <m:t>W</m:t>
                                </m:r>
                              </m:e>
                            </m:acc>
                          </m:e>
                          <m:sub>
                            <m:r>
                              <w:rPr>
                                <w:rFonts w:ascii="Cambria Math" w:eastAsia="Calibri" w:hAnsi="Cambria Math" w:cs="Times New Roman"/>
                                <w:sz w:val="16"/>
                                <w:szCs w:val="16"/>
                              </w:rPr>
                              <m:t>t,net</m:t>
                            </m:r>
                          </m:sub>
                        </m:sSub>
                      </m:e>
                    </m:d>
                  </m:num>
                  <m:den>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Ex</m:t>
                        </m:r>
                      </m:e>
                      <m:sub>
                        <m:r>
                          <w:rPr>
                            <w:rFonts w:ascii="Cambria Math" w:eastAsia="Calibri" w:hAnsi="Cambria Math" w:cs="Times New Roman"/>
                            <w:sz w:val="16"/>
                            <w:szCs w:val="16"/>
                          </w:rPr>
                          <m:t>in</m:t>
                        </m:r>
                      </m:sub>
                    </m:sSub>
                  </m:den>
                </m:f>
              </m:oMath>
            </m:oMathPara>
          </w:p>
        </w:tc>
      </w:tr>
      <w:tr w:rsidR="000819DC" w:rsidRPr="00F65791" w:rsidTr="00D87C38">
        <w:tc>
          <w:tcPr>
            <w:tcW w:w="4253" w:type="dxa"/>
            <w:vAlign w:val="center"/>
          </w:tcPr>
          <w:p w:rsidR="000819DC" w:rsidRPr="000D1E02" w:rsidRDefault="000819DC" w:rsidP="00D87C38">
            <w:pPr>
              <w:rPr>
                <w:rFonts w:eastAsia="Calibri" w:cs="Times New Roman"/>
                <w:sz w:val="16"/>
                <w:szCs w:val="16"/>
              </w:rPr>
            </w:pPr>
            <w:r>
              <w:rPr>
                <w:rFonts w:eastAsia="Calibri" w:cs="Times New Roman"/>
                <w:sz w:val="16"/>
                <w:szCs w:val="16"/>
              </w:rPr>
              <w:t xml:space="preserve">Logarithmic Mean Surface Seawater Temperature </w:t>
            </w:r>
            <w:proofErr w:type="spellStart"/>
            <w:r>
              <w:rPr>
                <w:rFonts w:eastAsia="Calibri" w:cs="Times New Roman"/>
                <w:i/>
                <w:sz w:val="16"/>
                <w:szCs w:val="16"/>
              </w:rPr>
              <w:t>T</w:t>
            </w:r>
            <w:r>
              <w:rPr>
                <w:rFonts w:eastAsia="Calibri" w:cs="Times New Roman"/>
                <w:i/>
                <w:sz w:val="16"/>
                <w:szCs w:val="16"/>
                <w:vertAlign w:val="subscript"/>
              </w:rPr>
              <w:t>log,WW</w:t>
            </w:r>
            <w:proofErr w:type="spellEnd"/>
            <w:r>
              <w:rPr>
                <w:rFonts w:eastAsia="Calibri" w:cs="Times New Roman"/>
                <w:sz w:val="16"/>
                <w:szCs w:val="16"/>
              </w:rPr>
              <w:t xml:space="preserve"> [K]</w:t>
            </w:r>
          </w:p>
        </w:tc>
        <w:tc>
          <w:tcPr>
            <w:tcW w:w="4819" w:type="dxa"/>
            <w:vAlign w:val="center"/>
          </w:tcPr>
          <w:p w:rsidR="000819DC" w:rsidRDefault="00B61460" w:rsidP="00D87C38">
            <w:pPr>
              <w:rPr>
                <w:rFonts w:eastAsia="Calibri" w:cs="Times New Roman"/>
                <w:sz w:val="16"/>
                <w:szCs w:val="16"/>
              </w:rPr>
            </w:pPr>
            <m:oMathPara>
              <m:oMath>
                <m:sSub>
                  <m:sSubPr>
                    <m:ctrlPr>
                      <w:rPr>
                        <w:rFonts w:ascii="Cambria Math" w:eastAsia="Calibri" w:hAnsi="Cambria Math" w:cs="Times New Roman"/>
                        <w:i/>
                        <w:sz w:val="16"/>
                        <w:szCs w:val="16"/>
                        <w:lang w:val="nl-NL"/>
                      </w:rPr>
                    </m:ctrlPr>
                  </m:sSubPr>
                  <m:e>
                    <m:r>
                      <w:rPr>
                        <w:rFonts w:ascii="Cambria Math" w:eastAsia="Calibri" w:hAnsi="Cambria Math" w:cs="Times New Roman"/>
                        <w:sz w:val="16"/>
                        <w:szCs w:val="16"/>
                        <w:lang w:val="nl-NL"/>
                      </w:rPr>
                      <m:t>T</m:t>
                    </m:r>
                  </m:e>
                  <m:sub>
                    <m:r>
                      <w:rPr>
                        <w:rFonts w:ascii="Cambria Math" w:eastAsia="Calibri" w:hAnsi="Cambria Math" w:cs="Times New Roman"/>
                        <w:sz w:val="16"/>
                        <w:szCs w:val="16"/>
                        <w:lang w:val="nl-NL"/>
                      </w:rPr>
                      <m:t>log,WW</m:t>
                    </m:r>
                  </m:sub>
                </m:sSub>
                <m:r>
                  <w:rPr>
                    <w:rFonts w:ascii="Cambria Math" w:eastAsia="Calibri" w:hAnsi="Cambria Math" w:cs="Times New Roman"/>
                    <w:sz w:val="16"/>
                    <w:szCs w:val="16"/>
                    <w:lang w:val="nl-NL"/>
                  </w:rPr>
                  <m:t>=</m:t>
                </m:r>
                <m:f>
                  <m:fPr>
                    <m:ctrlPr>
                      <w:rPr>
                        <w:rFonts w:ascii="Cambria Math" w:eastAsia="Calibri" w:hAnsi="Cambria Math" w:cs="Times New Roman"/>
                        <w:i/>
                        <w:sz w:val="16"/>
                        <w:szCs w:val="16"/>
                        <w:lang w:val="nl-NL"/>
                      </w:rPr>
                    </m:ctrlPr>
                  </m:fPr>
                  <m:num>
                    <m:sSub>
                      <m:sSubPr>
                        <m:ctrlPr>
                          <w:rPr>
                            <w:rFonts w:ascii="Cambria Math" w:eastAsia="Calibri" w:hAnsi="Cambria Math" w:cs="Times New Roman"/>
                            <w:i/>
                            <w:sz w:val="16"/>
                            <w:szCs w:val="16"/>
                            <w:lang w:val="nl-NL"/>
                          </w:rPr>
                        </m:ctrlPr>
                      </m:sSubPr>
                      <m:e>
                        <m:r>
                          <w:rPr>
                            <w:rFonts w:ascii="Cambria Math" w:eastAsia="Calibri" w:hAnsi="Cambria Math" w:cs="Times New Roman"/>
                            <w:sz w:val="16"/>
                            <w:szCs w:val="16"/>
                            <w:lang w:val="nl-NL"/>
                          </w:rPr>
                          <m:t>T</m:t>
                        </m:r>
                      </m:e>
                      <m:sub>
                        <m:r>
                          <w:rPr>
                            <w:rFonts w:ascii="Cambria Math" w:eastAsia="Calibri" w:hAnsi="Cambria Math" w:cs="Times New Roman"/>
                            <w:sz w:val="16"/>
                            <w:szCs w:val="16"/>
                            <w:lang w:val="nl-NL"/>
                          </w:rPr>
                          <m:t>WW,out</m:t>
                        </m:r>
                      </m:sub>
                    </m:sSub>
                    <m:r>
                      <w:rPr>
                        <w:rFonts w:ascii="Cambria Math" w:eastAsia="Calibri" w:hAnsi="Cambria Math" w:cs="Times New Roman"/>
                        <w:sz w:val="16"/>
                        <w:szCs w:val="16"/>
                        <w:lang w:val="nl-NL"/>
                      </w:rPr>
                      <m:t>-</m:t>
                    </m:r>
                    <m:sSub>
                      <m:sSubPr>
                        <m:ctrlPr>
                          <w:rPr>
                            <w:rFonts w:ascii="Cambria Math" w:eastAsia="Calibri" w:hAnsi="Cambria Math" w:cs="Times New Roman"/>
                            <w:i/>
                            <w:sz w:val="16"/>
                            <w:szCs w:val="16"/>
                            <w:lang w:val="nl-NL"/>
                          </w:rPr>
                        </m:ctrlPr>
                      </m:sSubPr>
                      <m:e>
                        <m:r>
                          <w:rPr>
                            <w:rFonts w:ascii="Cambria Math" w:eastAsia="Calibri" w:hAnsi="Cambria Math" w:cs="Times New Roman"/>
                            <w:sz w:val="16"/>
                            <w:szCs w:val="16"/>
                            <w:lang w:val="nl-NL"/>
                          </w:rPr>
                          <m:t>T</m:t>
                        </m:r>
                      </m:e>
                      <m:sub>
                        <m:r>
                          <w:rPr>
                            <w:rFonts w:ascii="Cambria Math" w:eastAsia="Calibri" w:hAnsi="Cambria Math" w:cs="Times New Roman"/>
                            <w:sz w:val="16"/>
                            <w:szCs w:val="16"/>
                            <w:lang w:val="nl-NL"/>
                          </w:rPr>
                          <m:t>WW,in</m:t>
                        </m:r>
                      </m:sub>
                    </m:sSub>
                  </m:num>
                  <m:den>
                    <m:func>
                      <m:funcPr>
                        <m:ctrlPr>
                          <w:rPr>
                            <w:rFonts w:ascii="Cambria Math" w:eastAsia="Calibri" w:hAnsi="Cambria Math" w:cs="Times New Roman"/>
                            <w:i/>
                            <w:sz w:val="16"/>
                            <w:szCs w:val="16"/>
                            <w:lang w:val="nl-NL"/>
                          </w:rPr>
                        </m:ctrlPr>
                      </m:funcPr>
                      <m:fName>
                        <m:r>
                          <m:rPr>
                            <m:sty m:val="p"/>
                          </m:rPr>
                          <w:rPr>
                            <w:rFonts w:ascii="Cambria Math" w:eastAsia="Calibri" w:hAnsi="Cambria Math" w:cs="Times New Roman"/>
                            <w:sz w:val="16"/>
                            <w:szCs w:val="16"/>
                            <w:lang w:val="nl-NL"/>
                          </w:rPr>
                          <m:t>ln</m:t>
                        </m:r>
                      </m:fName>
                      <m:e>
                        <m:d>
                          <m:dPr>
                            <m:ctrlPr>
                              <w:rPr>
                                <w:rFonts w:ascii="Cambria Math" w:eastAsia="Calibri" w:hAnsi="Cambria Math" w:cs="Times New Roman"/>
                                <w:i/>
                                <w:sz w:val="16"/>
                                <w:szCs w:val="16"/>
                                <w:lang w:val="nl-NL"/>
                              </w:rPr>
                            </m:ctrlPr>
                          </m:dPr>
                          <m:e>
                            <m:f>
                              <m:fPr>
                                <m:ctrlPr>
                                  <w:rPr>
                                    <w:rFonts w:ascii="Cambria Math" w:eastAsia="Calibri" w:hAnsi="Cambria Math" w:cs="Times New Roman"/>
                                    <w:i/>
                                    <w:sz w:val="16"/>
                                    <w:szCs w:val="16"/>
                                    <w:lang w:val="nl-NL"/>
                                  </w:rPr>
                                </m:ctrlPr>
                              </m:fPr>
                              <m:num>
                                <m:sSub>
                                  <m:sSubPr>
                                    <m:ctrlPr>
                                      <w:rPr>
                                        <w:rFonts w:ascii="Cambria Math" w:eastAsia="Calibri" w:hAnsi="Cambria Math" w:cs="Times New Roman"/>
                                        <w:i/>
                                        <w:sz w:val="16"/>
                                        <w:szCs w:val="16"/>
                                        <w:lang w:val="nl-NL"/>
                                      </w:rPr>
                                    </m:ctrlPr>
                                  </m:sSubPr>
                                  <m:e>
                                    <m:r>
                                      <w:rPr>
                                        <w:rFonts w:ascii="Cambria Math" w:eastAsia="Calibri" w:hAnsi="Cambria Math" w:cs="Times New Roman"/>
                                        <w:sz w:val="16"/>
                                        <w:szCs w:val="16"/>
                                        <w:lang w:val="nl-NL"/>
                                      </w:rPr>
                                      <m:t>T</m:t>
                                    </m:r>
                                  </m:e>
                                  <m:sub>
                                    <m:r>
                                      <w:rPr>
                                        <w:rFonts w:ascii="Cambria Math" w:eastAsia="Calibri" w:hAnsi="Cambria Math" w:cs="Times New Roman"/>
                                        <w:sz w:val="16"/>
                                        <w:szCs w:val="16"/>
                                        <w:lang w:val="nl-NL"/>
                                      </w:rPr>
                                      <m:t>WW,out</m:t>
                                    </m:r>
                                  </m:sub>
                                </m:sSub>
                              </m:num>
                              <m:den>
                                <m:sSub>
                                  <m:sSubPr>
                                    <m:ctrlPr>
                                      <w:rPr>
                                        <w:rFonts w:ascii="Cambria Math" w:eastAsia="Calibri" w:hAnsi="Cambria Math" w:cs="Times New Roman"/>
                                        <w:i/>
                                        <w:sz w:val="16"/>
                                        <w:szCs w:val="16"/>
                                        <w:lang w:val="nl-NL"/>
                                      </w:rPr>
                                    </m:ctrlPr>
                                  </m:sSubPr>
                                  <m:e>
                                    <m:r>
                                      <w:rPr>
                                        <w:rFonts w:ascii="Cambria Math" w:eastAsia="Calibri" w:hAnsi="Cambria Math" w:cs="Times New Roman"/>
                                        <w:sz w:val="16"/>
                                        <w:szCs w:val="16"/>
                                        <w:lang w:val="nl-NL"/>
                                      </w:rPr>
                                      <m:t>T</m:t>
                                    </m:r>
                                  </m:e>
                                  <m:sub>
                                    <m:r>
                                      <w:rPr>
                                        <w:rFonts w:ascii="Cambria Math" w:eastAsia="Calibri" w:hAnsi="Cambria Math" w:cs="Times New Roman"/>
                                        <w:sz w:val="16"/>
                                        <w:szCs w:val="16"/>
                                        <w:lang w:val="nl-NL"/>
                                      </w:rPr>
                                      <m:t>WW,in</m:t>
                                    </m:r>
                                  </m:sub>
                                </m:sSub>
                              </m:den>
                            </m:f>
                          </m:e>
                        </m:d>
                      </m:e>
                    </m:func>
                  </m:den>
                </m:f>
              </m:oMath>
            </m:oMathPara>
          </w:p>
        </w:tc>
      </w:tr>
      <w:tr w:rsidR="000819DC" w:rsidRPr="00F65791" w:rsidTr="00D87C38">
        <w:tc>
          <w:tcPr>
            <w:tcW w:w="4253" w:type="dxa"/>
            <w:vAlign w:val="center"/>
          </w:tcPr>
          <w:p w:rsidR="000819DC" w:rsidRPr="00F65791" w:rsidRDefault="000819DC" w:rsidP="00D87C38">
            <w:pPr>
              <w:rPr>
                <w:rFonts w:eastAsia="Calibri" w:cs="Times New Roman"/>
                <w:sz w:val="16"/>
                <w:szCs w:val="16"/>
              </w:rPr>
            </w:pPr>
            <w:r>
              <w:rPr>
                <w:rFonts w:eastAsia="Calibri" w:cs="Times New Roman"/>
                <w:sz w:val="16"/>
                <w:szCs w:val="16"/>
              </w:rPr>
              <w:t xml:space="preserve">Carnot Efficiency </w:t>
            </w:r>
            <m:oMath>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η</m:t>
                  </m:r>
                </m:e>
                <m:sub>
                  <m:r>
                    <w:rPr>
                      <w:rFonts w:ascii="Cambria Math" w:eastAsia="Calibri" w:hAnsi="Cambria Math" w:cs="Times New Roman"/>
                      <w:sz w:val="16"/>
                      <w:szCs w:val="16"/>
                    </w:rPr>
                    <m:t>Carnot</m:t>
                  </m:r>
                </m:sub>
              </m:sSub>
            </m:oMath>
            <w:r w:rsidRPr="00B2761E">
              <w:rPr>
                <w:rFonts w:eastAsia="Calibri" w:cs="Times New Roman"/>
                <w:sz w:val="16"/>
                <w:szCs w:val="16"/>
              </w:rPr>
              <w:t xml:space="preserve"> [%]</w:t>
            </w:r>
          </w:p>
        </w:tc>
        <w:tc>
          <w:tcPr>
            <w:tcW w:w="4819" w:type="dxa"/>
            <w:vAlign w:val="center"/>
          </w:tcPr>
          <w:p w:rsidR="000819DC" w:rsidRDefault="00B61460" w:rsidP="00D87C38">
            <w:pPr>
              <w:rPr>
                <w:rFonts w:eastAsia="Calibri" w:cs="Times New Roman"/>
                <w:sz w:val="16"/>
                <w:szCs w:val="16"/>
              </w:rPr>
            </w:pPr>
            <m:oMathPara>
              <m:oMath>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η</m:t>
                    </m:r>
                  </m:e>
                  <m:sub>
                    <m:r>
                      <w:rPr>
                        <w:rFonts w:ascii="Cambria Math" w:eastAsia="Calibri" w:hAnsi="Cambria Math" w:cs="Times New Roman"/>
                        <w:sz w:val="16"/>
                        <w:szCs w:val="16"/>
                      </w:rPr>
                      <m:t>Carnot</m:t>
                    </m:r>
                  </m:sub>
                </m:sSub>
                <m:r>
                  <w:rPr>
                    <w:rFonts w:ascii="Cambria Math" w:eastAsia="Calibri" w:hAnsi="Cambria Math" w:cs="Times New Roman"/>
                    <w:sz w:val="16"/>
                    <w:szCs w:val="16"/>
                  </w:rPr>
                  <m:t>=1-</m:t>
                </m:r>
                <m:f>
                  <m:fPr>
                    <m:ctrlPr>
                      <w:rPr>
                        <w:rFonts w:ascii="Cambria Math" w:eastAsia="Calibri" w:hAnsi="Cambria Math" w:cs="Times New Roman"/>
                        <w:i/>
                        <w:sz w:val="16"/>
                        <w:szCs w:val="16"/>
                      </w:rPr>
                    </m:ctrlPr>
                  </m:fPr>
                  <m:num>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T</m:t>
                        </m:r>
                      </m:e>
                      <m:sub>
                        <m:r>
                          <w:rPr>
                            <w:rFonts w:ascii="Cambria Math" w:eastAsia="Calibri" w:hAnsi="Cambria Math" w:cs="Times New Roman"/>
                            <w:sz w:val="16"/>
                            <w:szCs w:val="16"/>
                          </w:rPr>
                          <m:t>0</m:t>
                        </m:r>
                      </m:sub>
                    </m:sSub>
                  </m:num>
                  <m:den>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T</m:t>
                        </m:r>
                      </m:e>
                      <m:sub>
                        <m:r>
                          <w:rPr>
                            <w:rFonts w:ascii="Cambria Math" w:eastAsia="Calibri" w:hAnsi="Cambria Math" w:cs="Times New Roman"/>
                            <w:sz w:val="16"/>
                            <w:szCs w:val="16"/>
                          </w:rPr>
                          <m:t>log,WW</m:t>
                        </m:r>
                      </m:sub>
                    </m:sSub>
                  </m:den>
                </m:f>
              </m:oMath>
            </m:oMathPara>
          </w:p>
        </w:tc>
      </w:tr>
      <w:tr w:rsidR="000819DC" w:rsidRPr="00F65791" w:rsidTr="00D87C38">
        <w:tc>
          <w:tcPr>
            <w:tcW w:w="4253" w:type="dxa"/>
            <w:vAlign w:val="center"/>
          </w:tcPr>
          <w:p w:rsidR="000819DC" w:rsidRDefault="000819DC" w:rsidP="00D87C38">
            <w:pPr>
              <w:rPr>
                <w:rFonts w:eastAsia="Calibri" w:cs="Times New Roman"/>
                <w:sz w:val="16"/>
                <w:szCs w:val="16"/>
              </w:rPr>
            </w:pPr>
            <w:r>
              <w:rPr>
                <w:rFonts w:eastAsia="Calibri" w:cs="Times New Roman"/>
                <w:sz w:val="16"/>
                <w:szCs w:val="16"/>
              </w:rPr>
              <w:t xml:space="preserve">Second Law Efficiency </w:t>
            </w:r>
            <m:oMath>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η</m:t>
                  </m:r>
                </m:e>
                <m:sub>
                  <m:r>
                    <w:rPr>
                      <w:rFonts w:ascii="Cambria Math" w:eastAsia="Calibri" w:hAnsi="Cambria Math" w:cs="Times New Roman"/>
                      <w:sz w:val="16"/>
                      <w:szCs w:val="16"/>
                    </w:rPr>
                    <m:t>2ndlaw</m:t>
                  </m:r>
                </m:sub>
              </m:sSub>
            </m:oMath>
            <w:r w:rsidRPr="00B2761E">
              <w:rPr>
                <w:rFonts w:eastAsia="Calibri" w:cs="Times New Roman"/>
                <w:sz w:val="16"/>
                <w:szCs w:val="16"/>
              </w:rPr>
              <w:t xml:space="preserve"> [%]</w:t>
            </w:r>
          </w:p>
        </w:tc>
        <w:tc>
          <w:tcPr>
            <w:tcW w:w="4819" w:type="dxa"/>
            <w:vAlign w:val="center"/>
          </w:tcPr>
          <w:p w:rsidR="000819DC" w:rsidRDefault="00B61460" w:rsidP="00D87C38">
            <w:pPr>
              <w:rPr>
                <w:rFonts w:eastAsia="Calibri" w:cs="Times New Roman"/>
                <w:sz w:val="16"/>
                <w:szCs w:val="16"/>
              </w:rPr>
            </w:pPr>
            <m:oMathPara>
              <m:oMath>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η</m:t>
                    </m:r>
                  </m:e>
                  <m:sub>
                    <m:r>
                      <w:rPr>
                        <w:rFonts w:ascii="Cambria Math" w:eastAsia="Calibri" w:hAnsi="Cambria Math" w:cs="Times New Roman"/>
                        <w:sz w:val="16"/>
                        <w:szCs w:val="16"/>
                      </w:rPr>
                      <m:t>2ndlaw</m:t>
                    </m:r>
                  </m:sub>
                </m:sSub>
                <m:r>
                  <w:rPr>
                    <w:rFonts w:ascii="Cambria Math" w:eastAsia="Calibri" w:hAnsi="Cambria Math" w:cs="Times New Roman"/>
                    <w:sz w:val="16"/>
                    <w:szCs w:val="16"/>
                  </w:rPr>
                  <m:t>=</m:t>
                </m:r>
                <m:f>
                  <m:fPr>
                    <m:ctrlPr>
                      <w:rPr>
                        <w:rFonts w:ascii="Cambria Math" w:eastAsia="Calibri" w:hAnsi="Cambria Math" w:cs="Times New Roman"/>
                        <w:i/>
                        <w:sz w:val="16"/>
                        <w:szCs w:val="16"/>
                      </w:rPr>
                    </m:ctrlPr>
                  </m:fPr>
                  <m:num>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η</m:t>
                        </m:r>
                      </m:e>
                      <m:sub>
                        <m:r>
                          <w:rPr>
                            <w:rFonts w:ascii="Cambria Math" w:eastAsia="Calibri" w:hAnsi="Cambria Math" w:cs="Times New Roman"/>
                            <w:sz w:val="16"/>
                            <w:szCs w:val="16"/>
                          </w:rPr>
                          <m:t>net</m:t>
                        </m:r>
                      </m:sub>
                    </m:sSub>
                  </m:num>
                  <m:den>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η</m:t>
                        </m:r>
                      </m:e>
                      <m:sub>
                        <m:r>
                          <w:rPr>
                            <w:rFonts w:ascii="Cambria Math" w:eastAsia="Calibri" w:hAnsi="Cambria Math" w:cs="Times New Roman"/>
                            <w:sz w:val="16"/>
                            <w:szCs w:val="16"/>
                          </w:rPr>
                          <m:t>Carnot</m:t>
                        </m:r>
                      </m:sub>
                    </m:sSub>
                  </m:den>
                </m:f>
              </m:oMath>
            </m:oMathPara>
          </w:p>
        </w:tc>
      </w:tr>
      <w:tr w:rsidR="000819DC" w:rsidRPr="00B2761E" w:rsidTr="00D87C38">
        <w:tc>
          <w:tcPr>
            <w:tcW w:w="9072" w:type="dxa"/>
            <w:gridSpan w:val="2"/>
            <w:shd w:val="clear" w:color="auto" w:fill="D9D9D9" w:themeFill="background1" w:themeFillShade="D9"/>
            <w:vAlign w:val="center"/>
          </w:tcPr>
          <w:p w:rsidR="000819DC" w:rsidRPr="00B2761E" w:rsidRDefault="000819DC" w:rsidP="00D87C38">
            <w:pPr>
              <w:jc w:val="center"/>
              <w:rPr>
                <w:rFonts w:eastAsia="Calibri" w:cs="Times New Roman"/>
                <w:b/>
                <w:sz w:val="16"/>
                <w:szCs w:val="16"/>
              </w:rPr>
            </w:pPr>
            <w:r w:rsidRPr="00B2761E">
              <w:rPr>
                <w:rFonts w:eastAsia="Calibri" w:cs="Times New Roman"/>
                <w:b/>
                <w:sz w:val="16"/>
                <w:szCs w:val="16"/>
              </w:rPr>
              <w:t>LCOE</w:t>
            </w:r>
          </w:p>
        </w:tc>
      </w:tr>
      <w:tr w:rsidR="000819DC" w:rsidRPr="00B2761E" w:rsidTr="00D87C38">
        <w:tc>
          <w:tcPr>
            <w:tcW w:w="4253" w:type="dxa"/>
            <w:vAlign w:val="center"/>
          </w:tcPr>
          <w:p w:rsidR="000819DC" w:rsidRPr="00B2761E" w:rsidRDefault="000819DC" w:rsidP="00D87C38">
            <w:pPr>
              <w:rPr>
                <w:rFonts w:eastAsia="Calibri" w:cs="Times New Roman"/>
                <w:sz w:val="16"/>
                <w:szCs w:val="16"/>
              </w:rPr>
            </w:pPr>
            <w:r>
              <w:rPr>
                <w:rFonts w:eastAsia="Calibri" w:cs="Times New Roman"/>
                <w:sz w:val="16"/>
                <w:szCs w:val="16"/>
              </w:rPr>
              <w:t xml:space="preserve">Capital Recovery Factor </w:t>
            </w:r>
            <w:r>
              <w:rPr>
                <w:rFonts w:eastAsia="Calibri" w:cs="Times New Roman"/>
                <w:i/>
                <w:sz w:val="16"/>
                <w:szCs w:val="16"/>
              </w:rPr>
              <w:t xml:space="preserve">CRF </w:t>
            </w:r>
            <w:r>
              <w:rPr>
                <w:rFonts w:eastAsia="Calibri" w:cs="Times New Roman"/>
                <w:sz w:val="16"/>
                <w:szCs w:val="16"/>
              </w:rPr>
              <w:t>[%]</w:t>
            </w:r>
          </w:p>
        </w:tc>
        <w:tc>
          <w:tcPr>
            <w:tcW w:w="4819" w:type="dxa"/>
            <w:vAlign w:val="center"/>
          </w:tcPr>
          <w:p w:rsidR="000819DC" w:rsidRPr="00860952" w:rsidRDefault="000819DC" w:rsidP="00D87C38">
            <w:pPr>
              <w:rPr>
                <w:rFonts w:eastAsia="Calibri" w:cs="Times New Roman"/>
                <w:sz w:val="16"/>
                <w:szCs w:val="16"/>
              </w:rPr>
            </w:pPr>
            <m:oMathPara>
              <m:oMathParaPr>
                <m:jc m:val="left"/>
              </m:oMathParaPr>
              <m:oMath>
                <m:r>
                  <w:rPr>
                    <w:rFonts w:ascii="Cambria Math" w:eastAsia="Calibri" w:hAnsi="Cambria Math" w:cs="Times New Roman"/>
                    <w:sz w:val="16"/>
                    <w:szCs w:val="16"/>
                  </w:rPr>
                  <m:t>CRF=</m:t>
                </m:r>
                <m:f>
                  <m:fPr>
                    <m:ctrlPr>
                      <w:rPr>
                        <w:rFonts w:ascii="Cambria Math" w:eastAsia="Calibri" w:hAnsi="Cambria Math" w:cs="Times New Roman"/>
                        <w:i/>
                        <w:sz w:val="16"/>
                        <w:szCs w:val="16"/>
                      </w:rPr>
                    </m:ctrlPr>
                  </m:fPr>
                  <m:num>
                    <m:r>
                      <w:rPr>
                        <w:rFonts w:ascii="Cambria Math" w:eastAsia="Calibri" w:hAnsi="Cambria Math" w:cs="Times New Roman"/>
                        <w:sz w:val="16"/>
                        <w:szCs w:val="16"/>
                      </w:rPr>
                      <m:t>DR*</m:t>
                    </m:r>
                    <m:sSup>
                      <m:sSupPr>
                        <m:ctrlPr>
                          <w:rPr>
                            <w:rFonts w:ascii="Cambria Math" w:eastAsia="Calibri" w:hAnsi="Cambria Math" w:cs="Times New Roman"/>
                            <w:i/>
                            <w:sz w:val="16"/>
                            <w:szCs w:val="16"/>
                          </w:rPr>
                        </m:ctrlPr>
                      </m:sSupPr>
                      <m:e>
                        <m:d>
                          <m:dPr>
                            <m:ctrlPr>
                              <w:rPr>
                                <w:rFonts w:ascii="Cambria Math" w:eastAsia="Calibri" w:hAnsi="Cambria Math" w:cs="Times New Roman"/>
                                <w:i/>
                                <w:sz w:val="16"/>
                                <w:szCs w:val="16"/>
                              </w:rPr>
                            </m:ctrlPr>
                          </m:dPr>
                          <m:e>
                            <m:r>
                              <w:rPr>
                                <w:rFonts w:ascii="Cambria Math" w:eastAsia="Calibri" w:hAnsi="Cambria Math" w:cs="Times New Roman"/>
                                <w:sz w:val="16"/>
                                <w:szCs w:val="16"/>
                              </w:rPr>
                              <m:t>1+DR</m:t>
                            </m:r>
                          </m:e>
                        </m:d>
                      </m:e>
                      <m:sup>
                        <m:r>
                          <w:rPr>
                            <w:rFonts w:ascii="Cambria Math" w:eastAsia="Calibri" w:hAnsi="Cambria Math" w:cs="Times New Roman"/>
                            <w:sz w:val="16"/>
                            <w:szCs w:val="16"/>
                          </w:rPr>
                          <m:t>n</m:t>
                        </m:r>
                      </m:sup>
                    </m:sSup>
                  </m:num>
                  <m:den>
                    <m:sSup>
                      <m:sSupPr>
                        <m:ctrlPr>
                          <w:rPr>
                            <w:rFonts w:ascii="Cambria Math" w:eastAsia="Calibri" w:hAnsi="Cambria Math" w:cs="Times New Roman"/>
                            <w:i/>
                            <w:sz w:val="16"/>
                            <w:szCs w:val="16"/>
                          </w:rPr>
                        </m:ctrlPr>
                      </m:sSupPr>
                      <m:e>
                        <m:d>
                          <m:dPr>
                            <m:ctrlPr>
                              <w:rPr>
                                <w:rFonts w:ascii="Cambria Math" w:eastAsia="Calibri" w:hAnsi="Cambria Math" w:cs="Times New Roman"/>
                                <w:i/>
                                <w:sz w:val="16"/>
                                <w:szCs w:val="16"/>
                              </w:rPr>
                            </m:ctrlPr>
                          </m:dPr>
                          <m:e>
                            <m:r>
                              <w:rPr>
                                <w:rFonts w:ascii="Cambria Math" w:eastAsia="Calibri" w:hAnsi="Cambria Math" w:cs="Times New Roman"/>
                                <w:sz w:val="16"/>
                                <w:szCs w:val="16"/>
                              </w:rPr>
                              <m:t>1+DR</m:t>
                            </m:r>
                          </m:e>
                        </m:d>
                      </m:e>
                      <m:sup>
                        <m:r>
                          <w:rPr>
                            <w:rFonts w:ascii="Cambria Math" w:eastAsia="Calibri" w:hAnsi="Cambria Math" w:cs="Times New Roman"/>
                            <w:sz w:val="16"/>
                            <w:szCs w:val="16"/>
                          </w:rPr>
                          <m:t>n</m:t>
                        </m:r>
                      </m:sup>
                    </m:sSup>
                    <m:r>
                      <w:rPr>
                        <w:rFonts w:ascii="Cambria Math" w:eastAsia="Calibri" w:hAnsi="Cambria Math" w:cs="Times New Roman"/>
                        <w:sz w:val="16"/>
                        <w:szCs w:val="16"/>
                      </w:rPr>
                      <m:t>-1</m:t>
                    </m:r>
                  </m:den>
                </m:f>
              </m:oMath>
            </m:oMathPara>
          </w:p>
        </w:tc>
      </w:tr>
      <w:tr w:rsidR="000819DC" w:rsidRPr="00B2761E" w:rsidTr="00D87C38">
        <w:tc>
          <w:tcPr>
            <w:tcW w:w="4253" w:type="dxa"/>
            <w:vAlign w:val="center"/>
          </w:tcPr>
          <w:p w:rsidR="000819DC" w:rsidRPr="00B2761E" w:rsidRDefault="000819DC" w:rsidP="00D87C38">
            <w:pPr>
              <w:rPr>
                <w:rFonts w:eastAsia="Calibri" w:cs="Times New Roman"/>
                <w:sz w:val="16"/>
                <w:szCs w:val="16"/>
              </w:rPr>
            </w:pPr>
            <w:r w:rsidRPr="00B2761E">
              <w:rPr>
                <w:rFonts w:eastAsia="Calibri" w:cs="Times New Roman"/>
                <w:sz w:val="16"/>
                <w:szCs w:val="16"/>
              </w:rPr>
              <w:t xml:space="preserve">Scaled specific capital expenses </w:t>
            </w:r>
            <w:r w:rsidRPr="00B2761E">
              <w:rPr>
                <w:rFonts w:eastAsia="Calibri" w:cs="Times New Roman"/>
                <w:i/>
                <w:sz w:val="16"/>
                <w:szCs w:val="16"/>
              </w:rPr>
              <w:t>capex</w:t>
            </w:r>
            <w:r w:rsidRPr="00B2761E">
              <w:rPr>
                <w:rFonts w:eastAsia="Calibri" w:cs="Times New Roman"/>
                <w:sz w:val="16"/>
                <w:szCs w:val="16"/>
              </w:rPr>
              <w:t xml:space="preserve"> [US$ million/unit]</w:t>
            </w:r>
          </w:p>
        </w:tc>
        <w:tc>
          <w:tcPr>
            <w:tcW w:w="4819" w:type="dxa"/>
            <w:vAlign w:val="center"/>
          </w:tcPr>
          <w:p w:rsidR="000819DC" w:rsidRPr="00B2761E" w:rsidRDefault="00B61460" w:rsidP="00D87C38">
            <w:pPr>
              <w:rPr>
                <w:rFonts w:eastAsia="Calibri" w:cs="Times New Roman"/>
                <w:sz w:val="16"/>
                <w:szCs w:val="16"/>
              </w:rPr>
            </w:pPr>
            <m:oMathPara>
              <m:oMathParaPr>
                <m:jc m:val="left"/>
              </m:oMathParaPr>
              <m:oMath>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capex</m:t>
                    </m:r>
                  </m:e>
                  <m:sub>
                    <m:r>
                      <w:rPr>
                        <w:rFonts w:ascii="Cambria Math" w:eastAsia="Calibri" w:hAnsi="Cambria Math" w:cs="Times New Roman"/>
                        <w:sz w:val="16"/>
                        <w:szCs w:val="16"/>
                      </w:rPr>
                      <m:t>i</m:t>
                    </m:r>
                  </m:sub>
                </m:sSub>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capex</m:t>
                    </m:r>
                  </m:e>
                  <m:sub>
                    <m:r>
                      <w:rPr>
                        <w:rFonts w:ascii="Cambria Math" w:eastAsia="Calibri" w:hAnsi="Cambria Math" w:cs="Times New Roman"/>
                        <w:sz w:val="16"/>
                        <w:szCs w:val="16"/>
                      </w:rPr>
                      <m:t>0</m:t>
                    </m:r>
                  </m:sub>
                </m:sSub>
                <m:r>
                  <w:rPr>
                    <w:rFonts w:ascii="Cambria Math" w:eastAsia="Calibri" w:hAnsi="Cambria Math" w:cs="Times New Roman"/>
                    <w:sz w:val="16"/>
                    <w:szCs w:val="16"/>
                  </w:rPr>
                  <m:t>*</m:t>
                </m:r>
                <m:sSup>
                  <m:sSupPr>
                    <m:ctrlPr>
                      <w:rPr>
                        <w:rFonts w:ascii="Cambria Math" w:eastAsia="Calibri" w:hAnsi="Cambria Math" w:cs="Times New Roman"/>
                        <w:i/>
                        <w:sz w:val="16"/>
                        <w:szCs w:val="16"/>
                      </w:rPr>
                    </m:ctrlPr>
                  </m:sSupPr>
                  <m:e>
                    <m:d>
                      <m:dPr>
                        <m:ctrlPr>
                          <w:rPr>
                            <w:rFonts w:ascii="Cambria Math" w:eastAsia="Calibri" w:hAnsi="Cambria Math" w:cs="Times New Roman"/>
                            <w:i/>
                            <w:sz w:val="16"/>
                            <w:szCs w:val="16"/>
                          </w:rPr>
                        </m:ctrlPr>
                      </m:dPr>
                      <m:e>
                        <m:f>
                          <m:fPr>
                            <m:ctrlPr>
                              <w:rPr>
                                <w:rFonts w:ascii="Cambria Math" w:eastAsia="Calibri" w:hAnsi="Cambria Math" w:cs="Times New Roman"/>
                                <w:i/>
                                <w:sz w:val="16"/>
                                <w:szCs w:val="16"/>
                              </w:rPr>
                            </m:ctrlPr>
                          </m:fPr>
                          <m:num>
                            <m:sSub>
                              <m:sSubPr>
                                <m:ctrlPr>
                                  <w:rPr>
                                    <w:rFonts w:ascii="Cambria Math" w:eastAsia="Calibri" w:hAnsi="Cambria Math" w:cs="Times New Roman"/>
                                    <w:i/>
                                    <w:sz w:val="16"/>
                                    <w:szCs w:val="16"/>
                                  </w:rPr>
                                </m:ctrlPr>
                              </m:sSubPr>
                              <m:e>
                                <m:acc>
                                  <m:accPr>
                                    <m:chr m:val="̇"/>
                                    <m:ctrlPr>
                                      <w:rPr>
                                        <w:rFonts w:ascii="Cambria Math" w:eastAsia="Calibri" w:hAnsi="Cambria Math" w:cs="Times New Roman"/>
                                        <w:i/>
                                        <w:sz w:val="16"/>
                                        <w:szCs w:val="16"/>
                                      </w:rPr>
                                    </m:ctrlPr>
                                  </m:accPr>
                                  <m:e>
                                    <m:r>
                                      <w:rPr>
                                        <w:rFonts w:ascii="Cambria Math" w:eastAsia="Calibri" w:hAnsi="Cambria Math" w:cs="Times New Roman"/>
                                        <w:sz w:val="16"/>
                                        <w:szCs w:val="16"/>
                                      </w:rPr>
                                      <m:t>W</m:t>
                                    </m:r>
                                  </m:e>
                                </m:acc>
                              </m:e>
                              <m:sub>
                                <m:r>
                                  <w:rPr>
                                    <w:rFonts w:ascii="Cambria Math" w:eastAsia="Calibri" w:hAnsi="Cambria Math" w:cs="Times New Roman"/>
                                    <w:sz w:val="16"/>
                                    <w:szCs w:val="16"/>
                                  </w:rPr>
                                  <m:t>t,gross,0</m:t>
                                </m:r>
                              </m:sub>
                            </m:sSub>
                          </m:num>
                          <m:den>
                            <m:sSub>
                              <m:sSubPr>
                                <m:ctrlPr>
                                  <w:rPr>
                                    <w:rFonts w:ascii="Cambria Math" w:eastAsia="Calibri" w:hAnsi="Cambria Math" w:cs="Times New Roman"/>
                                    <w:i/>
                                    <w:sz w:val="16"/>
                                    <w:szCs w:val="16"/>
                                  </w:rPr>
                                </m:ctrlPr>
                              </m:sSubPr>
                              <m:e>
                                <m:acc>
                                  <m:accPr>
                                    <m:chr m:val="̇"/>
                                    <m:ctrlPr>
                                      <w:rPr>
                                        <w:rFonts w:ascii="Cambria Math" w:eastAsia="Calibri" w:hAnsi="Cambria Math" w:cs="Times New Roman"/>
                                        <w:i/>
                                        <w:sz w:val="16"/>
                                        <w:szCs w:val="16"/>
                                      </w:rPr>
                                    </m:ctrlPr>
                                  </m:accPr>
                                  <m:e>
                                    <m:r>
                                      <w:rPr>
                                        <w:rFonts w:ascii="Cambria Math" w:eastAsia="Calibri" w:hAnsi="Cambria Math" w:cs="Times New Roman"/>
                                        <w:sz w:val="16"/>
                                        <w:szCs w:val="16"/>
                                      </w:rPr>
                                      <m:t>W</m:t>
                                    </m:r>
                                  </m:e>
                                </m:acc>
                              </m:e>
                              <m:sub>
                                <m:r>
                                  <w:rPr>
                                    <w:rFonts w:ascii="Cambria Math" w:eastAsia="Calibri" w:hAnsi="Cambria Math" w:cs="Times New Roman"/>
                                    <w:sz w:val="16"/>
                                    <w:szCs w:val="16"/>
                                  </w:rPr>
                                  <m:t>t,gross,i</m:t>
                                </m:r>
                              </m:sub>
                            </m:sSub>
                          </m:den>
                        </m:f>
                      </m:e>
                    </m:d>
                  </m:e>
                  <m:sup>
                    <m:r>
                      <w:rPr>
                        <w:rFonts w:ascii="Cambria Math" w:eastAsia="Calibri" w:hAnsi="Cambria Math" w:cs="Times New Roman"/>
                        <w:sz w:val="16"/>
                        <w:szCs w:val="16"/>
                      </w:rPr>
                      <m:t>b</m:t>
                    </m:r>
                  </m:sup>
                </m:sSup>
              </m:oMath>
            </m:oMathPara>
          </w:p>
        </w:tc>
      </w:tr>
      <w:tr w:rsidR="000819DC" w:rsidRPr="00B2761E" w:rsidTr="00D87C38">
        <w:tc>
          <w:tcPr>
            <w:tcW w:w="4253" w:type="dxa"/>
            <w:vAlign w:val="center"/>
          </w:tcPr>
          <w:p w:rsidR="000819DC" w:rsidRPr="00B2761E" w:rsidRDefault="000819DC" w:rsidP="00D87C38">
            <w:pPr>
              <w:rPr>
                <w:rFonts w:eastAsia="Calibri" w:cs="Times New Roman"/>
                <w:sz w:val="16"/>
                <w:szCs w:val="16"/>
              </w:rPr>
            </w:pPr>
            <w:r w:rsidRPr="00B2761E">
              <w:rPr>
                <w:rFonts w:eastAsia="Calibri" w:cs="Times New Roman"/>
                <w:sz w:val="16"/>
                <w:szCs w:val="16"/>
              </w:rPr>
              <w:t>CAPEX without extra costs [US$ million]</w:t>
            </w:r>
          </w:p>
          <w:p w:rsidR="000819DC" w:rsidRPr="00B2761E" w:rsidRDefault="000819DC" w:rsidP="00D87C38">
            <w:pPr>
              <w:rPr>
                <w:rFonts w:eastAsia="Calibri" w:cs="Times New Roman"/>
                <w:sz w:val="16"/>
                <w:szCs w:val="16"/>
              </w:rPr>
            </w:pPr>
            <w:r w:rsidRPr="00B2761E">
              <w:rPr>
                <w:rFonts w:eastAsia="Calibri" w:cs="Times New Roman"/>
                <w:sz w:val="16"/>
                <w:szCs w:val="16"/>
              </w:rPr>
              <w:t xml:space="preserve">(sum of </w:t>
            </w:r>
            <w:r w:rsidRPr="00B2761E">
              <w:rPr>
                <w:rFonts w:eastAsia="Calibri" w:cs="Times New Roman"/>
                <w:i/>
                <w:sz w:val="16"/>
                <w:szCs w:val="16"/>
              </w:rPr>
              <w:t>H</w:t>
            </w:r>
            <w:r w:rsidRPr="00B2761E">
              <w:rPr>
                <w:rFonts w:eastAsia="Calibri" w:cs="Times New Roman"/>
                <w:sz w:val="16"/>
                <w:szCs w:val="16"/>
              </w:rPr>
              <w:t xml:space="preserve"> cost components. Unit can be gross power output, power consumption, mass or area)</w:t>
            </w:r>
          </w:p>
        </w:tc>
        <w:tc>
          <w:tcPr>
            <w:tcW w:w="4819" w:type="dxa"/>
            <w:vAlign w:val="center"/>
          </w:tcPr>
          <w:p w:rsidR="000819DC" w:rsidRPr="00B2761E" w:rsidRDefault="000819DC" w:rsidP="00D87C38">
            <w:pPr>
              <w:rPr>
                <w:rFonts w:eastAsia="Calibri" w:cs="Times New Roman"/>
                <w:sz w:val="16"/>
                <w:szCs w:val="16"/>
              </w:rPr>
            </w:pPr>
            <m:oMathPara>
              <m:oMathParaPr>
                <m:jc m:val="left"/>
              </m:oMathParaPr>
              <m:oMath>
                <m:r>
                  <w:rPr>
                    <w:rFonts w:ascii="Cambria Math" w:eastAsia="Calibri" w:hAnsi="Cambria Math" w:cs="Times New Roman"/>
                    <w:sz w:val="16"/>
                    <w:szCs w:val="16"/>
                  </w:rPr>
                  <m:t>CAPEX</m:t>
                </m:r>
                <m:sSub>
                  <m:sSubPr>
                    <m:ctrlPr>
                      <w:rPr>
                        <w:rFonts w:ascii="Cambria Math" w:eastAsia="Calibri" w:hAnsi="Cambria Math" w:cs="Times New Roman"/>
                        <w:i/>
                        <w:sz w:val="16"/>
                        <w:szCs w:val="16"/>
                      </w:rPr>
                    </m:ctrlPr>
                  </m:sSubPr>
                  <m:e>
                    <m:r>
                      <m:rPr>
                        <m:sty m:val="p"/>
                      </m:rPr>
                      <w:rPr>
                        <w:rFonts w:ascii="Cambria Math" w:eastAsia="Calibri" w:hAnsi="Cambria Math" w:cs="Times New Roman"/>
                        <w:sz w:val="16"/>
                        <w:szCs w:val="16"/>
                      </w:rPr>
                      <w:softHyphen/>
                    </m:r>
                  </m:e>
                  <m:sub>
                    <m:r>
                      <w:rPr>
                        <w:rFonts w:ascii="Cambria Math" w:eastAsia="Calibri" w:hAnsi="Cambria Math" w:cs="Times New Roman"/>
                        <w:sz w:val="16"/>
                        <w:szCs w:val="16"/>
                      </w:rPr>
                      <m:t>no extra</m:t>
                    </m:r>
                  </m:sub>
                </m:sSub>
                <m:r>
                  <w:rPr>
                    <w:rFonts w:ascii="Cambria Math" w:eastAsia="Calibri" w:hAnsi="Cambria Math" w:cs="Times New Roman"/>
                    <w:sz w:val="16"/>
                    <w:szCs w:val="16"/>
                  </w:rPr>
                  <m:t xml:space="preserve">= </m:t>
                </m:r>
                <m:nary>
                  <m:naryPr>
                    <m:chr m:val="∑"/>
                    <m:limLoc m:val="undOvr"/>
                    <m:ctrlPr>
                      <w:rPr>
                        <w:rFonts w:ascii="Cambria Math" w:eastAsia="Calibri" w:hAnsi="Cambria Math" w:cs="Times New Roman"/>
                        <w:i/>
                        <w:sz w:val="16"/>
                        <w:szCs w:val="16"/>
                      </w:rPr>
                    </m:ctrlPr>
                  </m:naryPr>
                  <m:sub>
                    <m:r>
                      <w:rPr>
                        <w:rFonts w:ascii="Cambria Math" w:eastAsia="Calibri" w:hAnsi="Cambria Math" w:cs="Times New Roman"/>
                        <w:sz w:val="16"/>
                        <w:szCs w:val="16"/>
                      </w:rPr>
                      <m:t>h=1</m:t>
                    </m:r>
                  </m:sub>
                  <m:sup>
                    <m:r>
                      <w:rPr>
                        <w:rFonts w:ascii="Cambria Math" w:eastAsia="Calibri" w:hAnsi="Cambria Math" w:cs="Times New Roman"/>
                        <w:sz w:val="16"/>
                        <w:szCs w:val="16"/>
                      </w:rPr>
                      <m:t>H</m:t>
                    </m:r>
                  </m:sup>
                  <m:e>
                    <m:r>
                      <w:rPr>
                        <w:rFonts w:ascii="Cambria Math" w:eastAsia="Calibri" w:hAnsi="Cambria Math" w:cs="Times New Roman"/>
                        <w:sz w:val="16"/>
                        <w:szCs w:val="16"/>
                      </w:rPr>
                      <m:t>cape</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x</m:t>
                        </m:r>
                      </m:e>
                      <m:sub>
                        <m:r>
                          <w:rPr>
                            <w:rFonts w:ascii="Cambria Math" w:eastAsia="Calibri" w:hAnsi="Cambria Math" w:cs="Times New Roman"/>
                            <w:sz w:val="16"/>
                            <w:szCs w:val="16"/>
                          </w:rPr>
                          <m:t>h</m:t>
                        </m:r>
                      </m:sub>
                    </m:sSub>
                    <m:r>
                      <w:rPr>
                        <w:rFonts w:ascii="Cambria Math" w:eastAsia="Calibri" w:hAnsi="Cambria Math" w:cs="Times New Roman"/>
                        <w:sz w:val="16"/>
                        <w:szCs w:val="16"/>
                      </w:rPr>
                      <m:t>*uni</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t</m:t>
                        </m:r>
                      </m:e>
                      <m:sub>
                        <m:r>
                          <w:rPr>
                            <w:rFonts w:ascii="Cambria Math" w:eastAsia="Calibri" w:hAnsi="Cambria Math" w:cs="Times New Roman"/>
                            <w:sz w:val="16"/>
                            <w:szCs w:val="16"/>
                          </w:rPr>
                          <m:t>h</m:t>
                        </m:r>
                      </m:sub>
                    </m:sSub>
                  </m:e>
                </m:nary>
              </m:oMath>
            </m:oMathPara>
          </w:p>
        </w:tc>
      </w:tr>
      <w:tr w:rsidR="000819DC" w:rsidRPr="00B2761E" w:rsidTr="00D87C38">
        <w:tc>
          <w:tcPr>
            <w:tcW w:w="4253" w:type="dxa"/>
            <w:vAlign w:val="center"/>
          </w:tcPr>
          <w:p w:rsidR="000819DC" w:rsidRPr="00B2761E" w:rsidRDefault="000819DC" w:rsidP="00D87C38">
            <w:pPr>
              <w:rPr>
                <w:rFonts w:eastAsia="Calibri" w:cs="Times New Roman"/>
                <w:sz w:val="16"/>
                <w:szCs w:val="16"/>
              </w:rPr>
            </w:pPr>
            <w:r w:rsidRPr="00B2761E">
              <w:rPr>
                <w:rFonts w:eastAsia="Calibri" w:cs="Times New Roman"/>
                <w:sz w:val="16"/>
                <w:szCs w:val="16"/>
              </w:rPr>
              <w:t xml:space="preserve">Total </w:t>
            </w:r>
            <w:r w:rsidRPr="00B2761E">
              <w:rPr>
                <w:rFonts w:eastAsia="Calibri" w:cs="Times New Roman"/>
                <w:i/>
                <w:sz w:val="16"/>
                <w:szCs w:val="16"/>
              </w:rPr>
              <w:t>CAPEX</w:t>
            </w:r>
            <w:r w:rsidRPr="00B2761E">
              <w:rPr>
                <w:rFonts w:eastAsia="Calibri" w:cs="Times New Roman"/>
                <w:sz w:val="16"/>
                <w:szCs w:val="16"/>
              </w:rPr>
              <w:t xml:space="preserve"> [US$ million]</w:t>
            </w:r>
          </w:p>
        </w:tc>
        <w:tc>
          <w:tcPr>
            <w:tcW w:w="4819" w:type="dxa"/>
            <w:vAlign w:val="center"/>
          </w:tcPr>
          <w:p w:rsidR="000819DC" w:rsidRPr="00B2761E" w:rsidRDefault="000819DC" w:rsidP="00D87C38">
            <w:pPr>
              <w:rPr>
                <w:rFonts w:eastAsia="Calibri" w:cs="Times New Roman"/>
                <w:sz w:val="16"/>
                <w:szCs w:val="16"/>
              </w:rPr>
            </w:pPr>
            <m:oMathPara>
              <m:oMathParaPr>
                <m:jc m:val="left"/>
              </m:oMathParaPr>
              <m:oMath>
                <m:r>
                  <w:rPr>
                    <w:rFonts w:ascii="Cambria Math" w:eastAsia="Calibri" w:hAnsi="Cambria Math" w:cs="Times New Roman"/>
                    <w:sz w:val="16"/>
                    <w:szCs w:val="16"/>
                  </w:rPr>
                  <m:t>CAPE</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X</m:t>
                    </m:r>
                  </m:e>
                  <m:sub>
                    <m:r>
                      <w:rPr>
                        <w:rFonts w:ascii="Cambria Math" w:eastAsia="Calibri" w:hAnsi="Cambria Math" w:cs="Times New Roman"/>
                        <w:sz w:val="16"/>
                        <w:szCs w:val="16"/>
                      </w:rPr>
                      <m:t>total</m:t>
                    </m:r>
                  </m:sub>
                </m:sSub>
                <m:r>
                  <w:rPr>
                    <w:rFonts w:ascii="Cambria Math" w:eastAsia="Calibri" w:hAnsi="Cambria Math" w:cs="Times New Roman"/>
                    <w:sz w:val="16"/>
                    <w:szCs w:val="16"/>
                  </w:rPr>
                  <m:t>=CAPE</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X</m:t>
                    </m:r>
                  </m:e>
                  <m:sub>
                    <m:r>
                      <w:rPr>
                        <w:rFonts w:ascii="Cambria Math" w:eastAsia="Calibri" w:hAnsi="Cambria Math" w:cs="Times New Roman"/>
                        <w:sz w:val="16"/>
                        <w:szCs w:val="16"/>
                      </w:rPr>
                      <m:t>no extra</m:t>
                    </m:r>
                  </m:sub>
                </m:sSub>
                <m:r>
                  <w:rPr>
                    <w:rFonts w:ascii="Cambria Math" w:eastAsia="Calibri" w:hAnsi="Cambria Math" w:cs="Times New Roman"/>
                    <w:sz w:val="16"/>
                    <w:szCs w:val="16"/>
                  </w:rPr>
                  <m:t>*(1+per</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c</m:t>
                    </m:r>
                  </m:e>
                  <m:sub>
                    <m:r>
                      <w:rPr>
                        <w:rFonts w:ascii="Cambria Math" w:eastAsia="Calibri" w:hAnsi="Cambria Math" w:cs="Times New Roman"/>
                        <w:sz w:val="16"/>
                        <w:szCs w:val="16"/>
                      </w:rPr>
                      <m:t>ext</m:t>
                    </m:r>
                  </m:sub>
                </m:sSub>
                <m:r>
                  <w:rPr>
                    <w:rFonts w:ascii="Cambria Math" w:eastAsia="Calibri" w:hAnsi="Cambria Math" w:cs="Times New Roman"/>
                    <w:sz w:val="16"/>
                    <w:szCs w:val="16"/>
                  </w:rPr>
                  <m:t>)</m:t>
                </m:r>
              </m:oMath>
            </m:oMathPara>
          </w:p>
        </w:tc>
      </w:tr>
      <w:tr w:rsidR="000819DC" w:rsidRPr="00B2761E" w:rsidTr="00D87C38">
        <w:tc>
          <w:tcPr>
            <w:tcW w:w="4253" w:type="dxa"/>
            <w:vAlign w:val="center"/>
          </w:tcPr>
          <w:p w:rsidR="000819DC" w:rsidRDefault="000819DC" w:rsidP="00D87C38">
            <w:pPr>
              <w:rPr>
                <w:rFonts w:eastAsia="Calibri" w:cs="Times New Roman"/>
                <w:sz w:val="16"/>
                <w:szCs w:val="16"/>
              </w:rPr>
            </w:pPr>
            <w:r w:rsidRPr="00B2761E">
              <w:rPr>
                <w:rFonts w:eastAsia="Calibri" w:cs="Times New Roman"/>
                <w:sz w:val="16"/>
                <w:szCs w:val="16"/>
              </w:rPr>
              <w:t xml:space="preserve">Annual Electricity Production </w:t>
            </w:r>
            <w:r w:rsidRPr="00B2761E">
              <w:rPr>
                <w:rFonts w:eastAsia="Calibri" w:cs="Times New Roman"/>
                <w:i/>
                <w:sz w:val="16"/>
                <w:szCs w:val="16"/>
              </w:rPr>
              <w:t>AEP</w:t>
            </w:r>
            <w:r w:rsidRPr="00B2761E">
              <w:rPr>
                <w:rFonts w:eastAsia="Calibri" w:cs="Times New Roman"/>
                <w:sz w:val="16"/>
                <w:szCs w:val="16"/>
              </w:rPr>
              <w:t xml:space="preserve"> [kWh</w:t>
            </w:r>
            <w:r>
              <w:rPr>
                <w:rFonts w:eastAsia="Calibri" w:cs="Times New Roman"/>
                <w:sz w:val="16"/>
                <w:szCs w:val="16"/>
              </w:rPr>
              <w:t>/year</w:t>
            </w:r>
            <w:r w:rsidRPr="00B2761E">
              <w:rPr>
                <w:rFonts w:eastAsia="Calibri" w:cs="Times New Roman"/>
                <w:sz w:val="16"/>
                <w:szCs w:val="16"/>
              </w:rPr>
              <w:t>]</w:t>
            </w:r>
          </w:p>
          <w:p w:rsidR="000819DC" w:rsidRPr="00B2761E" w:rsidRDefault="000819DC" w:rsidP="00D87C38">
            <w:pPr>
              <w:rPr>
                <w:rFonts w:eastAsia="Calibri" w:cs="Times New Roman"/>
                <w:sz w:val="16"/>
                <w:szCs w:val="16"/>
              </w:rPr>
            </w:pPr>
          </w:p>
          <w:p w:rsidR="000819DC" w:rsidRPr="00B2761E" w:rsidRDefault="000819DC" w:rsidP="00D87C38">
            <w:pPr>
              <w:rPr>
                <w:rFonts w:eastAsia="Calibri" w:cs="Times New Roman"/>
                <w:sz w:val="16"/>
                <w:szCs w:val="16"/>
              </w:rPr>
            </w:pPr>
            <w:r w:rsidRPr="00B2761E">
              <w:rPr>
                <w:rFonts w:eastAsia="Calibri" w:cs="Times New Roman"/>
                <w:sz w:val="16"/>
                <w:szCs w:val="16"/>
              </w:rPr>
              <w:t xml:space="preserve">(Sum of all 3-hour power outputs in a year. For leap years: </w:t>
            </w:r>
            <w:r w:rsidRPr="00B2761E">
              <w:rPr>
                <w:rFonts w:eastAsia="Calibri" w:cs="Times New Roman"/>
                <w:i/>
                <w:sz w:val="16"/>
                <w:szCs w:val="16"/>
              </w:rPr>
              <w:t>M</w:t>
            </w:r>
            <w:r w:rsidRPr="00B2761E">
              <w:rPr>
                <w:rFonts w:eastAsia="Calibri" w:cs="Times New Roman"/>
                <w:sz w:val="16"/>
                <w:szCs w:val="16"/>
              </w:rPr>
              <w:t xml:space="preserve"> = 2,928; for non-leap years: </w:t>
            </w:r>
            <w:r w:rsidRPr="00B2761E">
              <w:rPr>
                <w:rFonts w:eastAsia="Calibri" w:cs="Times New Roman"/>
                <w:i/>
                <w:sz w:val="16"/>
                <w:szCs w:val="16"/>
              </w:rPr>
              <w:t>M</w:t>
            </w:r>
            <w:r w:rsidRPr="00B2761E">
              <w:rPr>
                <w:rFonts w:eastAsia="Calibri" w:cs="Times New Roman"/>
                <w:sz w:val="16"/>
                <w:szCs w:val="16"/>
              </w:rPr>
              <w:t xml:space="preserve"> = 2,920)</w:t>
            </w:r>
          </w:p>
        </w:tc>
        <w:tc>
          <w:tcPr>
            <w:tcW w:w="4819" w:type="dxa"/>
            <w:vAlign w:val="center"/>
          </w:tcPr>
          <w:p w:rsidR="000819DC" w:rsidRDefault="000819DC" w:rsidP="00D87C38">
            <w:pPr>
              <w:rPr>
                <w:rFonts w:eastAsia="Calibri" w:cs="Times New Roman"/>
                <w:sz w:val="16"/>
                <w:szCs w:val="16"/>
              </w:rPr>
            </w:pPr>
            <w:r>
              <w:rPr>
                <w:rFonts w:eastAsia="Calibri" w:cs="Times New Roman"/>
                <w:sz w:val="16"/>
                <w:szCs w:val="16"/>
              </w:rPr>
              <w:t>On-Design Model:</w:t>
            </w:r>
          </w:p>
          <w:p w:rsidR="000819DC" w:rsidRPr="00860952" w:rsidRDefault="000819DC" w:rsidP="00D87C38">
            <w:pPr>
              <w:rPr>
                <w:rFonts w:eastAsia="Calibri" w:cs="Times New Roman"/>
                <w:sz w:val="16"/>
                <w:szCs w:val="16"/>
              </w:rPr>
            </w:pPr>
            <m:oMathPara>
              <m:oMathParaPr>
                <m:jc m:val="left"/>
              </m:oMathParaPr>
              <m:oMath>
                <m:r>
                  <w:rPr>
                    <w:rFonts w:ascii="Cambria Math" w:eastAsia="Calibri" w:hAnsi="Cambria Math" w:cs="Times New Roman"/>
                    <w:sz w:val="16"/>
                    <w:szCs w:val="16"/>
                  </w:rPr>
                  <m:t xml:space="preserve">AEP= </m:t>
                </m:r>
                <m:d>
                  <m:dPr>
                    <m:begChr m:val="|"/>
                    <m:endChr m:val="|"/>
                    <m:ctrlPr>
                      <w:rPr>
                        <w:rFonts w:ascii="Cambria Math" w:eastAsia="Calibri" w:hAnsi="Cambria Math" w:cs="Times New Roman"/>
                        <w:i/>
                        <w:sz w:val="16"/>
                        <w:szCs w:val="16"/>
                      </w:rPr>
                    </m:ctrlPr>
                  </m:dPr>
                  <m:e>
                    <m:sSub>
                      <m:sSubPr>
                        <m:ctrlPr>
                          <w:rPr>
                            <w:rFonts w:ascii="Cambria Math" w:eastAsia="Calibri" w:hAnsi="Cambria Math" w:cs="Times New Roman"/>
                            <w:i/>
                            <w:sz w:val="16"/>
                            <w:szCs w:val="16"/>
                          </w:rPr>
                        </m:ctrlPr>
                      </m:sSubPr>
                      <m:e>
                        <m:acc>
                          <m:accPr>
                            <m:chr m:val="̇"/>
                            <m:ctrlPr>
                              <w:rPr>
                                <w:rFonts w:ascii="Cambria Math" w:eastAsia="Calibri" w:hAnsi="Cambria Math" w:cs="Times New Roman"/>
                                <w:i/>
                                <w:sz w:val="16"/>
                                <w:szCs w:val="16"/>
                              </w:rPr>
                            </m:ctrlPr>
                          </m:accPr>
                          <m:e>
                            <m:r>
                              <w:rPr>
                                <w:rFonts w:ascii="Cambria Math" w:eastAsia="Calibri" w:hAnsi="Cambria Math" w:cs="Times New Roman"/>
                                <w:sz w:val="16"/>
                                <w:szCs w:val="16"/>
                              </w:rPr>
                              <m:t>W</m:t>
                            </m:r>
                          </m:e>
                        </m:acc>
                      </m:e>
                      <m:sub>
                        <m:r>
                          <w:rPr>
                            <w:rFonts w:ascii="Cambria Math" w:eastAsia="Calibri" w:hAnsi="Cambria Math" w:cs="Times New Roman"/>
                            <w:sz w:val="16"/>
                            <w:szCs w:val="16"/>
                          </w:rPr>
                          <m:t>t,net</m:t>
                        </m:r>
                      </m:sub>
                    </m:sSub>
                  </m:e>
                </m:d>
                <m:r>
                  <w:rPr>
                    <w:rFonts w:ascii="Cambria Math" w:eastAsia="Calibri" w:hAnsi="Cambria Math" w:cs="Times New Roman"/>
                    <w:sz w:val="16"/>
                    <w:szCs w:val="16"/>
                  </w:rPr>
                  <m:t>*</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c</m:t>
                    </m:r>
                  </m:e>
                  <m:sub>
                    <m:r>
                      <w:rPr>
                        <w:rFonts w:ascii="Cambria Math" w:eastAsia="Calibri" w:hAnsi="Cambria Math" w:cs="Times New Roman"/>
                        <w:sz w:val="16"/>
                        <w:szCs w:val="16"/>
                      </w:rPr>
                      <m:t>f</m:t>
                    </m:r>
                  </m:sub>
                </m:sSub>
                <m:r>
                  <w:rPr>
                    <w:rFonts w:ascii="Cambria Math" w:eastAsia="Calibri" w:hAnsi="Cambria Math" w:cs="Times New Roman"/>
                    <w:sz w:val="16"/>
                    <w:szCs w:val="16"/>
                  </w:rPr>
                  <m:t>*8760</m:t>
                </m:r>
              </m:oMath>
            </m:oMathPara>
          </w:p>
          <w:p w:rsidR="000819DC" w:rsidRPr="00860952" w:rsidRDefault="000819DC" w:rsidP="00D87C38">
            <w:pPr>
              <w:rPr>
                <w:rFonts w:eastAsia="Calibri" w:cs="Times New Roman"/>
                <w:sz w:val="16"/>
                <w:szCs w:val="16"/>
              </w:rPr>
            </w:pPr>
          </w:p>
          <w:p w:rsidR="000819DC" w:rsidRPr="00860952" w:rsidRDefault="000819DC" w:rsidP="00D87C38">
            <w:pPr>
              <w:rPr>
                <w:rFonts w:eastAsia="Calibri" w:cs="Times New Roman"/>
                <w:sz w:val="16"/>
                <w:szCs w:val="16"/>
              </w:rPr>
            </w:pPr>
            <w:r>
              <w:rPr>
                <w:rFonts w:eastAsia="Calibri" w:cs="Times New Roman"/>
                <w:sz w:val="16"/>
                <w:szCs w:val="16"/>
              </w:rPr>
              <w:t>Off-Design Model:</w:t>
            </w:r>
          </w:p>
          <w:p w:rsidR="000819DC" w:rsidRPr="00B2761E" w:rsidRDefault="000819DC" w:rsidP="00D87C38">
            <w:pPr>
              <w:rPr>
                <w:rFonts w:eastAsia="Calibri" w:cs="Times New Roman"/>
                <w:sz w:val="16"/>
                <w:szCs w:val="16"/>
              </w:rPr>
            </w:pPr>
            <m:oMathPara>
              <m:oMathParaPr>
                <m:jc m:val="left"/>
              </m:oMathParaPr>
              <m:oMath>
                <m:r>
                  <w:rPr>
                    <w:rFonts w:ascii="Cambria Math" w:eastAsia="Calibri" w:hAnsi="Cambria Math" w:cs="Times New Roman"/>
                    <w:sz w:val="16"/>
                    <w:szCs w:val="16"/>
                  </w:rPr>
                  <m:t xml:space="preserve">AEP= </m:t>
                </m:r>
                <m:nary>
                  <m:naryPr>
                    <m:chr m:val="∑"/>
                    <m:limLoc m:val="undOvr"/>
                    <m:ctrlPr>
                      <w:rPr>
                        <w:rFonts w:ascii="Cambria Math" w:eastAsia="Calibri" w:hAnsi="Cambria Math" w:cs="Times New Roman"/>
                        <w:i/>
                        <w:sz w:val="16"/>
                        <w:szCs w:val="16"/>
                      </w:rPr>
                    </m:ctrlPr>
                  </m:naryPr>
                  <m:sub>
                    <m:r>
                      <w:rPr>
                        <w:rFonts w:ascii="Cambria Math" w:eastAsia="Calibri" w:hAnsi="Cambria Math" w:cs="Times New Roman"/>
                        <w:sz w:val="16"/>
                        <w:szCs w:val="16"/>
                      </w:rPr>
                      <m:t>m</m:t>
                    </m:r>
                  </m:sub>
                  <m:sup>
                    <m:r>
                      <w:rPr>
                        <w:rFonts w:ascii="Cambria Math" w:eastAsia="Calibri" w:hAnsi="Cambria Math" w:cs="Times New Roman"/>
                        <w:sz w:val="16"/>
                        <w:szCs w:val="16"/>
                      </w:rPr>
                      <m:t>M</m:t>
                    </m:r>
                  </m:sup>
                  <m:e>
                    <m:sSub>
                      <m:sSubPr>
                        <m:ctrlPr>
                          <w:rPr>
                            <w:rFonts w:ascii="Cambria Math" w:eastAsia="Calibri" w:hAnsi="Cambria Math" w:cs="Times New Roman"/>
                            <w:i/>
                            <w:sz w:val="16"/>
                            <w:szCs w:val="16"/>
                          </w:rPr>
                        </m:ctrlPr>
                      </m:sSubPr>
                      <m:e>
                        <m:acc>
                          <m:accPr>
                            <m:chr m:val="̇"/>
                            <m:ctrlPr>
                              <w:rPr>
                                <w:rFonts w:ascii="Cambria Math" w:eastAsia="Calibri" w:hAnsi="Cambria Math" w:cs="Times New Roman"/>
                                <w:i/>
                                <w:sz w:val="16"/>
                                <w:szCs w:val="16"/>
                              </w:rPr>
                            </m:ctrlPr>
                          </m:accPr>
                          <m:e>
                            <m:r>
                              <w:rPr>
                                <w:rFonts w:ascii="Cambria Math" w:eastAsia="Calibri" w:hAnsi="Cambria Math" w:cs="Times New Roman"/>
                                <w:sz w:val="16"/>
                                <w:szCs w:val="16"/>
                              </w:rPr>
                              <m:t>W</m:t>
                            </m:r>
                          </m:e>
                        </m:acc>
                      </m:e>
                      <m:sub>
                        <m:r>
                          <w:rPr>
                            <w:rFonts w:ascii="Cambria Math" w:eastAsia="Calibri" w:hAnsi="Cambria Math" w:cs="Times New Roman"/>
                            <w:sz w:val="16"/>
                            <w:szCs w:val="16"/>
                          </w:rPr>
                          <m:t>t,net,m</m:t>
                        </m:r>
                      </m:sub>
                    </m:sSub>
                    <m:r>
                      <w:rPr>
                        <w:rFonts w:ascii="Cambria Math" w:eastAsia="Calibri" w:hAnsi="Cambria Math" w:cs="Times New Roman"/>
                        <w:sz w:val="16"/>
                        <w:szCs w:val="16"/>
                      </w:rPr>
                      <m:t>*3</m:t>
                    </m:r>
                  </m:e>
                </m:nary>
              </m:oMath>
            </m:oMathPara>
          </w:p>
        </w:tc>
      </w:tr>
      <w:tr w:rsidR="000819DC" w:rsidRPr="00B2761E" w:rsidTr="00D87C38">
        <w:tc>
          <w:tcPr>
            <w:tcW w:w="4253" w:type="dxa"/>
            <w:vAlign w:val="center"/>
          </w:tcPr>
          <w:p w:rsidR="000819DC" w:rsidRPr="00B2761E" w:rsidRDefault="000819DC" w:rsidP="00D87C38">
            <w:pPr>
              <w:rPr>
                <w:rFonts w:eastAsia="Calibri" w:cs="Times New Roman"/>
                <w:sz w:val="16"/>
                <w:szCs w:val="16"/>
              </w:rPr>
            </w:pPr>
            <w:proofErr w:type="spellStart"/>
            <w:r w:rsidRPr="00B2761E">
              <w:rPr>
                <w:rFonts w:eastAsia="Calibri" w:cs="Times New Roman"/>
                <w:sz w:val="16"/>
                <w:szCs w:val="16"/>
              </w:rPr>
              <w:t>Levelized</w:t>
            </w:r>
            <w:proofErr w:type="spellEnd"/>
            <w:r w:rsidRPr="00B2761E">
              <w:rPr>
                <w:rFonts w:eastAsia="Calibri" w:cs="Times New Roman"/>
                <w:sz w:val="16"/>
                <w:szCs w:val="16"/>
              </w:rPr>
              <w:t xml:space="preserve"> Cost of Electricity </w:t>
            </w:r>
            <w:r w:rsidRPr="00B2761E">
              <w:rPr>
                <w:rFonts w:eastAsia="Calibri" w:cs="Times New Roman"/>
                <w:i/>
                <w:sz w:val="16"/>
                <w:szCs w:val="16"/>
              </w:rPr>
              <w:t>LCOE</w:t>
            </w:r>
            <w:r w:rsidRPr="00B2761E">
              <w:rPr>
                <w:rFonts w:eastAsia="Calibri" w:cs="Times New Roman"/>
                <w:sz w:val="16"/>
                <w:szCs w:val="16"/>
              </w:rPr>
              <w:t xml:space="preserve"> [</w:t>
            </w:r>
            <w:r w:rsidRPr="00B2761E">
              <w:rPr>
                <w:rFonts w:eastAsia="Times New Roman" w:cs="Times New Roman"/>
                <w:bCs/>
                <w:color w:val="000000"/>
                <w:sz w:val="16"/>
                <w:szCs w:val="16"/>
                <w:lang w:eastAsia="en-GB"/>
              </w:rPr>
              <w:t>US</w:t>
            </w:r>
            <w:r w:rsidRPr="00B2761E">
              <w:rPr>
                <w:rFonts w:cs="Times New Roman"/>
                <w:sz w:val="16"/>
                <w:szCs w:val="16"/>
              </w:rPr>
              <w:t>¢/</w:t>
            </w:r>
            <w:r w:rsidRPr="00B2761E">
              <w:rPr>
                <w:rFonts w:eastAsia="Calibri" w:cs="Times New Roman"/>
                <w:sz w:val="16"/>
                <w:szCs w:val="16"/>
              </w:rPr>
              <w:t>kWh]</w:t>
            </w:r>
          </w:p>
          <w:p w:rsidR="000819DC" w:rsidRPr="00B2761E" w:rsidRDefault="000819DC" w:rsidP="00D87C38">
            <w:pPr>
              <w:rPr>
                <w:rFonts w:eastAsia="Calibri" w:cs="Times New Roman"/>
                <w:sz w:val="16"/>
                <w:szCs w:val="16"/>
              </w:rPr>
            </w:pPr>
          </w:p>
          <w:p w:rsidR="000819DC" w:rsidRPr="00B2761E" w:rsidRDefault="000819DC" w:rsidP="00D87C38">
            <w:pPr>
              <w:rPr>
                <w:rFonts w:eastAsia="Calibri" w:cs="Times New Roman"/>
                <w:sz w:val="16"/>
                <w:szCs w:val="16"/>
              </w:rPr>
            </w:pPr>
            <w:r w:rsidRPr="00B2761E">
              <w:rPr>
                <w:rFonts w:eastAsia="Calibri" w:cs="Times New Roman"/>
                <w:sz w:val="16"/>
                <w:szCs w:val="16"/>
              </w:rPr>
              <w:t xml:space="preserve">Annual Electricity Production </w:t>
            </w:r>
            <w:r w:rsidRPr="00B2761E">
              <w:rPr>
                <w:rFonts w:eastAsia="Calibri" w:cs="Times New Roman"/>
                <w:i/>
                <w:sz w:val="16"/>
                <w:szCs w:val="16"/>
              </w:rPr>
              <w:t>AEP</w:t>
            </w:r>
            <w:r w:rsidRPr="00B2761E">
              <w:rPr>
                <w:rFonts w:eastAsia="Calibri" w:cs="Times New Roman"/>
                <w:sz w:val="16"/>
                <w:szCs w:val="16"/>
              </w:rPr>
              <w:t xml:space="preserve"> in year </w:t>
            </w:r>
            <w:proofErr w:type="spellStart"/>
            <w:r w:rsidRPr="00B2761E">
              <w:rPr>
                <w:rFonts w:eastAsia="Calibri" w:cs="Times New Roman"/>
                <w:i/>
                <w:sz w:val="16"/>
                <w:szCs w:val="16"/>
              </w:rPr>
              <w:t>i</w:t>
            </w:r>
            <w:proofErr w:type="spellEnd"/>
            <w:r w:rsidRPr="00B2761E">
              <w:rPr>
                <w:rFonts w:eastAsia="Calibri" w:cs="Times New Roman"/>
                <w:i/>
                <w:sz w:val="16"/>
                <w:szCs w:val="16"/>
              </w:rPr>
              <w:t xml:space="preserve"> </w:t>
            </w:r>
            <w:r w:rsidRPr="00B2761E">
              <w:rPr>
                <w:rFonts w:eastAsia="Calibri" w:cs="Times New Roman"/>
                <w:sz w:val="16"/>
                <w:szCs w:val="16"/>
              </w:rPr>
              <w:t>calculated by off-d</w:t>
            </w:r>
            <w:r>
              <w:rPr>
                <w:rFonts w:eastAsia="Calibri" w:cs="Times New Roman"/>
                <w:sz w:val="16"/>
                <w:szCs w:val="16"/>
              </w:rPr>
              <w:t xml:space="preserve">esign model in steps 6 and 7 in </w:t>
            </w:r>
            <w:r>
              <w:rPr>
                <w:rFonts w:eastAsia="Calibri" w:cs="Times New Roman"/>
                <w:sz w:val="16"/>
                <w:szCs w:val="16"/>
              </w:rPr>
              <w:fldChar w:fldCharType="begin"/>
            </w:r>
            <w:r>
              <w:rPr>
                <w:rFonts w:eastAsia="Calibri" w:cs="Times New Roman"/>
                <w:sz w:val="16"/>
                <w:szCs w:val="16"/>
              </w:rPr>
              <w:instrText xml:space="preserve"> REF _Ref80722503 \h  \* MERGEFORMAT </w:instrText>
            </w:r>
            <w:r>
              <w:rPr>
                <w:rFonts w:eastAsia="Calibri" w:cs="Times New Roman"/>
                <w:sz w:val="16"/>
                <w:szCs w:val="16"/>
              </w:rPr>
            </w:r>
            <w:r>
              <w:rPr>
                <w:rFonts w:eastAsia="Calibri" w:cs="Times New Roman"/>
                <w:sz w:val="16"/>
                <w:szCs w:val="16"/>
              </w:rPr>
              <w:fldChar w:fldCharType="separate"/>
            </w:r>
            <w:r w:rsidRPr="00AF751D">
              <w:rPr>
                <w:rFonts w:eastAsia="Calibri" w:cs="Times New Roman"/>
                <w:sz w:val="16"/>
                <w:szCs w:val="16"/>
              </w:rPr>
              <w:t>Figure 1</w:t>
            </w:r>
            <w:r>
              <w:rPr>
                <w:rFonts w:eastAsia="Calibri" w:cs="Times New Roman"/>
                <w:sz w:val="16"/>
                <w:szCs w:val="16"/>
              </w:rPr>
              <w:fldChar w:fldCharType="end"/>
            </w:r>
            <w:r w:rsidRPr="00B2761E">
              <w:rPr>
                <w:rFonts w:eastAsia="Calibri" w:cs="Times New Roman"/>
                <w:sz w:val="16"/>
                <w:szCs w:val="16"/>
              </w:rPr>
              <w:t xml:space="preserve">. </w:t>
            </w:r>
          </w:p>
        </w:tc>
        <w:tc>
          <w:tcPr>
            <w:tcW w:w="4819" w:type="dxa"/>
            <w:vAlign w:val="center"/>
          </w:tcPr>
          <w:p w:rsidR="000819DC" w:rsidRDefault="000819DC" w:rsidP="00D87C38">
            <w:pPr>
              <w:rPr>
                <w:rFonts w:eastAsia="Calibri" w:cs="Times New Roman"/>
                <w:sz w:val="16"/>
                <w:szCs w:val="16"/>
              </w:rPr>
            </w:pPr>
            <w:r>
              <w:rPr>
                <w:rFonts w:eastAsia="Calibri" w:cs="Times New Roman"/>
                <w:sz w:val="16"/>
                <w:szCs w:val="16"/>
              </w:rPr>
              <w:t>On-Design LCOE:</w:t>
            </w:r>
          </w:p>
          <w:p w:rsidR="000819DC" w:rsidRPr="00860952" w:rsidRDefault="000819DC" w:rsidP="00D87C38">
            <w:pPr>
              <w:rPr>
                <w:rFonts w:eastAsia="Calibri" w:cs="Times New Roman"/>
                <w:sz w:val="16"/>
                <w:szCs w:val="16"/>
              </w:rPr>
            </w:pPr>
            <m:oMathPara>
              <m:oMathParaPr>
                <m:jc m:val="left"/>
              </m:oMathParaPr>
              <m:oMath>
                <m:r>
                  <w:rPr>
                    <w:rFonts w:ascii="Cambria Math" w:eastAsia="Calibri" w:hAnsi="Cambria Math" w:cs="Times New Roman"/>
                    <w:sz w:val="16"/>
                    <w:szCs w:val="16"/>
                  </w:rPr>
                  <m:t>LCOE=</m:t>
                </m:r>
                <m:f>
                  <m:fPr>
                    <m:ctrlPr>
                      <w:rPr>
                        <w:rFonts w:ascii="Cambria Math" w:eastAsia="Calibri" w:hAnsi="Cambria Math" w:cs="Times New Roman"/>
                        <w:i/>
                        <w:sz w:val="16"/>
                        <w:szCs w:val="16"/>
                      </w:rPr>
                    </m:ctrlPr>
                  </m:fPr>
                  <m:num>
                    <m:r>
                      <w:rPr>
                        <w:rFonts w:ascii="Cambria Math" w:eastAsia="Calibri" w:hAnsi="Cambria Math" w:cs="Times New Roman"/>
                        <w:sz w:val="16"/>
                        <w:szCs w:val="16"/>
                      </w:rPr>
                      <m:t>CRF*CAPEX+OPEX</m:t>
                    </m:r>
                  </m:num>
                  <m:den>
                    <m:r>
                      <w:rPr>
                        <w:rFonts w:ascii="Cambria Math" w:eastAsia="Calibri" w:hAnsi="Cambria Math" w:cs="Times New Roman"/>
                        <w:sz w:val="16"/>
                        <w:szCs w:val="16"/>
                      </w:rPr>
                      <m:t>AEP</m:t>
                    </m:r>
                  </m:den>
                </m:f>
              </m:oMath>
            </m:oMathPara>
          </w:p>
          <w:p w:rsidR="000819DC" w:rsidRDefault="000819DC" w:rsidP="00D87C38">
            <w:pPr>
              <w:rPr>
                <w:rFonts w:eastAsia="Calibri" w:cs="Times New Roman"/>
                <w:sz w:val="16"/>
                <w:szCs w:val="16"/>
              </w:rPr>
            </w:pPr>
          </w:p>
          <w:p w:rsidR="000819DC" w:rsidRDefault="000819DC" w:rsidP="00D87C38">
            <w:pPr>
              <w:rPr>
                <w:rFonts w:eastAsia="Calibri" w:cs="Times New Roman"/>
                <w:sz w:val="16"/>
                <w:szCs w:val="16"/>
              </w:rPr>
            </w:pPr>
            <w:r>
              <w:rPr>
                <w:rFonts w:eastAsia="Calibri" w:cs="Times New Roman"/>
                <w:sz w:val="16"/>
                <w:szCs w:val="16"/>
              </w:rPr>
              <w:t>Off-Design LCOE:</w:t>
            </w:r>
          </w:p>
          <w:p w:rsidR="000819DC" w:rsidRPr="00B2761E" w:rsidRDefault="000819DC" w:rsidP="00D87C38">
            <w:pPr>
              <w:rPr>
                <w:rFonts w:eastAsia="Calibri" w:cs="Times New Roman"/>
                <w:sz w:val="16"/>
                <w:szCs w:val="16"/>
              </w:rPr>
            </w:pPr>
            <m:oMathPara>
              <m:oMathParaPr>
                <m:jc m:val="left"/>
              </m:oMathParaPr>
              <m:oMath>
                <m:r>
                  <w:rPr>
                    <w:rFonts w:ascii="Cambria Math" w:eastAsia="Calibri" w:hAnsi="Cambria Math" w:cs="Times New Roman"/>
                    <w:sz w:val="16"/>
                    <w:szCs w:val="16"/>
                  </w:rPr>
                  <m:t>LCOE=</m:t>
                </m:r>
                <m:f>
                  <m:fPr>
                    <m:ctrlPr>
                      <w:rPr>
                        <w:rFonts w:ascii="Cambria Math" w:eastAsia="Calibri" w:hAnsi="Cambria Math" w:cs="Times New Roman"/>
                        <w:i/>
                        <w:sz w:val="16"/>
                        <w:szCs w:val="16"/>
                      </w:rPr>
                    </m:ctrlPr>
                  </m:fPr>
                  <m:num>
                    <m:nary>
                      <m:naryPr>
                        <m:chr m:val="∑"/>
                        <m:limLoc m:val="undOvr"/>
                        <m:ctrlPr>
                          <w:rPr>
                            <w:rFonts w:ascii="Cambria Math" w:eastAsia="Calibri" w:hAnsi="Cambria Math" w:cs="Times New Roman"/>
                            <w:i/>
                            <w:sz w:val="16"/>
                            <w:szCs w:val="16"/>
                          </w:rPr>
                        </m:ctrlPr>
                      </m:naryPr>
                      <m:sub>
                        <m:r>
                          <w:rPr>
                            <w:rFonts w:ascii="Cambria Math" w:eastAsia="Calibri" w:hAnsi="Cambria Math" w:cs="Times New Roman"/>
                            <w:sz w:val="16"/>
                            <w:szCs w:val="16"/>
                          </w:rPr>
                          <m:t>i=1</m:t>
                        </m:r>
                      </m:sub>
                      <m:sup>
                        <m:r>
                          <w:rPr>
                            <w:rFonts w:ascii="Cambria Math" w:eastAsia="Calibri" w:hAnsi="Cambria Math" w:cs="Times New Roman"/>
                            <w:sz w:val="16"/>
                            <w:szCs w:val="16"/>
                          </w:rPr>
                          <m:t>n</m:t>
                        </m:r>
                      </m:sup>
                      <m:e>
                        <m:f>
                          <m:fPr>
                            <m:ctrlPr>
                              <w:rPr>
                                <w:rFonts w:ascii="Cambria Math" w:eastAsia="Calibri" w:hAnsi="Cambria Math" w:cs="Times New Roman"/>
                                <w:i/>
                                <w:sz w:val="16"/>
                                <w:szCs w:val="16"/>
                              </w:rPr>
                            </m:ctrlPr>
                          </m:fPr>
                          <m:num>
                            <m:r>
                              <w:rPr>
                                <w:rFonts w:ascii="Cambria Math" w:eastAsia="Calibri" w:hAnsi="Cambria Math" w:cs="Times New Roman"/>
                                <w:sz w:val="16"/>
                                <w:szCs w:val="16"/>
                              </w:rPr>
                              <m:t>CAPE</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X</m:t>
                                </m:r>
                              </m:e>
                              <m:sub>
                                <m:r>
                                  <w:rPr>
                                    <w:rFonts w:ascii="Cambria Math" w:eastAsia="Calibri" w:hAnsi="Cambria Math" w:cs="Times New Roman"/>
                                    <w:sz w:val="16"/>
                                    <w:szCs w:val="16"/>
                                  </w:rPr>
                                  <m:t>total,i</m:t>
                                </m:r>
                              </m:sub>
                            </m:sSub>
                            <m:r>
                              <w:rPr>
                                <w:rFonts w:ascii="Cambria Math" w:eastAsia="Calibri" w:hAnsi="Cambria Math" w:cs="Times New Roman"/>
                                <w:sz w:val="16"/>
                                <w:szCs w:val="16"/>
                              </w:rPr>
                              <m:t>+OPE</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X</m:t>
                                </m:r>
                              </m:e>
                              <m:sub>
                                <m:r>
                                  <w:rPr>
                                    <w:rFonts w:ascii="Cambria Math" w:eastAsia="Calibri" w:hAnsi="Cambria Math" w:cs="Times New Roman"/>
                                    <w:sz w:val="16"/>
                                    <w:szCs w:val="16"/>
                                  </w:rPr>
                                  <m:t>i</m:t>
                                </m:r>
                              </m:sub>
                            </m:sSub>
                          </m:num>
                          <m:den>
                            <m:sSup>
                              <m:sSupPr>
                                <m:ctrlPr>
                                  <w:rPr>
                                    <w:rFonts w:ascii="Cambria Math" w:eastAsia="Calibri" w:hAnsi="Cambria Math" w:cs="Times New Roman"/>
                                    <w:i/>
                                    <w:sz w:val="16"/>
                                    <w:szCs w:val="16"/>
                                  </w:rPr>
                                </m:ctrlPr>
                              </m:sSupPr>
                              <m:e>
                                <m:d>
                                  <m:dPr>
                                    <m:ctrlPr>
                                      <w:rPr>
                                        <w:rFonts w:ascii="Cambria Math" w:eastAsia="Calibri" w:hAnsi="Cambria Math" w:cs="Times New Roman"/>
                                        <w:i/>
                                        <w:sz w:val="16"/>
                                        <w:szCs w:val="16"/>
                                      </w:rPr>
                                    </m:ctrlPr>
                                  </m:dPr>
                                  <m:e>
                                    <m:r>
                                      <w:rPr>
                                        <w:rFonts w:ascii="Cambria Math" w:eastAsia="Calibri" w:hAnsi="Cambria Math" w:cs="Times New Roman"/>
                                        <w:sz w:val="16"/>
                                        <w:szCs w:val="16"/>
                                      </w:rPr>
                                      <m:t>1+DR</m:t>
                                    </m:r>
                                  </m:e>
                                </m:d>
                              </m:e>
                              <m:sup>
                                <m:r>
                                  <w:rPr>
                                    <w:rFonts w:ascii="Cambria Math" w:eastAsia="Calibri" w:hAnsi="Cambria Math" w:cs="Times New Roman"/>
                                    <w:sz w:val="16"/>
                                    <w:szCs w:val="16"/>
                                  </w:rPr>
                                  <m:t>i</m:t>
                                </m:r>
                              </m:sup>
                            </m:sSup>
                          </m:den>
                        </m:f>
                        <m:r>
                          <w:rPr>
                            <w:rFonts w:ascii="Cambria Math" w:eastAsia="Calibri" w:hAnsi="Cambria Math" w:cs="Times New Roman"/>
                            <w:sz w:val="16"/>
                            <w:szCs w:val="16"/>
                          </w:rPr>
                          <m:t xml:space="preserve"> </m:t>
                        </m:r>
                      </m:e>
                    </m:nary>
                  </m:num>
                  <m:den>
                    <m:nary>
                      <m:naryPr>
                        <m:chr m:val="∑"/>
                        <m:limLoc m:val="undOvr"/>
                        <m:ctrlPr>
                          <w:rPr>
                            <w:rFonts w:ascii="Cambria Math" w:eastAsia="Calibri" w:hAnsi="Cambria Math" w:cs="Times New Roman"/>
                            <w:i/>
                            <w:sz w:val="16"/>
                            <w:szCs w:val="16"/>
                          </w:rPr>
                        </m:ctrlPr>
                      </m:naryPr>
                      <m:sub>
                        <m:r>
                          <w:rPr>
                            <w:rFonts w:ascii="Cambria Math" w:eastAsia="Calibri" w:hAnsi="Cambria Math" w:cs="Times New Roman"/>
                            <w:sz w:val="16"/>
                            <w:szCs w:val="16"/>
                          </w:rPr>
                          <m:t>i=1</m:t>
                        </m:r>
                      </m:sub>
                      <m:sup>
                        <m:r>
                          <w:rPr>
                            <w:rFonts w:ascii="Cambria Math" w:eastAsia="Calibri" w:hAnsi="Cambria Math" w:cs="Times New Roman"/>
                            <w:sz w:val="16"/>
                            <w:szCs w:val="16"/>
                          </w:rPr>
                          <m:t>n</m:t>
                        </m:r>
                      </m:sup>
                      <m:e>
                        <m:f>
                          <m:fPr>
                            <m:ctrlPr>
                              <w:rPr>
                                <w:rFonts w:ascii="Cambria Math" w:eastAsia="Calibri" w:hAnsi="Cambria Math" w:cs="Times New Roman"/>
                                <w:i/>
                                <w:sz w:val="16"/>
                                <w:szCs w:val="16"/>
                              </w:rPr>
                            </m:ctrlPr>
                          </m:fPr>
                          <m:num>
                            <m:r>
                              <w:rPr>
                                <w:rFonts w:ascii="Cambria Math" w:eastAsia="Calibri" w:hAnsi="Cambria Math" w:cs="Times New Roman"/>
                                <w:sz w:val="16"/>
                                <w:szCs w:val="16"/>
                              </w:rPr>
                              <m:t>AE</m:t>
                            </m:r>
                            <m:sSub>
                              <m:sSubPr>
                                <m:ctrlPr>
                                  <w:rPr>
                                    <w:rFonts w:ascii="Cambria Math" w:eastAsia="Calibri" w:hAnsi="Cambria Math" w:cs="Times New Roman"/>
                                    <w:i/>
                                    <w:sz w:val="16"/>
                                    <w:szCs w:val="16"/>
                                  </w:rPr>
                                </m:ctrlPr>
                              </m:sSubPr>
                              <m:e>
                                <m:r>
                                  <w:rPr>
                                    <w:rFonts w:ascii="Cambria Math" w:eastAsia="Calibri" w:hAnsi="Cambria Math" w:cs="Times New Roman"/>
                                    <w:sz w:val="16"/>
                                    <w:szCs w:val="16"/>
                                  </w:rPr>
                                  <m:t>P</m:t>
                                </m:r>
                              </m:e>
                              <m:sub>
                                <m:r>
                                  <w:rPr>
                                    <w:rFonts w:ascii="Cambria Math" w:eastAsia="Calibri" w:hAnsi="Cambria Math" w:cs="Times New Roman"/>
                                    <w:sz w:val="16"/>
                                    <w:szCs w:val="16"/>
                                  </w:rPr>
                                  <m:t>i</m:t>
                                </m:r>
                              </m:sub>
                            </m:sSub>
                          </m:num>
                          <m:den>
                            <m:sSup>
                              <m:sSupPr>
                                <m:ctrlPr>
                                  <w:rPr>
                                    <w:rFonts w:ascii="Cambria Math" w:eastAsia="Calibri" w:hAnsi="Cambria Math" w:cs="Times New Roman"/>
                                    <w:i/>
                                    <w:sz w:val="16"/>
                                    <w:szCs w:val="16"/>
                                  </w:rPr>
                                </m:ctrlPr>
                              </m:sSupPr>
                              <m:e>
                                <m:d>
                                  <m:dPr>
                                    <m:ctrlPr>
                                      <w:rPr>
                                        <w:rFonts w:ascii="Cambria Math" w:eastAsia="Calibri" w:hAnsi="Cambria Math" w:cs="Times New Roman"/>
                                        <w:i/>
                                        <w:sz w:val="16"/>
                                        <w:szCs w:val="16"/>
                                      </w:rPr>
                                    </m:ctrlPr>
                                  </m:dPr>
                                  <m:e>
                                    <m:r>
                                      <w:rPr>
                                        <w:rFonts w:ascii="Cambria Math" w:eastAsia="Calibri" w:hAnsi="Cambria Math" w:cs="Times New Roman"/>
                                        <w:sz w:val="16"/>
                                        <w:szCs w:val="16"/>
                                      </w:rPr>
                                      <m:t>1+DR</m:t>
                                    </m:r>
                                  </m:e>
                                </m:d>
                              </m:e>
                              <m:sup>
                                <m:r>
                                  <w:rPr>
                                    <w:rFonts w:ascii="Cambria Math" w:eastAsia="Calibri" w:hAnsi="Cambria Math" w:cs="Times New Roman"/>
                                    <w:sz w:val="16"/>
                                    <w:szCs w:val="16"/>
                                  </w:rPr>
                                  <m:t>i</m:t>
                                </m:r>
                              </m:sup>
                            </m:sSup>
                          </m:den>
                        </m:f>
                        <m:r>
                          <w:rPr>
                            <w:rFonts w:ascii="Cambria Math" w:eastAsia="Calibri" w:hAnsi="Cambria Math" w:cs="Times New Roman"/>
                            <w:sz w:val="16"/>
                            <w:szCs w:val="16"/>
                          </w:rPr>
                          <m:t xml:space="preserve"> </m:t>
                        </m:r>
                      </m:e>
                    </m:nary>
                  </m:den>
                </m:f>
              </m:oMath>
            </m:oMathPara>
          </w:p>
        </w:tc>
      </w:tr>
    </w:tbl>
    <w:p w:rsidR="000819DC" w:rsidRPr="00F955E0" w:rsidRDefault="000819DC" w:rsidP="000819DC">
      <w:pPr>
        <w:pStyle w:val="Caption"/>
        <w:keepNext/>
        <w:jc w:val="center"/>
        <w:rPr>
          <w:sz w:val="24"/>
          <w:szCs w:val="24"/>
        </w:rPr>
      </w:pPr>
      <w:bookmarkStart w:id="12" w:name="_Ref80107202"/>
      <w:bookmarkStart w:id="13" w:name="_Ref80107180"/>
      <w:r w:rsidRPr="00F955E0">
        <w:rPr>
          <w:sz w:val="24"/>
          <w:szCs w:val="24"/>
        </w:rPr>
        <w:lastRenderedPageBreak/>
        <w:t xml:space="preserve">Appendix </w:t>
      </w:r>
      <w:bookmarkEnd w:id="12"/>
      <w:r>
        <w:rPr>
          <w:sz w:val="24"/>
          <w:szCs w:val="24"/>
        </w:rPr>
        <w:t xml:space="preserve">G. </w:t>
      </w:r>
      <w:r w:rsidRPr="00F955E0">
        <w:rPr>
          <w:sz w:val="24"/>
          <w:szCs w:val="24"/>
        </w:rPr>
        <w:t xml:space="preserve">System designs for </w:t>
      </w:r>
      <w:r>
        <w:rPr>
          <w:sz w:val="24"/>
          <w:szCs w:val="24"/>
        </w:rPr>
        <w:t>136</w:t>
      </w:r>
      <w:r w:rsidRPr="00F955E0">
        <w:rPr>
          <w:sz w:val="24"/>
          <w:szCs w:val="24"/>
        </w:rPr>
        <w:t xml:space="preserve"> </w:t>
      </w:r>
      <w:proofErr w:type="spellStart"/>
      <w:r w:rsidRPr="00F955E0">
        <w:rPr>
          <w:sz w:val="24"/>
          <w:szCs w:val="24"/>
        </w:rPr>
        <w:t>MW</w:t>
      </w:r>
      <w:r w:rsidRPr="00F955E0">
        <w:rPr>
          <w:sz w:val="24"/>
          <w:szCs w:val="24"/>
          <w:vertAlign w:val="subscript"/>
        </w:rPr>
        <w:t>gross</w:t>
      </w:r>
      <w:proofErr w:type="spellEnd"/>
      <w:r w:rsidRPr="00F955E0">
        <w:rPr>
          <w:sz w:val="24"/>
          <w:szCs w:val="24"/>
        </w:rPr>
        <w:t xml:space="preserve"> for all nine temperature configurations</w:t>
      </w:r>
      <w:r>
        <w:rPr>
          <w:sz w:val="24"/>
          <w:szCs w:val="24"/>
        </w:rPr>
        <w:t xml:space="preserve"> and high-cost assumptions in </w:t>
      </w:r>
      <w:proofErr w:type="spellStart"/>
      <w:r>
        <w:rPr>
          <w:sz w:val="24"/>
          <w:szCs w:val="24"/>
        </w:rPr>
        <w:t>Ende</w:t>
      </w:r>
      <w:proofErr w:type="spellEnd"/>
      <w:r>
        <w:rPr>
          <w:sz w:val="24"/>
          <w:szCs w:val="24"/>
        </w:rPr>
        <w:t xml:space="preserve">. Only configuration 5 differs from the configurations with low-cost assumptions shown in </w:t>
      </w:r>
      <w:r>
        <w:rPr>
          <w:sz w:val="24"/>
          <w:szCs w:val="24"/>
        </w:rPr>
        <w:fldChar w:fldCharType="begin"/>
      </w:r>
      <w:r>
        <w:rPr>
          <w:sz w:val="24"/>
          <w:szCs w:val="24"/>
        </w:rPr>
        <w:instrText xml:space="preserve"> REF _Ref71699495 \h </w:instrText>
      </w:r>
      <w:r>
        <w:rPr>
          <w:sz w:val="24"/>
          <w:szCs w:val="24"/>
        </w:rPr>
      </w:r>
      <w:r>
        <w:rPr>
          <w:sz w:val="24"/>
          <w:szCs w:val="24"/>
        </w:rPr>
        <w:fldChar w:fldCharType="separate"/>
      </w:r>
      <w:r w:rsidRPr="00B52A37">
        <w:rPr>
          <w:sz w:val="24"/>
          <w:szCs w:val="24"/>
        </w:rPr>
        <w:t xml:space="preserve">Table </w:t>
      </w:r>
      <w:r>
        <w:rPr>
          <w:noProof/>
          <w:sz w:val="24"/>
          <w:szCs w:val="24"/>
        </w:rPr>
        <w:t>4</w:t>
      </w:r>
      <w:r>
        <w:rPr>
          <w:sz w:val="24"/>
          <w:szCs w:val="24"/>
        </w:rPr>
        <w:fldChar w:fldCharType="end"/>
      </w:r>
      <w:r>
        <w:rPr>
          <w:sz w:val="24"/>
          <w:szCs w:val="24"/>
        </w:rPr>
        <w:t xml:space="preserve"> in the main text.</w:t>
      </w:r>
      <w:bookmarkEnd w:id="13"/>
    </w:p>
    <w:tbl>
      <w:tblPr>
        <w:tblW w:w="10866" w:type="dxa"/>
        <w:jc w:val="center"/>
        <w:tblLayout w:type="fixed"/>
        <w:tblLook w:val="04A0" w:firstRow="1" w:lastRow="0" w:firstColumn="1" w:lastColumn="0" w:noHBand="0" w:noVBand="1"/>
      </w:tblPr>
      <w:tblGrid>
        <w:gridCol w:w="2977"/>
        <w:gridCol w:w="850"/>
        <w:gridCol w:w="851"/>
        <w:gridCol w:w="850"/>
        <w:gridCol w:w="851"/>
        <w:gridCol w:w="850"/>
        <w:gridCol w:w="851"/>
        <w:gridCol w:w="850"/>
        <w:gridCol w:w="910"/>
        <w:gridCol w:w="1026"/>
      </w:tblGrid>
      <w:tr w:rsidR="000819DC" w:rsidRPr="00F47096" w:rsidTr="00D87C38">
        <w:trPr>
          <w:trHeight w:val="202"/>
          <w:jc w:val="center"/>
        </w:trPr>
        <w:tc>
          <w:tcPr>
            <w:tcW w:w="2977" w:type="dxa"/>
            <w:vMerge w:val="restart"/>
            <w:tcBorders>
              <w:top w:val="single" w:sz="12" w:space="0" w:color="auto"/>
              <w:left w:val="single" w:sz="12" w:space="0" w:color="auto"/>
              <w:bottom w:val="single" w:sz="8" w:space="0" w:color="000000"/>
              <w:right w:val="single" w:sz="12" w:space="0" w:color="auto"/>
            </w:tcBorders>
            <w:shd w:val="clear" w:color="000000" w:fill="D9D9D9"/>
            <w:noWrap/>
            <w:vAlign w:val="bottom"/>
            <w:hideMark/>
          </w:tcPr>
          <w:p w:rsidR="000819DC" w:rsidRPr="00F47096" w:rsidRDefault="000819DC" w:rsidP="00D87C38">
            <w:pPr>
              <w:spacing w:after="0" w:line="240" w:lineRule="auto"/>
              <w:jc w:val="center"/>
              <w:rPr>
                <w:rFonts w:eastAsia="Times New Roman" w:cs="Times New Roman"/>
                <w:color w:val="000000"/>
                <w:sz w:val="18"/>
                <w:szCs w:val="18"/>
                <w:lang w:eastAsia="en-GB"/>
              </w:rPr>
            </w:pPr>
            <w:r w:rsidRPr="00F47096">
              <w:rPr>
                <w:rFonts w:eastAsia="Times New Roman" w:cs="Times New Roman"/>
                <w:color w:val="000000"/>
                <w:sz w:val="18"/>
                <w:szCs w:val="18"/>
                <w:lang w:eastAsia="en-GB"/>
              </w:rPr>
              <w:t> </w:t>
            </w:r>
          </w:p>
        </w:tc>
        <w:tc>
          <w:tcPr>
            <w:tcW w:w="7889" w:type="dxa"/>
            <w:gridSpan w:val="9"/>
            <w:tcBorders>
              <w:top w:val="single" w:sz="12" w:space="0" w:color="auto"/>
              <w:left w:val="single" w:sz="12" w:space="0" w:color="auto"/>
              <w:bottom w:val="single" w:sz="4" w:space="0" w:color="auto"/>
              <w:right w:val="single" w:sz="12" w:space="0" w:color="auto"/>
            </w:tcBorders>
            <w:shd w:val="clear" w:color="000000" w:fill="D9D9D9"/>
            <w:noWrap/>
            <w:vAlign w:val="bottom"/>
            <w:hideMark/>
          </w:tcPr>
          <w:p w:rsidR="000819DC" w:rsidRPr="00F47096" w:rsidRDefault="000819DC" w:rsidP="000819DC">
            <w:pPr>
              <w:spacing w:after="0" w:line="240" w:lineRule="auto"/>
              <w:jc w:val="center"/>
              <w:rPr>
                <w:rFonts w:eastAsia="Times New Roman" w:cs="Times New Roman"/>
                <w:b/>
                <w:bCs/>
                <w:color w:val="000000"/>
                <w:sz w:val="18"/>
                <w:szCs w:val="18"/>
                <w:lang w:eastAsia="en-GB"/>
              </w:rPr>
            </w:pPr>
            <w:r w:rsidRPr="00F47096">
              <w:rPr>
                <w:rFonts w:eastAsia="Times New Roman" w:cs="Times New Roman"/>
                <w:b/>
                <w:bCs/>
                <w:color w:val="000000"/>
                <w:sz w:val="18"/>
                <w:szCs w:val="18"/>
                <w:lang w:eastAsia="en-GB"/>
              </w:rPr>
              <w:t>Configuration</w:t>
            </w:r>
            <w:r>
              <w:rPr>
                <w:rFonts w:eastAsia="Times New Roman" w:cs="Times New Roman"/>
                <w:b/>
                <w:bCs/>
                <w:color w:val="000000"/>
                <w:sz w:val="18"/>
                <w:szCs w:val="18"/>
                <w:lang w:eastAsia="en-GB"/>
              </w:rPr>
              <w:t xml:space="preserve"> with High-Cost Assumptions</w:t>
            </w:r>
          </w:p>
        </w:tc>
      </w:tr>
      <w:tr w:rsidR="000819DC" w:rsidRPr="00F47096" w:rsidTr="00D87C38">
        <w:trPr>
          <w:trHeight w:val="168"/>
          <w:jc w:val="center"/>
        </w:trPr>
        <w:tc>
          <w:tcPr>
            <w:tcW w:w="2977" w:type="dxa"/>
            <w:vMerge/>
            <w:tcBorders>
              <w:top w:val="single" w:sz="8" w:space="0" w:color="auto"/>
              <w:left w:val="single" w:sz="12" w:space="0" w:color="auto"/>
              <w:bottom w:val="single" w:sz="12" w:space="0" w:color="auto"/>
              <w:right w:val="single" w:sz="12" w:space="0" w:color="auto"/>
            </w:tcBorders>
            <w:vAlign w:val="center"/>
            <w:hideMark/>
          </w:tcPr>
          <w:p w:rsidR="000819DC" w:rsidRPr="00F47096" w:rsidRDefault="000819DC" w:rsidP="00D87C38">
            <w:pPr>
              <w:spacing w:after="0" w:line="240" w:lineRule="auto"/>
              <w:rPr>
                <w:rFonts w:eastAsia="Times New Roman" w:cs="Times New Roman"/>
                <w:color w:val="000000"/>
                <w:sz w:val="18"/>
                <w:szCs w:val="18"/>
                <w:lang w:eastAsia="en-GB"/>
              </w:rPr>
            </w:pPr>
          </w:p>
        </w:tc>
        <w:tc>
          <w:tcPr>
            <w:tcW w:w="850" w:type="dxa"/>
            <w:tcBorders>
              <w:top w:val="nil"/>
              <w:left w:val="single" w:sz="12" w:space="0" w:color="auto"/>
              <w:bottom w:val="single" w:sz="4" w:space="0" w:color="auto"/>
              <w:right w:val="single" w:sz="4" w:space="0" w:color="auto"/>
            </w:tcBorders>
            <w:shd w:val="clear" w:color="000000" w:fill="D9D9D9"/>
            <w:noWrap/>
            <w:vAlign w:val="center"/>
            <w:hideMark/>
          </w:tcPr>
          <w:p w:rsidR="000819DC" w:rsidRDefault="000819DC" w:rsidP="00D87C38">
            <w:pPr>
              <w:spacing w:after="0" w:line="240" w:lineRule="auto"/>
              <w:jc w:val="center"/>
              <w:rPr>
                <w:rFonts w:eastAsia="Times New Roman" w:cs="Times New Roman"/>
                <w:b/>
                <w:bCs/>
                <w:color w:val="000000"/>
                <w:sz w:val="18"/>
                <w:szCs w:val="18"/>
                <w:lang w:eastAsia="en-GB"/>
              </w:rPr>
            </w:pPr>
            <w:r w:rsidRPr="00F47096">
              <w:rPr>
                <w:rFonts w:eastAsia="Times New Roman" w:cs="Times New Roman"/>
                <w:b/>
                <w:bCs/>
                <w:color w:val="000000"/>
                <w:sz w:val="18"/>
                <w:szCs w:val="18"/>
                <w:lang w:eastAsia="en-GB"/>
              </w:rPr>
              <w:t>1</w:t>
            </w:r>
          </w:p>
          <w:p w:rsidR="000819DC" w:rsidRPr="002F257F" w:rsidRDefault="000819DC" w:rsidP="00D87C38">
            <w:pPr>
              <w:spacing w:after="0" w:line="240" w:lineRule="auto"/>
              <w:jc w:val="center"/>
              <w:rPr>
                <w:rFonts w:eastAsia="Times New Roman" w:cs="Times New Roman"/>
                <w:b/>
                <w:bCs/>
                <w:color w:val="000000"/>
                <w:sz w:val="14"/>
                <w:szCs w:val="18"/>
                <w:lang w:eastAsia="en-GB"/>
              </w:rPr>
            </w:pPr>
            <w:r w:rsidRPr="002F257F">
              <w:rPr>
                <w:rFonts w:eastAsia="Times New Roman" w:cs="Times New Roman"/>
                <w:b/>
                <w:bCs/>
                <w:color w:val="000000"/>
                <w:sz w:val="14"/>
                <w:szCs w:val="18"/>
                <w:lang w:eastAsia="en-GB"/>
              </w:rPr>
              <w:t>Min WW</w:t>
            </w:r>
          </w:p>
          <w:p w:rsidR="000819DC" w:rsidRPr="00F47096" w:rsidRDefault="000819DC" w:rsidP="00D87C38">
            <w:pPr>
              <w:spacing w:after="0" w:line="240" w:lineRule="auto"/>
              <w:jc w:val="center"/>
              <w:rPr>
                <w:rFonts w:eastAsia="Times New Roman" w:cs="Times New Roman"/>
                <w:b/>
                <w:bCs/>
                <w:color w:val="000000"/>
                <w:sz w:val="18"/>
                <w:szCs w:val="18"/>
                <w:lang w:eastAsia="en-GB"/>
              </w:rPr>
            </w:pPr>
            <w:r w:rsidRPr="002F257F">
              <w:rPr>
                <w:rFonts w:eastAsia="Times New Roman" w:cs="Times New Roman"/>
                <w:b/>
                <w:bCs/>
                <w:color w:val="000000"/>
                <w:sz w:val="14"/>
                <w:szCs w:val="18"/>
                <w:lang w:eastAsia="en-GB"/>
              </w:rPr>
              <w:t>Max CW</w:t>
            </w:r>
          </w:p>
        </w:tc>
        <w:tc>
          <w:tcPr>
            <w:tcW w:w="851" w:type="dxa"/>
            <w:tcBorders>
              <w:top w:val="nil"/>
              <w:left w:val="nil"/>
              <w:bottom w:val="single" w:sz="4" w:space="0" w:color="auto"/>
              <w:right w:val="single" w:sz="4" w:space="0" w:color="auto"/>
            </w:tcBorders>
            <w:shd w:val="clear" w:color="000000" w:fill="D9D9D9"/>
            <w:noWrap/>
            <w:vAlign w:val="center"/>
            <w:hideMark/>
          </w:tcPr>
          <w:p w:rsidR="000819DC" w:rsidRDefault="000819DC" w:rsidP="00D87C38">
            <w:pPr>
              <w:spacing w:after="0" w:line="240" w:lineRule="auto"/>
              <w:jc w:val="center"/>
              <w:rPr>
                <w:rFonts w:eastAsia="Times New Roman" w:cs="Times New Roman"/>
                <w:b/>
                <w:bCs/>
                <w:color w:val="000000"/>
                <w:sz w:val="18"/>
                <w:szCs w:val="18"/>
                <w:lang w:eastAsia="en-GB"/>
              </w:rPr>
            </w:pPr>
            <w:r w:rsidRPr="00F47096">
              <w:rPr>
                <w:rFonts w:eastAsia="Times New Roman" w:cs="Times New Roman"/>
                <w:b/>
                <w:bCs/>
                <w:color w:val="000000"/>
                <w:sz w:val="18"/>
                <w:szCs w:val="18"/>
                <w:lang w:eastAsia="en-GB"/>
              </w:rPr>
              <w:t>2</w:t>
            </w:r>
          </w:p>
          <w:p w:rsidR="000819DC" w:rsidRPr="002F257F" w:rsidRDefault="000819DC" w:rsidP="00D87C38">
            <w:pPr>
              <w:spacing w:after="0" w:line="240" w:lineRule="auto"/>
              <w:jc w:val="center"/>
              <w:rPr>
                <w:rFonts w:eastAsia="Times New Roman" w:cs="Times New Roman"/>
                <w:b/>
                <w:bCs/>
                <w:color w:val="000000"/>
                <w:sz w:val="14"/>
                <w:szCs w:val="18"/>
                <w:lang w:eastAsia="en-GB"/>
              </w:rPr>
            </w:pPr>
            <w:r w:rsidRPr="002F257F">
              <w:rPr>
                <w:rFonts w:eastAsia="Times New Roman" w:cs="Times New Roman"/>
                <w:b/>
                <w:bCs/>
                <w:color w:val="000000"/>
                <w:sz w:val="14"/>
                <w:szCs w:val="18"/>
                <w:lang w:eastAsia="en-GB"/>
              </w:rPr>
              <w:t>M</w:t>
            </w:r>
            <w:r>
              <w:rPr>
                <w:rFonts w:eastAsia="Times New Roman" w:cs="Times New Roman"/>
                <w:b/>
                <w:bCs/>
                <w:color w:val="000000"/>
                <w:sz w:val="14"/>
                <w:szCs w:val="18"/>
                <w:lang w:eastAsia="en-GB"/>
              </w:rPr>
              <w:t>ed</w:t>
            </w:r>
            <w:r w:rsidRPr="002F257F">
              <w:rPr>
                <w:rFonts w:eastAsia="Times New Roman" w:cs="Times New Roman"/>
                <w:b/>
                <w:bCs/>
                <w:color w:val="000000"/>
                <w:sz w:val="14"/>
                <w:szCs w:val="18"/>
                <w:lang w:eastAsia="en-GB"/>
              </w:rPr>
              <w:t xml:space="preserve"> WW</w:t>
            </w:r>
          </w:p>
          <w:p w:rsidR="000819DC" w:rsidRPr="00F47096" w:rsidRDefault="000819DC" w:rsidP="00D87C38">
            <w:pPr>
              <w:spacing w:after="0" w:line="240" w:lineRule="auto"/>
              <w:jc w:val="center"/>
              <w:rPr>
                <w:rFonts w:eastAsia="Times New Roman" w:cs="Times New Roman"/>
                <w:b/>
                <w:bCs/>
                <w:color w:val="000000"/>
                <w:sz w:val="18"/>
                <w:szCs w:val="18"/>
                <w:lang w:eastAsia="en-GB"/>
              </w:rPr>
            </w:pPr>
            <w:r w:rsidRPr="002F257F">
              <w:rPr>
                <w:rFonts w:eastAsia="Times New Roman" w:cs="Times New Roman"/>
                <w:b/>
                <w:bCs/>
                <w:color w:val="000000"/>
                <w:sz w:val="14"/>
                <w:szCs w:val="18"/>
                <w:lang w:eastAsia="en-GB"/>
              </w:rPr>
              <w:t>Max CW</w:t>
            </w:r>
          </w:p>
        </w:tc>
        <w:tc>
          <w:tcPr>
            <w:tcW w:w="850" w:type="dxa"/>
            <w:tcBorders>
              <w:top w:val="nil"/>
              <w:left w:val="nil"/>
              <w:bottom w:val="single" w:sz="4" w:space="0" w:color="auto"/>
              <w:right w:val="single" w:sz="4" w:space="0" w:color="auto"/>
            </w:tcBorders>
            <w:shd w:val="clear" w:color="000000" w:fill="D9D9D9"/>
            <w:noWrap/>
            <w:vAlign w:val="center"/>
            <w:hideMark/>
          </w:tcPr>
          <w:p w:rsidR="000819DC" w:rsidRDefault="000819DC" w:rsidP="00D87C38">
            <w:pPr>
              <w:spacing w:after="0" w:line="240" w:lineRule="auto"/>
              <w:jc w:val="center"/>
              <w:rPr>
                <w:rFonts w:eastAsia="Times New Roman" w:cs="Times New Roman"/>
                <w:b/>
                <w:bCs/>
                <w:color w:val="000000"/>
                <w:sz w:val="18"/>
                <w:szCs w:val="18"/>
                <w:lang w:eastAsia="en-GB"/>
              </w:rPr>
            </w:pPr>
            <w:r w:rsidRPr="00F47096">
              <w:rPr>
                <w:rFonts w:eastAsia="Times New Roman" w:cs="Times New Roman"/>
                <w:b/>
                <w:bCs/>
                <w:color w:val="000000"/>
                <w:sz w:val="18"/>
                <w:szCs w:val="18"/>
                <w:lang w:eastAsia="en-GB"/>
              </w:rPr>
              <w:t>3</w:t>
            </w:r>
          </w:p>
          <w:p w:rsidR="000819DC" w:rsidRDefault="000819DC" w:rsidP="00D87C38">
            <w:pPr>
              <w:spacing w:after="0" w:line="240" w:lineRule="auto"/>
              <w:jc w:val="center"/>
              <w:rPr>
                <w:rFonts w:eastAsia="Times New Roman" w:cs="Times New Roman"/>
                <w:b/>
                <w:bCs/>
                <w:color w:val="000000"/>
                <w:sz w:val="14"/>
                <w:szCs w:val="18"/>
                <w:lang w:eastAsia="en-GB"/>
              </w:rPr>
            </w:pPr>
            <w:r w:rsidRPr="002F257F">
              <w:rPr>
                <w:rFonts w:eastAsia="Times New Roman" w:cs="Times New Roman"/>
                <w:b/>
                <w:bCs/>
                <w:color w:val="000000"/>
                <w:sz w:val="14"/>
                <w:szCs w:val="18"/>
                <w:lang w:eastAsia="en-GB"/>
              </w:rPr>
              <w:t>M</w:t>
            </w:r>
            <w:r>
              <w:rPr>
                <w:rFonts w:eastAsia="Times New Roman" w:cs="Times New Roman"/>
                <w:b/>
                <w:bCs/>
                <w:color w:val="000000"/>
                <w:sz w:val="14"/>
                <w:szCs w:val="18"/>
                <w:lang w:eastAsia="en-GB"/>
              </w:rPr>
              <w:t>ax</w:t>
            </w:r>
            <w:r w:rsidRPr="002F257F">
              <w:rPr>
                <w:rFonts w:eastAsia="Times New Roman" w:cs="Times New Roman"/>
                <w:b/>
                <w:bCs/>
                <w:color w:val="000000"/>
                <w:sz w:val="14"/>
                <w:szCs w:val="18"/>
                <w:lang w:eastAsia="en-GB"/>
              </w:rPr>
              <w:t xml:space="preserve"> WW</w:t>
            </w:r>
          </w:p>
          <w:p w:rsidR="000819DC" w:rsidRPr="00F47096" w:rsidRDefault="000819DC" w:rsidP="00D87C38">
            <w:pPr>
              <w:spacing w:after="0" w:line="240" w:lineRule="auto"/>
              <w:jc w:val="center"/>
              <w:rPr>
                <w:rFonts w:eastAsia="Times New Roman" w:cs="Times New Roman"/>
                <w:b/>
                <w:bCs/>
                <w:color w:val="000000"/>
                <w:sz w:val="18"/>
                <w:szCs w:val="18"/>
                <w:lang w:eastAsia="en-GB"/>
              </w:rPr>
            </w:pPr>
            <w:r w:rsidRPr="002F257F">
              <w:rPr>
                <w:rFonts w:eastAsia="Times New Roman" w:cs="Times New Roman"/>
                <w:b/>
                <w:bCs/>
                <w:color w:val="000000"/>
                <w:sz w:val="14"/>
                <w:szCs w:val="18"/>
                <w:lang w:eastAsia="en-GB"/>
              </w:rPr>
              <w:t>Max CW</w:t>
            </w:r>
          </w:p>
        </w:tc>
        <w:tc>
          <w:tcPr>
            <w:tcW w:w="851" w:type="dxa"/>
            <w:tcBorders>
              <w:top w:val="nil"/>
              <w:left w:val="nil"/>
              <w:bottom w:val="single" w:sz="4" w:space="0" w:color="auto"/>
              <w:right w:val="single" w:sz="4" w:space="0" w:color="auto"/>
            </w:tcBorders>
            <w:shd w:val="clear" w:color="000000" w:fill="D9D9D9"/>
            <w:noWrap/>
            <w:vAlign w:val="center"/>
            <w:hideMark/>
          </w:tcPr>
          <w:p w:rsidR="000819DC" w:rsidRDefault="000819DC" w:rsidP="00D87C38">
            <w:pPr>
              <w:spacing w:after="0" w:line="240" w:lineRule="auto"/>
              <w:jc w:val="center"/>
              <w:rPr>
                <w:rFonts w:eastAsia="Times New Roman" w:cs="Times New Roman"/>
                <w:b/>
                <w:bCs/>
                <w:color w:val="000000"/>
                <w:sz w:val="18"/>
                <w:szCs w:val="18"/>
                <w:lang w:eastAsia="en-GB"/>
              </w:rPr>
            </w:pPr>
            <w:r w:rsidRPr="00F47096">
              <w:rPr>
                <w:rFonts w:eastAsia="Times New Roman" w:cs="Times New Roman"/>
                <w:b/>
                <w:bCs/>
                <w:color w:val="000000"/>
                <w:sz w:val="18"/>
                <w:szCs w:val="18"/>
                <w:lang w:eastAsia="en-GB"/>
              </w:rPr>
              <w:t>4</w:t>
            </w:r>
          </w:p>
          <w:p w:rsidR="000819DC" w:rsidRPr="002F257F" w:rsidRDefault="000819DC" w:rsidP="00D87C38">
            <w:pPr>
              <w:spacing w:after="0" w:line="240" w:lineRule="auto"/>
              <w:jc w:val="center"/>
              <w:rPr>
                <w:rFonts w:eastAsia="Times New Roman" w:cs="Times New Roman"/>
                <w:b/>
                <w:bCs/>
                <w:color w:val="000000"/>
                <w:sz w:val="14"/>
                <w:szCs w:val="18"/>
                <w:lang w:eastAsia="en-GB"/>
              </w:rPr>
            </w:pPr>
            <w:r w:rsidRPr="002F257F">
              <w:rPr>
                <w:rFonts w:eastAsia="Times New Roman" w:cs="Times New Roman"/>
                <w:b/>
                <w:bCs/>
                <w:color w:val="000000"/>
                <w:sz w:val="14"/>
                <w:szCs w:val="18"/>
                <w:lang w:eastAsia="en-GB"/>
              </w:rPr>
              <w:t>Min WW</w:t>
            </w:r>
          </w:p>
          <w:p w:rsidR="000819DC" w:rsidRPr="00F47096" w:rsidRDefault="000819DC" w:rsidP="00D87C38">
            <w:pPr>
              <w:spacing w:after="0" w:line="240" w:lineRule="auto"/>
              <w:jc w:val="center"/>
              <w:rPr>
                <w:rFonts w:eastAsia="Times New Roman" w:cs="Times New Roman"/>
                <w:b/>
                <w:bCs/>
                <w:color w:val="000000"/>
                <w:sz w:val="18"/>
                <w:szCs w:val="18"/>
                <w:lang w:eastAsia="en-GB"/>
              </w:rPr>
            </w:pPr>
            <w:r w:rsidRPr="002F257F">
              <w:rPr>
                <w:rFonts w:eastAsia="Times New Roman" w:cs="Times New Roman"/>
                <w:b/>
                <w:bCs/>
                <w:color w:val="000000"/>
                <w:sz w:val="14"/>
                <w:szCs w:val="18"/>
                <w:lang w:eastAsia="en-GB"/>
              </w:rPr>
              <w:t>M</w:t>
            </w:r>
            <w:r>
              <w:rPr>
                <w:rFonts w:eastAsia="Times New Roman" w:cs="Times New Roman"/>
                <w:b/>
                <w:bCs/>
                <w:color w:val="000000"/>
                <w:sz w:val="14"/>
                <w:szCs w:val="18"/>
                <w:lang w:eastAsia="en-GB"/>
              </w:rPr>
              <w:t>ed</w:t>
            </w:r>
            <w:r w:rsidRPr="002F257F">
              <w:rPr>
                <w:rFonts w:eastAsia="Times New Roman" w:cs="Times New Roman"/>
                <w:b/>
                <w:bCs/>
                <w:color w:val="000000"/>
                <w:sz w:val="14"/>
                <w:szCs w:val="18"/>
                <w:lang w:eastAsia="en-GB"/>
              </w:rPr>
              <w:t xml:space="preserve"> CW</w:t>
            </w:r>
          </w:p>
        </w:tc>
        <w:tc>
          <w:tcPr>
            <w:tcW w:w="850" w:type="dxa"/>
            <w:tcBorders>
              <w:top w:val="nil"/>
              <w:left w:val="nil"/>
              <w:bottom w:val="single" w:sz="4" w:space="0" w:color="auto"/>
              <w:right w:val="single" w:sz="4" w:space="0" w:color="auto"/>
            </w:tcBorders>
            <w:shd w:val="clear" w:color="000000" w:fill="D9D9D9"/>
            <w:noWrap/>
            <w:vAlign w:val="center"/>
            <w:hideMark/>
          </w:tcPr>
          <w:p w:rsidR="000819DC" w:rsidRDefault="000819DC" w:rsidP="00D87C38">
            <w:pPr>
              <w:spacing w:after="0" w:line="240" w:lineRule="auto"/>
              <w:jc w:val="center"/>
              <w:rPr>
                <w:rFonts w:eastAsia="Times New Roman" w:cs="Times New Roman"/>
                <w:b/>
                <w:bCs/>
                <w:color w:val="000000"/>
                <w:sz w:val="18"/>
                <w:szCs w:val="18"/>
                <w:lang w:eastAsia="en-GB"/>
              </w:rPr>
            </w:pPr>
            <w:r w:rsidRPr="00F47096">
              <w:rPr>
                <w:rFonts w:eastAsia="Times New Roman" w:cs="Times New Roman"/>
                <w:b/>
                <w:bCs/>
                <w:color w:val="000000"/>
                <w:sz w:val="18"/>
                <w:szCs w:val="18"/>
                <w:lang w:eastAsia="en-GB"/>
              </w:rPr>
              <w:t>5</w:t>
            </w:r>
          </w:p>
          <w:p w:rsidR="000819DC" w:rsidRPr="002F257F" w:rsidRDefault="000819DC" w:rsidP="00D87C38">
            <w:pPr>
              <w:spacing w:after="0" w:line="240" w:lineRule="auto"/>
              <w:jc w:val="center"/>
              <w:rPr>
                <w:rFonts w:eastAsia="Times New Roman" w:cs="Times New Roman"/>
                <w:b/>
                <w:bCs/>
                <w:color w:val="000000"/>
                <w:sz w:val="14"/>
                <w:szCs w:val="18"/>
                <w:lang w:eastAsia="en-GB"/>
              </w:rPr>
            </w:pPr>
            <w:r w:rsidRPr="002F257F">
              <w:rPr>
                <w:rFonts w:eastAsia="Times New Roman" w:cs="Times New Roman"/>
                <w:b/>
                <w:bCs/>
                <w:color w:val="000000"/>
                <w:sz w:val="14"/>
                <w:szCs w:val="18"/>
                <w:lang w:eastAsia="en-GB"/>
              </w:rPr>
              <w:t>M</w:t>
            </w:r>
            <w:r>
              <w:rPr>
                <w:rFonts w:eastAsia="Times New Roman" w:cs="Times New Roman"/>
                <w:b/>
                <w:bCs/>
                <w:color w:val="000000"/>
                <w:sz w:val="14"/>
                <w:szCs w:val="18"/>
                <w:lang w:eastAsia="en-GB"/>
              </w:rPr>
              <w:t>ed</w:t>
            </w:r>
            <w:r w:rsidRPr="002F257F">
              <w:rPr>
                <w:rFonts w:eastAsia="Times New Roman" w:cs="Times New Roman"/>
                <w:b/>
                <w:bCs/>
                <w:color w:val="000000"/>
                <w:sz w:val="14"/>
                <w:szCs w:val="18"/>
                <w:lang w:eastAsia="en-GB"/>
              </w:rPr>
              <w:t xml:space="preserve"> WW</w:t>
            </w:r>
          </w:p>
          <w:p w:rsidR="000819DC" w:rsidRPr="00F47096" w:rsidRDefault="000819DC" w:rsidP="00D87C38">
            <w:pPr>
              <w:spacing w:after="0" w:line="240" w:lineRule="auto"/>
              <w:jc w:val="center"/>
              <w:rPr>
                <w:rFonts w:eastAsia="Times New Roman" w:cs="Times New Roman"/>
                <w:b/>
                <w:bCs/>
                <w:color w:val="000000"/>
                <w:sz w:val="18"/>
                <w:szCs w:val="18"/>
                <w:lang w:eastAsia="en-GB"/>
              </w:rPr>
            </w:pPr>
            <w:r w:rsidRPr="002F257F">
              <w:rPr>
                <w:rFonts w:eastAsia="Times New Roman" w:cs="Times New Roman"/>
                <w:b/>
                <w:bCs/>
                <w:color w:val="000000"/>
                <w:sz w:val="14"/>
                <w:szCs w:val="18"/>
                <w:lang w:eastAsia="en-GB"/>
              </w:rPr>
              <w:t>M</w:t>
            </w:r>
            <w:r>
              <w:rPr>
                <w:rFonts w:eastAsia="Times New Roman" w:cs="Times New Roman"/>
                <w:b/>
                <w:bCs/>
                <w:color w:val="000000"/>
                <w:sz w:val="14"/>
                <w:szCs w:val="18"/>
                <w:lang w:eastAsia="en-GB"/>
              </w:rPr>
              <w:t>ed</w:t>
            </w:r>
            <w:r w:rsidRPr="002F257F">
              <w:rPr>
                <w:rFonts w:eastAsia="Times New Roman" w:cs="Times New Roman"/>
                <w:b/>
                <w:bCs/>
                <w:color w:val="000000"/>
                <w:sz w:val="14"/>
                <w:szCs w:val="18"/>
                <w:lang w:eastAsia="en-GB"/>
              </w:rPr>
              <w:t xml:space="preserve"> CW</w:t>
            </w:r>
          </w:p>
        </w:tc>
        <w:tc>
          <w:tcPr>
            <w:tcW w:w="851" w:type="dxa"/>
            <w:tcBorders>
              <w:top w:val="nil"/>
              <w:left w:val="nil"/>
              <w:bottom w:val="single" w:sz="4" w:space="0" w:color="auto"/>
              <w:right w:val="single" w:sz="4" w:space="0" w:color="auto"/>
            </w:tcBorders>
            <w:shd w:val="clear" w:color="000000" w:fill="D9D9D9"/>
            <w:noWrap/>
            <w:vAlign w:val="center"/>
            <w:hideMark/>
          </w:tcPr>
          <w:p w:rsidR="000819DC" w:rsidRDefault="000819DC" w:rsidP="00D87C38">
            <w:pPr>
              <w:spacing w:after="0" w:line="240" w:lineRule="auto"/>
              <w:jc w:val="center"/>
              <w:rPr>
                <w:rFonts w:eastAsia="Times New Roman" w:cs="Times New Roman"/>
                <w:b/>
                <w:bCs/>
                <w:color w:val="000000"/>
                <w:sz w:val="18"/>
                <w:szCs w:val="18"/>
                <w:lang w:eastAsia="en-GB"/>
              </w:rPr>
            </w:pPr>
            <w:r w:rsidRPr="00F47096">
              <w:rPr>
                <w:rFonts w:eastAsia="Times New Roman" w:cs="Times New Roman"/>
                <w:b/>
                <w:bCs/>
                <w:color w:val="000000"/>
                <w:sz w:val="18"/>
                <w:szCs w:val="18"/>
                <w:lang w:eastAsia="en-GB"/>
              </w:rPr>
              <w:t>6</w:t>
            </w:r>
          </w:p>
          <w:p w:rsidR="000819DC" w:rsidRPr="002F257F" w:rsidRDefault="000819DC" w:rsidP="00D87C38">
            <w:pPr>
              <w:spacing w:after="0" w:line="240" w:lineRule="auto"/>
              <w:jc w:val="center"/>
              <w:rPr>
                <w:rFonts w:eastAsia="Times New Roman" w:cs="Times New Roman"/>
                <w:b/>
                <w:bCs/>
                <w:color w:val="000000"/>
                <w:sz w:val="14"/>
                <w:szCs w:val="18"/>
                <w:lang w:eastAsia="en-GB"/>
              </w:rPr>
            </w:pPr>
            <w:r w:rsidRPr="002F257F">
              <w:rPr>
                <w:rFonts w:eastAsia="Times New Roman" w:cs="Times New Roman"/>
                <w:b/>
                <w:bCs/>
                <w:color w:val="000000"/>
                <w:sz w:val="14"/>
                <w:szCs w:val="18"/>
                <w:lang w:eastAsia="en-GB"/>
              </w:rPr>
              <w:t>M</w:t>
            </w:r>
            <w:r>
              <w:rPr>
                <w:rFonts w:eastAsia="Times New Roman" w:cs="Times New Roman"/>
                <w:b/>
                <w:bCs/>
                <w:color w:val="000000"/>
                <w:sz w:val="14"/>
                <w:szCs w:val="18"/>
                <w:lang w:eastAsia="en-GB"/>
              </w:rPr>
              <w:t>ax</w:t>
            </w:r>
            <w:r w:rsidRPr="002F257F">
              <w:rPr>
                <w:rFonts w:eastAsia="Times New Roman" w:cs="Times New Roman"/>
                <w:b/>
                <w:bCs/>
                <w:color w:val="000000"/>
                <w:sz w:val="14"/>
                <w:szCs w:val="18"/>
                <w:lang w:eastAsia="en-GB"/>
              </w:rPr>
              <w:t xml:space="preserve"> WW</w:t>
            </w:r>
          </w:p>
          <w:p w:rsidR="000819DC" w:rsidRPr="00F47096" w:rsidRDefault="000819DC" w:rsidP="00D87C38">
            <w:pPr>
              <w:spacing w:after="0" w:line="240" w:lineRule="auto"/>
              <w:jc w:val="center"/>
              <w:rPr>
                <w:rFonts w:eastAsia="Times New Roman" w:cs="Times New Roman"/>
                <w:b/>
                <w:bCs/>
                <w:color w:val="000000"/>
                <w:sz w:val="18"/>
                <w:szCs w:val="18"/>
                <w:lang w:eastAsia="en-GB"/>
              </w:rPr>
            </w:pPr>
            <w:r w:rsidRPr="002F257F">
              <w:rPr>
                <w:rFonts w:eastAsia="Times New Roman" w:cs="Times New Roman"/>
                <w:b/>
                <w:bCs/>
                <w:color w:val="000000"/>
                <w:sz w:val="14"/>
                <w:szCs w:val="18"/>
                <w:lang w:eastAsia="en-GB"/>
              </w:rPr>
              <w:t>M</w:t>
            </w:r>
            <w:r>
              <w:rPr>
                <w:rFonts w:eastAsia="Times New Roman" w:cs="Times New Roman"/>
                <w:b/>
                <w:bCs/>
                <w:color w:val="000000"/>
                <w:sz w:val="14"/>
                <w:szCs w:val="18"/>
                <w:lang w:eastAsia="en-GB"/>
              </w:rPr>
              <w:t>ed</w:t>
            </w:r>
            <w:r w:rsidRPr="002F257F">
              <w:rPr>
                <w:rFonts w:eastAsia="Times New Roman" w:cs="Times New Roman"/>
                <w:b/>
                <w:bCs/>
                <w:color w:val="000000"/>
                <w:sz w:val="14"/>
                <w:szCs w:val="18"/>
                <w:lang w:eastAsia="en-GB"/>
              </w:rPr>
              <w:t xml:space="preserve"> CW</w:t>
            </w:r>
          </w:p>
        </w:tc>
        <w:tc>
          <w:tcPr>
            <w:tcW w:w="850" w:type="dxa"/>
            <w:tcBorders>
              <w:top w:val="nil"/>
              <w:left w:val="nil"/>
              <w:bottom w:val="single" w:sz="4" w:space="0" w:color="auto"/>
              <w:right w:val="single" w:sz="4" w:space="0" w:color="auto"/>
            </w:tcBorders>
            <w:shd w:val="clear" w:color="000000" w:fill="D9D9D9"/>
            <w:noWrap/>
            <w:vAlign w:val="center"/>
            <w:hideMark/>
          </w:tcPr>
          <w:p w:rsidR="000819DC" w:rsidRDefault="000819DC" w:rsidP="00D87C38">
            <w:pPr>
              <w:spacing w:after="0" w:line="240" w:lineRule="auto"/>
              <w:jc w:val="center"/>
              <w:rPr>
                <w:rFonts w:eastAsia="Times New Roman" w:cs="Times New Roman"/>
                <w:b/>
                <w:bCs/>
                <w:color w:val="000000"/>
                <w:sz w:val="18"/>
                <w:szCs w:val="18"/>
                <w:lang w:eastAsia="en-GB"/>
              </w:rPr>
            </w:pPr>
            <w:r w:rsidRPr="00F47096">
              <w:rPr>
                <w:rFonts w:eastAsia="Times New Roman" w:cs="Times New Roman"/>
                <w:b/>
                <w:bCs/>
                <w:color w:val="000000"/>
                <w:sz w:val="18"/>
                <w:szCs w:val="18"/>
                <w:lang w:eastAsia="en-GB"/>
              </w:rPr>
              <w:t>7</w:t>
            </w:r>
          </w:p>
          <w:p w:rsidR="000819DC" w:rsidRPr="002F257F" w:rsidRDefault="000819DC" w:rsidP="00D87C38">
            <w:pPr>
              <w:spacing w:after="0" w:line="240" w:lineRule="auto"/>
              <w:jc w:val="center"/>
              <w:rPr>
                <w:rFonts w:eastAsia="Times New Roman" w:cs="Times New Roman"/>
                <w:b/>
                <w:bCs/>
                <w:color w:val="000000"/>
                <w:sz w:val="14"/>
                <w:szCs w:val="18"/>
                <w:lang w:eastAsia="en-GB"/>
              </w:rPr>
            </w:pPr>
            <w:r w:rsidRPr="002F257F">
              <w:rPr>
                <w:rFonts w:eastAsia="Times New Roman" w:cs="Times New Roman"/>
                <w:b/>
                <w:bCs/>
                <w:color w:val="000000"/>
                <w:sz w:val="14"/>
                <w:szCs w:val="18"/>
                <w:lang w:eastAsia="en-GB"/>
              </w:rPr>
              <w:t>Min WW</w:t>
            </w:r>
          </w:p>
          <w:p w:rsidR="000819DC" w:rsidRPr="00F47096" w:rsidRDefault="000819DC" w:rsidP="00D87C38">
            <w:pPr>
              <w:spacing w:after="0" w:line="240" w:lineRule="auto"/>
              <w:jc w:val="center"/>
              <w:rPr>
                <w:rFonts w:eastAsia="Times New Roman" w:cs="Times New Roman"/>
                <w:b/>
                <w:bCs/>
                <w:color w:val="000000"/>
                <w:sz w:val="18"/>
                <w:szCs w:val="18"/>
                <w:lang w:eastAsia="en-GB"/>
              </w:rPr>
            </w:pPr>
            <w:r w:rsidRPr="002F257F">
              <w:rPr>
                <w:rFonts w:eastAsia="Times New Roman" w:cs="Times New Roman"/>
                <w:b/>
                <w:bCs/>
                <w:color w:val="000000"/>
                <w:sz w:val="14"/>
                <w:szCs w:val="18"/>
                <w:lang w:eastAsia="en-GB"/>
              </w:rPr>
              <w:t>M</w:t>
            </w:r>
            <w:r>
              <w:rPr>
                <w:rFonts w:eastAsia="Times New Roman" w:cs="Times New Roman"/>
                <w:b/>
                <w:bCs/>
                <w:color w:val="000000"/>
                <w:sz w:val="14"/>
                <w:szCs w:val="18"/>
                <w:lang w:eastAsia="en-GB"/>
              </w:rPr>
              <w:t>in</w:t>
            </w:r>
            <w:r w:rsidRPr="002F257F">
              <w:rPr>
                <w:rFonts w:eastAsia="Times New Roman" w:cs="Times New Roman"/>
                <w:b/>
                <w:bCs/>
                <w:color w:val="000000"/>
                <w:sz w:val="14"/>
                <w:szCs w:val="18"/>
                <w:lang w:eastAsia="en-GB"/>
              </w:rPr>
              <w:t xml:space="preserve"> CW</w:t>
            </w:r>
          </w:p>
        </w:tc>
        <w:tc>
          <w:tcPr>
            <w:tcW w:w="910" w:type="dxa"/>
            <w:tcBorders>
              <w:top w:val="nil"/>
              <w:left w:val="nil"/>
              <w:bottom w:val="single" w:sz="4" w:space="0" w:color="auto"/>
              <w:right w:val="single" w:sz="4" w:space="0" w:color="auto"/>
            </w:tcBorders>
            <w:shd w:val="clear" w:color="000000" w:fill="D9D9D9"/>
            <w:noWrap/>
            <w:vAlign w:val="center"/>
            <w:hideMark/>
          </w:tcPr>
          <w:p w:rsidR="000819DC" w:rsidRDefault="000819DC" w:rsidP="00D87C38">
            <w:pPr>
              <w:spacing w:after="0" w:line="240" w:lineRule="auto"/>
              <w:jc w:val="center"/>
              <w:rPr>
                <w:rFonts w:eastAsia="Times New Roman" w:cs="Times New Roman"/>
                <w:b/>
                <w:bCs/>
                <w:color w:val="000000"/>
                <w:sz w:val="18"/>
                <w:szCs w:val="18"/>
                <w:lang w:eastAsia="en-GB"/>
              </w:rPr>
            </w:pPr>
            <w:r>
              <w:rPr>
                <w:rFonts w:eastAsia="Times New Roman" w:cs="Times New Roman"/>
                <w:b/>
                <w:bCs/>
                <w:color w:val="000000"/>
                <w:sz w:val="18"/>
                <w:szCs w:val="18"/>
                <w:lang w:eastAsia="en-GB"/>
              </w:rPr>
              <w:t>8</w:t>
            </w:r>
          </w:p>
          <w:p w:rsidR="000819DC" w:rsidRPr="002F257F" w:rsidRDefault="000819DC" w:rsidP="00D87C38">
            <w:pPr>
              <w:spacing w:after="0" w:line="240" w:lineRule="auto"/>
              <w:jc w:val="center"/>
              <w:rPr>
                <w:rFonts w:eastAsia="Times New Roman" w:cs="Times New Roman"/>
                <w:b/>
                <w:bCs/>
                <w:color w:val="000000"/>
                <w:sz w:val="14"/>
                <w:szCs w:val="18"/>
                <w:lang w:eastAsia="en-GB"/>
              </w:rPr>
            </w:pPr>
            <w:r w:rsidRPr="002F257F">
              <w:rPr>
                <w:rFonts w:eastAsia="Times New Roman" w:cs="Times New Roman"/>
                <w:b/>
                <w:bCs/>
                <w:color w:val="000000"/>
                <w:sz w:val="14"/>
                <w:szCs w:val="18"/>
                <w:lang w:eastAsia="en-GB"/>
              </w:rPr>
              <w:t>M</w:t>
            </w:r>
            <w:r>
              <w:rPr>
                <w:rFonts w:eastAsia="Times New Roman" w:cs="Times New Roman"/>
                <w:b/>
                <w:bCs/>
                <w:color w:val="000000"/>
                <w:sz w:val="14"/>
                <w:szCs w:val="18"/>
                <w:lang w:eastAsia="en-GB"/>
              </w:rPr>
              <w:t>ed</w:t>
            </w:r>
            <w:r w:rsidRPr="002F257F">
              <w:rPr>
                <w:rFonts w:eastAsia="Times New Roman" w:cs="Times New Roman"/>
                <w:b/>
                <w:bCs/>
                <w:color w:val="000000"/>
                <w:sz w:val="14"/>
                <w:szCs w:val="18"/>
                <w:lang w:eastAsia="en-GB"/>
              </w:rPr>
              <w:t xml:space="preserve"> WW</w:t>
            </w:r>
          </w:p>
          <w:p w:rsidR="000819DC" w:rsidRPr="00F47096" w:rsidRDefault="000819DC" w:rsidP="00D87C38">
            <w:pPr>
              <w:spacing w:after="0" w:line="240" w:lineRule="auto"/>
              <w:jc w:val="center"/>
              <w:rPr>
                <w:rFonts w:eastAsia="Times New Roman" w:cs="Times New Roman"/>
                <w:b/>
                <w:bCs/>
                <w:color w:val="000000"/>
                <w:sz w:val="18"/>
                <w:szCs w:val="18"/>
                <w:lang w:eastAsia="en-GB"/>
              </w:rPr>
            </w:pPr>
            <w:r w:rsidRPr="002F257F">
              <w:rPr>
                <w:rFonts w:eastAsia="Times New Roman" w:cs="Times New Roman"/>
                <w:b/>
                <w:bCs/>
                <w:color w:val="000000"/>
                <w:sz w:val="14"/>
                <w:szCs w:val="18"/>
                <w:lang w:eastAsia="en-GB"/>
              </w:rPr>
              <w:t>M</w:t>
            </w:r>
            <w:r>
              <w:rPr>
                <w:rFonts w:eastAsia="Times New Roman" w:cs="Times New Roman"/>
                <w:b/>
                <w:bCs/>
                <w:color w:val="000000"/>
                <w:sz w:val="14"/>
                <w:szCs w:val="18"/>
                <w:lang w:eastAsia="en-GB"/>
              </w:rPr>
              <w:t>in</w:t>
            </w:r>
            <w:r w:rsidRPr="002F257F">
              <w:rPr>
                <w:rFonts w:eastAsia="Times New Roman" w:cs="Times New Roman"/>
                <w:b/>
                <w:bCs/>
                <w:color w:val="000000"/>
                <w:sz w:val="14"/>
                <w:szCs w:val="18"/>
                <w:lang w:eastAsia="en-GB"/>
              </w:rPr>
              <w:t xml:space="preserve"> CW</w:t>
            </w:r>
          </w:p>
        </w:tc>
        <w:tc>
          <w:tcPr>
            <w:tcW w:w="1026" w:type="dxa"/>
            <w:tcBorders>
              <w:top w:val="nil"/>
              <w:left w:val="nil"/>
              <w:bottom w:val="single" w:sz="4" w:space="0" w:color="auto"/>
              <w:right w:val="single" w:sz="12" w:space="0" w:color="auto"/>
            </w:tcBorders>
            <w:shd w:val="clear" w:color="000000" w:fill="D9D9D9"/>
            <w:noWrap/>
            <w:vAlign w:val="center"/>
            <w:hideMark/>
          </w:tcPr>
          <w:p w:rsidR="000819DC" w:rsidRDefault="000819DC" w:rsidP="00D87C38">
            <w:pPr>
              <w:spacing w:after="0" w:line="240" w:lineRule="auto"/>
              <w:jc w:val="center"/>
              <w:rPr>
                <w:rFonts w:eastAsia="Times New Roman" w:cs="Times New Roman"/>
                <w:b/>
                <w:bCs/>
                <w:color w:val="000000"/>
                <w:sz w:val="18"/>
                <w:szCs w:val="18"/>
                <w:lang w:eastAsia="en-GB"/>
              </w:rPr>
            </w:pPr>
            <w:r w:rsidRPr="00F47096">
              <w:rPr>
                <w:rFonts w:eastAsia="Times New Roman" w:cs="Times New Roman"/>
                <w:b/>
                <w:bCs/>
                <w:color w:val="000000"/>
                <w:sz w:val="18"/>
                <w:szCs w:val="18"/>
                <w:lang w:eastAsia="en-GB"/>
              </w:rPr>
              <w:t>9</w:t>
            </w:r>
          </w:p>
          <w:p w:rsidR="000819DC" w:rsidRPr="002F257F" w:rsidRDefault="000819DC" w:rsidP="00D87C38">
            <w:pPr>
              <w:spacing w:after="0" w:line="240" w:lineRule="auto"/>
              <w:jc w:val="center"/>
              <w:rPr>
                <w:rFonts w:eastAsia="Times New Roman" w:cs="Times New Roman"/>
                <w:b/>
                <w:bCs/>
                <w:color w:val="000000"/>
                <w:sz w:val="14"/>
                <w:szCs w:val="18"/>
                <w:lang w:eastAsia="en-GB"/>
              </w:rPr>
            </w:pPr>
            <w:r w:rsidRPr="002F257F">
              <w:rPr>
                <w:rFonts w:eastAsia="Times New Roman" w:cs="Times New Roman"/>
                <w:b/>
                <w:bCs/>
                <w:color w:val="000000"/>
                <w:sz w:val="14"/>
                <w:szCs w:val="18"/>
                <w:lang w:eastAsia="en-GB"/>
              </w:rPr>
              <w:t>M</w:t>
            </w:r>
            <w:r>
              <w:rPr>
                <w:rFonts w:eastAsia="Times New Roman" w:cs="Times New Roman"/>
                <w:b/>
                <w:bCs/>
                <w:color w:val="000000"/>
                <w:sz w:val="14"/>
                <w:szCs w:val="18"/>
                <w:lang w:eastAsia="en-GB"/>
              </w:rPr>
              <w:t>ax</w:t>
            </w:r>
            <w:r w:rsidRPr="002F257F">
              <w:rPr>
                <w:rFonts w:eastAsia="Times New Roman" w:cs="Times New Roman"/>
                <w:b/>
                <w:bCs/>
                <w:color w:val="000000"/>
                <w:sz w:val="14"/>
                <w:szCs w:val="18"/>
                <w:lang w:eastAsia="en-GB"/>
              </w:rPr>
              <w:t xml:space="preserve"> WW</w:t>
            </w:r>
          </w:p>
          <w:p w:rsidR="000819DC" w:rsidRPr="00F47096" w:rsidRDefault="000819DC" w:rsidP="00D87C38">
            <w:pPr>
              <w:spacing w:after="0" w:line="240" w:lineRule="auto"/>
              <w:jc w:val="center"/>
              <w:rPr>
                <w:rFonts w:eastAsia="Times New Roman" w:cs="Times New Roman"/>
                <w:b/>
                <w:bCs/>
                <w:color w:val="000000"/>
                <w:sz w:val="18"/>
                <w:szCs w:val="18"/>
                <w:lang w:eastAsia="en-GB"/>
              </w:rPr>
            </w:pPr>
            <w:r w:rsidRPr="002F257F">
              <w:rPr>
                <w:rFonts w:eastAsia="Times New Roman" w:cs="Times New Roman"/>
                <w:b/>
                <w:bCs/>
                <w:color w:val="000000"/>
                <w:sz w:val="14"/>
                <w:szCs w:val="18"/>
                <w:lang w:eastAsia="en-GB"/>
              </w:rPr>
              <w:t>M</w:t>
            </w:r>
            <w:r>
              <w:rPr>
                <w:rFonts w:eastAsia="Times New Roman" w:cs="Times New Roman"/>
                <w:b/>
                <w:bCs/>
                <w:color w:val="000000"/>
                <w:sz w:val="14"/>
                <w:szCs w:val="18"/>
                <w:lang w:eastAsia="en-GB"/>
              </w:rPr>
              <w:t>in</w:t>
            </w:r>
            <w:r w:rsidRPr="002F257F">
              <w:rPr>
                <w:rFonts w:eastAsia="Times New Roman" w:cs="Times New Roman"/>
                <w:b/>
                <w:bCs/>
                <w:color w:val="000000"/>
                <w:sz w:val="14"/>
                <w:szCs w:val="18"/>
                <w:lang w:eastAsia="en-GB"/>
              </w:rPr>
              <w:t xml:space="preserve"> CW</w:t>
            </w:r>
          </w:p>
        </w:tc>
      </w:tr>
      <w:tr w:rsidR="000819DC" w:rsidRPr="00F47096" w:rsidTr="00D87C38">
        <w:trPr>
          <w:trHeight w:val="260"/>
          <w:jc w:val="center"/>
        </w:trPr>
        <w:tc>
          <w:tcPr>
            <w:tcW w:w="2977"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0819DC" w:rsidRDefault="000819DC" w:rsidP="00D87C38">
            <w:pPr>
              <w:spacing w:after="0" w:line="240" w:lineRule="auto"/>
              <w:jc w:val="center"/>
              <w:rPr>
                <w:color w:val="000000"/>
                <w:sz w:val="18"/>
                <w:szCs w:val="18"/>
              </w:rPr>
            </w:pPr>
          </w:p>
        </w:tc>
        <w:tc>
          <w:tcPr>
            <w:tcW w:w="7889" w:type="dxa"/>
            <w:gridSpan w:val="9"/>
            <w:tcBorders>
              <w:top w:val="single" w:sz="12" w:space="0" w:color="auto"/>
              <w:left w:val="single" w:sz="12" w:space="0" w:color="auto"/>
              <w:bottom w:val="single" w:sz="12" w:space="0" w:color="auto"/>
              <w:right w:val="single" w:sz="12" w:space="0" w:color="auto"/>
            </w:tcBorders>
            <w:shd w:val="clear" w:color="auto" w:fill="auto"/>
            <w:vAlign w:val="center"/>
          </w:tcPr>
          <w:p w:rsidR="000819DC" w:rsidRDefault="000819DC" w:rsidP="00D87C38">
            <w:pPr>
              <w:spacing w:after="0" w:line="240" w:lineRule="auto"/>
              <w:jc w:val="center"/>
              <w:rPr>
                <w:color w:val="000000"/>
                <w:sz w:val="18"/>
                <w:szCs w:val="18"/>
              </w:rPr>
            </w:pPr>
            <w:r>
              <w:rPr>
                <w:color w:val="000000"/>
                <w:sz w:val="18"/>
                <w:szCs w:val="18"/>
              </w:rPr>
              <w:t>Energy Balance (units in MW if not stated otherwise)</w:t>
            </w:r>
          </w:p>
        </w:tc>
      </w:tr>
      <w:tr w:rsidR="000819DC" w:rsidRPr="00F47096" w:rsidTr="00D87C38">
        <w:trPr>
          <w:trHeight w:val="260"/>
          <w:jc w:val="center"/>
        </w:trPr>
        <w:tc>
          <w:tcPr>
            <w:tcW w:w="2977" w:type="dxa"/>
            <w:tcBorders>
              <w:top w:val="single" w:sz="12" w:space="0" w:color="auto"/>
              <w:left w:val="single" w:sz="12" w:space="0" w:color="auto"/>
              <w:bottom w:val="single" w:sz="4" w:space="0" w:color="auto"/>
              <w:right w:val="single" w:sz="12" w:space="0" w:color="auto"/>
            </w:tcBorders>
            <w:shd w:val="clear" w:color="000000" w:fill="D9D9D9"/>
            <w:noWrap/>
            <w:vAlign w:val="center"/>
          </w:tcPr>
          <w:p w:rsidR="000819DC" w:rsidRPr="00F47096" w:rsidDel="002960A3"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Heat Evaporator</w:t>
            </w:r>
          </w:p>
        </w:tc>
        <w:tc>
          <w:tcPr>
            <w:tcW w:w="85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5,551 </w:t>
            </w:r>
          </w:p>
        </w:tc>
        <w:tc>
          <w:tcPr>
            <w:tcW w:w="851"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4,150 </w:t>
            </w:r>
          </w:p>
        </w:tc>
        <w:tc>
          <w:tcPr>
            <w:tcW w:w="850"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3,506 </w:t>
            </w:r>
          </w:p>
        </w:tc>
        <w:tc>
          <w:tcPr>
            <w:tcW w:w="851"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4,979 </w:t>
            </w:r>
          </w:p>
        </w:tc>
        <w:tc>
          <w:tcPr>
            <w:tcW w:w="850"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3,983</w:t>
            </w:r>
            <w:r w:rsidRPr="00A22DD9">
              <w:rPr>
                <w:rFonts w:eastAsia="Times New Roman" w:cs="Times New Roman"/>
                <w:color w:val="000000"/>
                <w:sz w:val="18"/>
                <w:szCs w:val="20"/>
                <w:lang w:eastAsia="en-GB"/>
              </w:rPr>
              <w:t xml:space="preserve"> </w:t>
            </w:r>
          </w:p>
        </w:tc>
        <w:tc>
          <w:tcPr>
            <w:tcW w:w="851"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3,387 </w:t>
            </w:r>
          </w:p>
        </w:tc>
        <w:tc>
          <w:tcPr>
            <w:tcW w:w="850"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5,020 </w:t>
            </w:r>
          </w:p>
        </w:tc>
        <w:tc>
          <w:tcPr>
            <w:tcW w:w="910"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4,008 </w:t>
            </w:r>
          </w:p>
        </w:tc>
        <w:tc>
          <w:tcPr>
            <w:tcW w:w="1026"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3,298 </w:t>
            </w:r>
          </w:p>
        </w:tc>
      </w:tr>
      <w:tr w:rsidR="000819DC" w:rsidRPr="00F47096" w:rsidTr="00D87C38">
        <w:trPr>
          <w:trHeight w:val="260"/>
          <w:jc w:val="center"/>
        </w:trPr>
        <w:tc>
          <w:tcPr>
            <w:tcW w:w="2977" w:type="dxa"/>
            <w:tcBorders>
              <w:top w:val="single" w:sz="4" w:space="0" w:color="auto"/>
              <w:left w:val="single" w:sz="12" w:space="0" w:color="auto"/>
              <w:bottom w:val="single" w:sz="4" w:space="0" w:color="auto"/>
              <w:right w:val="single" w:sz="12" w:space="0" w:color="auto"/>
            </w:tcBorders>
            <w:shd w:val="clear" w:color="000000" w:fill="D9D9D9"/>
            <w:noWrap/>
            <w:vAlign w:val="center"/>
          </w:tcPr>
          <w:p w:rsidR="000819DC" w:rsidRPr="00EE5B67"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Heat Condenser</w:t>
            </w:r>
          </w:p>
        </w:tc>
        <w:tc>
          <w:tcPr>
            <w:tcW w:w="85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5,417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4,016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3,372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4,845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-3,849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3,253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4,886</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3,874</w:t>
            </w:r>
          </w:p>
        </w:tc>
        <w:tc>
          <w:tcPr>
            <w:tcW w:w="1026"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3,164</w:t>
            </w:r>
          </w:p>
        </w:tc>
      </w:tr>
      <w:tr w:rsidR="000819DC" w:rsidRPr="00F47096" w:rsidTr="00D87C38">
        <w:trPr>
          <w:trHeight w:val="260"/>
          <w:jc w:val="center"/>
        </w:trPr>
        <w:tc>
          <w:tcPr>
            <w:tcW w:w="2977" w:type="dxa"/>
            <w:tcBorders>
              <w:top w:val="single" w:sz="4" w:space="0" w:color="auto"/>
              <w:left w:val="single" w:sz="12" w:space="0" w:color="auto"/>
              <w:bottom w:val="single" w:sz="4" w:space="0" w:color="auto"/>
              <w:right w:val="single" w:sz="12" w:space="0" w:color="auto"/>
            </w:tcBorders>
            <w:shd w:val="clear" w:color="000000" w:fill="D9D9D9"/>
            <w:noWrap/>
            <w:vAlign w:val="center"/>
          </w:tcPr>
          <w:p w:rsidR="000819DC" w:rsidRPr="00F47096"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Gross Power Turbine</w:t>
            </w:r>
          </w:p>
        </w:tc>
        <w:tc>
          <w:tcPr>
            <w:tcW w:w="85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 xml:space="preserve">136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 xml:space="preserve">136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 xml:space="preserve">136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 xml:space="preserve">136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 xml:space="preserve">136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 xml:space="preserve">136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 xml:space="preserve">136 </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 xml:space="preserve">136 </w:t>
            </w:r>
          </w:p>
        </w:tc>
        <w:tc>
          <w:tcPr>
            <w:tcW w:w="1026"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 xml:space="preserve">136 </w:t>
            </w:r>
          </w:p>
        </w:tc>
      </w:tr>
      <w:tr w:rsidR="000819DC" w:rsidRPr="00F47096" w:rsidTr="00D87C38">
        <w:trPr>
          <w:trHeight w:val="260"/>
          <w:jc w:val="center"/>
        </w:trPr>
        <w:tc>
          <w:tcPr>
            <w:tcW w:w="2977" w:type="dxa"/>
            <w:tcBorders>
              <w:top w:val="single" w:sz="4" w:space="0" w:color="auto"/>
              <w:left w:val="single" w:sz="12" w:space="0" w:color="auto"/>
              <w:bottom w:val="single" w:sz="4" w:space="0" w:color="auto"/>
              <w:right w:val="single" w:sz="12" w:space="0" w:color="auto"/>
            </w:tcBorders>
            <w:shd w:val="clear" w:color="000000" w:fill="D9D9D9"/>
            <w:noWrap/>
            <w:vAlign w:val="center"/>
          </w:tcPr>
          <w:p w:rsidR="000819DC" w:rsidRPr="00F47096"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Power NH</w:t>
            </w:r>
            <w:r>
              <w:rPr>
                <w:rFonts w:eastAsia="Times New Roman" w:cs="Times New Roman"/>
                <w:b/>
                <w:bCs/>
                <w:color w:val="000000"/>
                <w:sz w:val="18"/>
                <w:szCs w:val="18"/>
                <w:vertAlign w:val="subscript"/>
                <w:lang w:eastAsia="en-GB"/>
              </w:rPr>
              <w:t>3</w:t>
            </w:r>
            <w:r>
              <w:rPr>
                <w:rFonts w:eastAsia="Times New Roman" w:cs="Times New Roman"/>
                <w:b/>
                <w:bCs/>
                <w:color w:val="000000"/>
                <w:sz w:val="18"/>
                <w:szCs w:val="18"/>
                <w:lang w:eastAsia="en-GB"/>
              </w:rPr>
              <w:t xml:space="preserve"> Pump</w:t>
            </w:r>
          </w:p>
        </w:tc>
        <w:tc>
          <w:tcPr>
            <w:tcW w:w="85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1.9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2.0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2.1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1.9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2.0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2.1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1.8 </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2.0 </w:t>
            </w:r>
          </w:p>
        </w:tc>
        <w:tc>
          <w:tcPr>
            <w:tcW w:w="1026"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2.1 </w:t>
            </w:r>
          </w:p>
        </w:tc>
      </w:tr>
      <w:tr w:rsidR="000819DC" w:rsidRPr="00F47096" w:rsidTr="00D87C38">
        <w:trPr>
          <w:trHeight w:val="260"/>
          <w:jc w:val="center"/>
        </w:trPr>
        <w:tc>
          <w:tcPr>
            <w:tcW w:w="2977" w:type="dxa"/>
            <w:tcBorders>
              <w:top w:val="single" w:sz="4" w:space="0" w:color="auto"/>
              <w:left w:val="single" w:sz="12" w:space="0" w:color="auto"/>
              <w:bottom w:val="single" w:sz="4" w:space="0" w:color="auto"/>
              <w:right w:val="single" w:sz="12" w:space="0" w:color="auto"/>
            </w:tcBorders>
            <w:shd w:val="clear" w:color="000000" w:fill="D9D9D9"/>
            <w:noWrap/>
            <w:vAlign w:val="center"/>
          </w:tcPr>
          <w:p w:rsidR="000819DC"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Power WW Pump</w:t>
            </w:r>
          </w:p>
        </w:tc>
        <w:tc>
          <w:tcPr>
            <w:tcW w:w="85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26.3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15.3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11.6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23.6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14.7</w:t>
            </w:r>
            <w:r w:rsidRPr="00A22DD9">
              <w:rPr>
                <w:rFonts w:eastAsia="Times New Roman" w:cs="Times New Roman"/>
                <w:color w:val="000000"/>
                <w:sz w:val="18"/>
                <w:szCs w:val="20"/>
                <w:lang w:eastAsia="en-GB"/>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11.2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20.8 </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13.3 </w:t>
            </w:r>
          </w:p>
        </w:tc>
        <w:tc>
          <w:tcPr>
            <w:tcW w:w="1026"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10.9 </w:t>
            </w:r>
          </w:p>
        </w:tc>
      </w:tr>
      <w:tr w:rsidR="000819DC" w:rsidRPr="00F47096" w:rsidTr="00D87C38">
        <w:trPr>
          <w:trHeight w:val="260"/>
          <w:jc w:val="center"/>
        </w:trPr>
        <w:tc>
          <w:tcPr>
            <w:tcW w:w="2977" w:type="dxa"/>
            <w:tcBorders>
              <w:top w:val="single" w:sz="4" w:space="0" w:color="auto"/>
              <w:left w:val="single" w:sz="12" w:space="0" w:color="auto"/>
              <w:bottom w:val="single" w:sz="4" w:space="0" w:color="auto"/>
              <w:right w:val="single" w:sz="12" w:space="0" w:color="auto"/>
            </w:tcBorders>
            <w:shd w:val="clear" w:color="000000" w:fill="D9D9D9"/>
            <w:noWrap/>
            <w:vAlign w:val="center"/>
          </w:tcPr>
          <w:p w:rsidR="000819DC" w:rsidRPr="00F47096"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Power CW Pump</w:t>
            </w:r>
          </w:p>
        </w:tc>
        <w:tc>
          <w:tcPr>
            <w:tcW w:w="85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21.7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14.5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12.3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21.8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13.9</w:t>
            </w:r>
            <w:r w:rsidRPr="00A22DD9">
              <w:rPr>
                <w:rFonts w:eastAsia="Times New Roman" w:cs="Times New Roman"/>
                <w:color w:val="000000"/>
                <w:sz w:val="18"/>
                <w:szCs w:val="20"/>
                <w:lang w:eastAsia="en-GB"/>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11.9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22.0 </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14.0 </w:t>
            </w:r>
          </w:p>
        </w:tc>
        <w:tc>
          <w:tcPr>
            <w:tcW w:w="1026"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11.6 </w:t>
            </w:r>
          </w:p>
        </w:tc>
      </w:tr>
      <w:tr w:rsidR="000819DC" w:rsidRPr="00F47096" w:rsidTr="00D87C38">
        <w:trPr>
          <w:trHeight w:val="260"/>
          <w:jc w:val="center"/>
        </w:trPr>
        <w:tc>
          <w:tcPr>
            <w:tcW w:w="2977" w:type="dxa"/>
            <w:tcBorders>
              <w:top w:val="single" w:sz="4" w:space="0" w:color="auto"/>
              <w:left w:val="single" w:sz="12" w:space="0" w:color="auto"/>
              <w:bottom w:val="single" w:sz="4" w:space="0" w:color="auto"/>
              <w:right w:val="single" w:sz="12" w:space="0" w:color="auto"/>
            </w:tcBorders>
            <w:shd w:val="clear" w:color="000000" w:fill="D9D9D9"/>
            <w:noWrap/>
            <w:vAlign w:val="center"/>
          </w:tcPr>
          <w:p w:rsidR="000819DC" w:rsidRPr="00F47096"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Losses NH</w:t>
            </w:r>
            <w:r>
              <w:rPr>
                <w:rFonts w:eastAsia="Times New Roman" w:cs="Times New Roman"/>
                <w:b/>
                <w:bCs/>
                <w:color w:val="000000"/>
                <w:sz w:val="18"/>
                <w:szCs w:val="18"/>
                <w:vertAlign w:val="subscript"/>
                <w:lang w:eastAsia="en-GB"/>
              </w:rPr>
              <w:t>3</w:t>
            </w:r>
            <w:r>
              <w:rPr>
                <w:rFonts w:eastAsia="Times New Roman" w:cs="Times New Roman"/>
                <w:b/>
                <w:bCs/>
                <w:color w:val="000000"/>
                <w:sz w:val="18"/>
                <w:szCs w:val="18"/>
                <w:lang w:eastAsia="en-GB"/>
              </w:rPr>
              <w:t xml:space="preserve"> Pump</w:t>
            </w:r>
          </w:p>
        </w:tc>
        <w:tc>
          <w:tcPr>
            <w:tcW w:w="85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0</w:t>
            </w:r>
            <w:r w:rsidRPr="00A22DD9">
              <w:rPr>
                <w:rFonts w:eastAsia="Times New Roman" w:cs="Times New Roman"/>
                <w:color w:val="000000"/>
                <w:sz w:val="18"/>
                <w:szCs w:val="20"/>
                <w:lang w:eastAsia="en-GB"/>
              </w:rPr>
              <w:t xml:space="preserve">.1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0.1</w:t>
            </w:r>
            <w:r w:rsidRPr="00A22DD9">
              <w:rPr>
                <w:rFonts w:eastAsia="Times New Roman" w:cs="Times New Roman"/>
                <w:color w:val="000000"/>
                <w:sz w:val="18"/>
                <w:szCs w:val="20"/>
                <w:lang w:eastAsia="en-GB"/>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0.1</w:t>
            </w:r>
            <w:r w:rsidRPr="00A22DD9">
              <w:rPr>
                <w:rFonts w:eastAsia="Times New Roman" w:cs="Times New Roman"/>
                <w:color w:val="000000"/>
                <w:sz w:val="18"/>
                <w:szCs w:val="20"/>
                <w:lang w:eastAsia="en-GB"/>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0</w:t>
            </w:r>
            <w:r w:rsidRPr="00A22DD9">
              <w:rPr>
                <w:rFonts w:eastAsia="Times New Roman" w:cs="Times New Roman"/>
                <w:color w:val="000000"/>
                <w:sz w:val="18"/>
                <w:szCs w:val="20"/>
                <w:lang w:eastAsia="en-GB"/>
              </w:rPr>
              <w:t xml:space="preserve">.1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0.1</w:t>
            </w:r>
            <w:r w:rsidRPr="00A22DD9">
              <w:rPr>
                <w:rFonts w:eastAsia="Times New Roman" w:cs="Times New Roman"/>
                <w:color w:val="000000"/>
                <w:sz w:val="18"/>
                <w:szCs w:val="20"/>
                <w:lang w:eastAsia="en-GB"/>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0.1</w:t>
            </w:r>
            <w:r w:rsidRPr="00A22DD9">
              <w:rPr>
                <w:rFonts w:eastAsia="Times New Roman" w:cs="Times New Roman"/>
                <w:color w:val="000000"/>
                <w:sz w:val="18"/>
                <w:szCs w:val="20"/>
                <w:lang w:eastAsia="en-GB"/>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0</w:t>
            </w:r>
            <w:r w:rsidRPr="00A22DD9">
              <w:rPr>
                <w:rFonts w:eastAsia="Times New Roman" w:cs="Times New Roman"/>
                <w:color w:val="000000"/>
                <w:sz w:val="18"/>
                <w:szCs w:val="20"/>
                <w:lang w:eastAsia="en-GB"/>
              </w:rPr>
              <w:t xml:space="preserve">.1 </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0.1</w:t>
            </w:r>
            <w:r w:rsidRPr="00A22DD9">
              <w:rPr>
                <w:rFonts w:eastAsia="Times New Roman" w:cs="Times New Roman"/>
                <w:color w:val="000000"/>
                <w:sz w:val="18"/>
                <w:szCs w:val="20"/>
                <w:lang w:eastAsia="en-GB"/>
              </w:rPr>
              <w:t xml:space="preserve"> </w:t>
            </w:r>
          </w:p>
        </w:tc>
        <w:tc>
          <w:tcPr>
            <w:tcW w:w="1026"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0.1</w:t>
            </w:r>
            <w:r w:rsidRPr="00A22DD9">
              <w:rPr>
                <w:rFonts w:eastAsia="Times New Roman" w:cs="Times New Roman"/>
                <w:color w:val="000000"/>
                <w:sz w:val="18"/>
                <w:szCs w:val="20"/>
                <w:lang w:eastAsia="en-GB"/>
              </w:rPr>
              <w:t xml:space="preserve"> </w:t>
            </w:r>
          </w:p>
        </w:tc>
      </w:tr>
      <w:tr w:rsidR="000819DC" w:rsidRPr="00F47096" w:rsidTr="00D87C38">
        <w:trPr>
          <w:trHeight w:val="260"/>
          <w:jc w:val="center"/>
        </w:trPr>
        <w:tc>
          <w:tcPr>
            <w:tcW w:w="2977" w:type="dxa"/>
            <w:tcBorders>
              <w:top w:val="single" w:sz="4" w:space="0" w:color="auto"/>
              <w:left w:val="single" w:sz="12" w:space="0" w:color="auto"/>
              <w:bottom w:val="single" w:sz="4" w:space="0" w:color="auto"/>
              <w:right w:val="single" w:sz="12" w:space="0" w:color="auto"/>
            </w:tcBorders>
            <w:shd w:val="clear" w:color="000000" w:fill="D9D9D9"/>
            <w:noWrap/>
            <w:vAlign w:val="center"/>
          </w:tcPr>
          <w:p w:rsidR="000819DC" w:rsidRPr="00F47096"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Losses Turbine and Transmission</w:t>
            </w:r>
          </w:p>
        </w:tc>
        <w:tc>
          <w:tcPr>
            <w:tcW w:w="85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13.5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13.5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13.5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13.5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13.5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13.5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13.5 </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13.5 </w:t>
            </w:r>
          </w:p>
        </w:tc>
        <w:tc>
          <w:tcPr>
            <w:tcW w:w="1026"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EE5B67"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13.5 </w:t>
            </w:r>
          </w:p>
        </w:tc>
      </w:tr>
      <w:tr w:rsidR="000819DC" w:rsidRPr="00F47096" w:rsidTr="00D87C38">
        <w:trPr>
          <w:trHeight w:val="260"/>
          <w:jc w:val="center"/>
        </w:trPr>
        <w:tc>
          <w:tcPr>
            <w:tcW w:w="2977" w:type="dxa"/>
            <w:tcBorders>
              <w:top w:val="single" w:sz="4" w:space="0" w:color="auto"/>
              <w:left w:val="single" w:sz="12" w:space="0" w:color="auto"/>
              <w:bottom w:val="single" w:sz="4" w:space="0" w:color="auto"/>
              <w:right w:val="single" w:sz="12" w:space="0" w:color="auto"/>
            </w:tcBorders>
            <w:shd w:val="clear" w:color="000000" w:fill="D9D9D9"/>
            <w:noWrap/>
            <w:vAlign w:val="center"/>
          </w:tcPr>
          <w:p w:rsidR="000819DC"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Net Power Turbine at Shore</w:t>
            </w:r>
          </w:p>
        </w:tc>
        <w:tc>
          <w:tcPr>
            <w:tcW w:w="85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-72.6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-90.6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-96.4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-75.2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-91.8</w:t>
            </w:r>
            <w:r w:rsidRPr="00A22DD9">
              <w:rPr>
                <w:rFonts w:eastAsia="Times New Roman" w:cs="Times New Roman"/>
                <w:color w:val="000000"/>
                <w:sz w:val="18"/>
                <w:szCs w:val="20"/>
                <w:lang w:eastAsia="en-GB"/>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-97.2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-77.8 </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-93.2 </w:t>
            </w:r>
          </w:p>
        </w:tc>
        <w:tc>
          <w:tcPr>
            <w:tcW w:w="1026"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-97.9 </w:t>
            </w:r>
          </w:p>
        </w:tc>
      </w:tr>
      <w:tr w:rsidR="000819DC" w:rsidRPr="00F47096" w:rsidTr="00D87C38">
        <w:trPr>
          <w:trHeight w:val="260"/>
          <w:jc w:val="center"/>
        </w:trPr>
        <w:tc>
          <w:tcPr>
            <w:tcW w:w="2977" w:type="dxa"/>
            <w:tcBorders>
              <w:top w:val="single" w:sz="4" w:space="0" w:color="auto"/>
              <w:left w:val="single" w:sz="12" w:space="0" w:color="auto"/>
              <w:bottom w:val="single" w:sz="12" w:space="0" w:color="auto"/>
              <w:right w:val="single" w:sz="12" w:space="0" w:color="auto"/>
            </w:tcBorders>
            <w:shd w:val="clear" w:color="000000" w:fill="D9D9D9"/>
            <w:noWrap/>
            <w:vAlign w:val="center"/>
          </w:tcPr>
          <w:p w:rsidR="000819DC"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Net Thermal Efficiency [%]</w:t>
            </w:r>
          </w:p>
        </w:tc>
        <w:tc>
          <w:tcPr>
            <w:tcW w:w="85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1.3%</w:t>
            </w:r>
          </w:p>
        </w:tc>
        <w:tc>
          <w:tcPr>
            <w:tcW w:w="851"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2.2%</w:t>
            </w:r>
          </w:p>
        </w:tc>
        <w:tc>
          <w:tcPr>
            <w:tcW w:w="850"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2.8%</w:t>
            </w:r>
          </w:p>
        </w:tc>
        <w:tc>
          <w:tcPr>
            <w:tcW w:w="851"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1.5%</w:t>
            </w:r>
          </w:p>
        </w:tc>
        <w:tc>
          <w:tcPr>
            <w:tcW w:w="850"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2.3</w:t>
            </w:r>
            <w:r w:rsidRPr="00A22DD9">
              <w:rPr>
                <w:rFonts w:eastAsia="Times New Roman" w:cs="Times New Roman"/>
                <w:color w:val="000000"/>
                <w:sz w:val="18"/>
                <w:szCs w:val="20"/>
                <w:lang w:eastAsia="en-GB"/>
              </w:rPr>
              <w:t>%</w:t>
            </w:r>
          </w:p>
        </w:tc>
        <w:tc>
          <w:tcPr>
            <w:tcW w:w="851"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2.9%</w:t>
            </w:r>
          </w:p>
        </w:tc>
        <w:tc>
          <w:tcPr>
            <w:tcW w:w="850"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1.5%</w:t>
            </w:r>
          </w:p>
        </w:tc>
        <w:tc>
          <w:tcPr>
            <w:tcW w:w="910"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2.3%</w:t>
            </w:r>
          </w:p>
        </w:tc>
        <w:tc>
          <w:tcPr>
            <w:tcW w:w="1026" w:type="dxa"/>
            <w:tcBorders>
              <w:top w:val="single" w:sz="4" w:space="0" w:color="auto"/>
              <w:left w:val="single" w:sz="4" w:space="0" w:color="auto"/>
              <w:bottom w:val="single" w:sz="12" w:space="0" w:color="auto"/>
              <w:right w:val="single" w:sz="12" w:space="0" w:color="auto"/>
            </w:tcBorders>
            <w:shd w:val="clear" w:color="auto" w:fill="auto"/>
            <w:noWrap/>
            <w:vAlign w:val="center"/>
          </w:tcPr>
          <w:p w:rsidR="000819DC" w:rsidRPr="00A22DD9"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3.0%</w:t>
            </w:r>
          </w:p>
        </w:tc>
      </w:tr>
      <w:tr w:rsidR="000819DC" w:rsidRPr="00F47096" w:rsidTr="00D87C38">
        <w:trPr>
          <w:trHeight w:val="260"/>
          <w:jc w:val="center"/>
        </w:trPr>
        <w:tc>
          <w:tcPr>
            <w:tcW w:w="2977"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p>
        </w:tc>
        <w:tc>
          <w:tcPr>
            <w:tcW w:w="7889" w:type="dxa"/>
            <w:gridSpan w:val="9"/>
            <w:tcBorders>
              <w:top w:val="single" w:sz="12" w:space="0" w:color="auto"/>
              <w:left w:val="single" w:sz="12" w:space="0" w:color="auto"/>
              <w:bottom w:val="single" w:sz="12" w:space="0" w:color="auto"/>
              <w:right w:val="single" w:sz="12" w:space="0" w:color="auto"/>
            </w:tcBorders>
            <w:shd w:val="clear" w:color="auto" w:fill="auto"/>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 xml:space="preserve">Exergy Balance </w:t>
            </w:r>
            <w:r>
              <w:rPr>
                <w:color w:val="000000"/>
                <w:sz w:val="18"/>
                <w:szCs w:val="18"/>
              </w:rPr>
              <w:t>(units in MW if not stated otherwise)</w:t>
            </w:r>
          </w:p>
        </w:tc>
      </w:tr>
      <w:tr w:rsidR="000819DC" w:rsidRPr="00F47096" w:rsidTr="00D87C38">
        <w:trPr>
          <w:trHeight w:val="260"/>
          <w:jc w:val="center"/>
        </w:trPr>
        <w:tc>
          <w:tcPr>
            <w:tcW w:w="2977" w:type="dxa"/>
            <w:tcBorders>
              <w:top w:val="single" w:sz="12" w:space="0" w:color="auto"/>
              <w:left w:val="single" w:sz="12" w:space="0" w:color="auto"/>
              <w:bottom w:val="single" w:sz="4" w:space="0" w:color="auto"/>
              <w:right w:val="single" w:sz="12" w:space="0" w:color="auto"/>
            </w:tcBorders>
            <w:shd w:val="clear" w:color="000000" w:fill="D9D9D9"/>
            <w:noWrap/>
            <w:vAlign w:val="center"/>
          </w:tcPr>
          <w:p w:rsidR="000819DC" w:rsidRPr="00F47096"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Exergy Inflow Evaporator</w:t>
            </w:r>
          </w:p>
        </w:tc>
        <w:tc>
          <w:tcPr>
            <w:tcW w:w="85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275</w:t>
            </w:r>
          </w:p>
        </w:tc>
        <w:tc>
          <w:tcPr>
            <w:tcW w:w="851"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256</w:t>
            </w:r>
          </w:p>
        </w:tc>
        <w:tc>
          <w:tcPr>
            <w:tcW w:w="850"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244</w:t>
            </w:r>
          </w:p>
        </w:tc>
        <w:tc>
          <w:tcPr>
            <w:tcW w:w="851"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259</w:t>
            </w:r>
          </w:p>
        </w:tc>
        <w:tc>
          <w:tcPr>
            <w:tcW w:w="850"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252</w:t>
            </w:r>
          </w:p>
        </w:tc>
        <w:tc>
          <w:tcPr>
            <w:tcW w:w="851"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241</w:t>
            </w:r>
          </w:p>
        </w:tc>
        <w:tc>
          <w:tcPr>
            <w:tcW w:w="850"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264</w:t>
            </w:r>
          </w:p>
        </w:tc>
        <w:tc>
          <w:tcPr>
            <w:tcW w:w="910"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256</w:t>
            </w:r>
          </w:p>
        </w:tc>
        <w:tc>
          <w:tcPr>
            <w:tcW w:w="1026"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239</w:t>
            </w:r>
          </w:p>
        </w:tc>
      </w:tr>
      <w:tr w:rsidR="000819DC" w:rsidRPr="00F47096" w:rsidTr="00D87C38">
        <w:trPr>
          <w:trHeight w:val="269"/>
          <w:jc w:val="center"/>
        </w:trPr>
        <w:tc>
          <w:tcPr>
            <w:tcW w:w="2977" w:type="dxa"/>
            <w:tcBorders>
              <w:top w:val="single" w:sz="4" w:space="0" w:color="auto"/>
              <w:left w:val="single" w:sz="12" w:space="0" w:color="auto"/>
              <w:bottom w:val="single" w:sz="4" w:space="0" w:color="auto"/>
              <w:right w:val="single" w:sz="12" w:space="0" w:color="auto"/>
            </w:tcBorders>
            <w:shd w:val="clear" w:color="000000" w:fill="D9D9D9"/>
            <w:noWrap/>
            <w:vAlign w:val="center"/>
          </w:tcPr>
          <w:p w:rsidR="000819DC" w:rsidRPr="00F47096"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Exergy Loss Evaporator</w:t>
            </w:r>
          </w:p>
        </w:tc>
        <w:tc>
          <w:tcPr>
            <w:tcW w:w="85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-38.1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742FA9"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-35.1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-32.5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-33.7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-33.6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-31.3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-37.8</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-36.8</w:t>
            </w:r>
          </w:p>
        </w:tc>
        <w:tc>
          <w:tcPr>
            <w:tcW w:w="1026"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-30.4</w:t>
            </w:r>
          </w:p>
        </w:tc>
      </w:tr>
      <w:tr w:rsidR="000819DC" w:rsidRPr="00F47096" w:rsidTr="00D87C38">
        <w:trPr>
          <w:trHeight w:val="269"/>
          <w:jc w:val="center"/>
        </w:trPr>
        <w:tc>
          <w:tcPr>
            <w:tcW w:w="2977" w:type="dxa"/>
            <w:tcBorders>
              <w:top w:val="single" w:sz="4" w:space="0" w:color="auto"/>
              <w:left w:val="single" w:sz="12" w:space="0" w:color="auto"/>
              <w:bottom w:val="single" w:sz="4" w:space="0" w:color="auto"/>
              <w:right w:val="single" w:sz="12" w:space="0" w:color="auto"/>
            </w:tcBorders>
            <w:shd w:val="clear" w:color="000000" w:fill="D9D9D9"/>
            <w:noWrap/>
            <w:vAlign w:val="center"/>
          </w:tcPr>
          <w:p w:rsidR="000819DC" w:rsidRPr="00F47096"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Exergy Loss Turbine</w:t>
            </w:r>
          </w:p>
        </w:tc>
        <w:tc>
          <w:tcPr>
            <w:tcW w:w="85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-29.5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742FA9"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-29.4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-29.4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-29.5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-29.4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-29.4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-29.5</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-29.4</w:t>
            </w:r>
          </w:p>
        </w:tc>
        <w:tc>
          <w:tcPr>
            <w:tcW w:w="1026"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-29.4</w:t>
            </w:r>
          </w:p>
        </w:tc>
      </w:tr>
      <w:tr w:rsidR="000819DC" w:rsidRPr="00F47096" w:rsidTr="00D87C38">
        <w:trPr>
          <w:trHeight w:val="269"/>
          <w:jc w:val="center"/>
        </w:trPr>
        <w:tc>
          <w:tcPr>
            <w:tcW w:w="2977" w:type="dxa"/>
            <w:tcBorders>
              <w:top w:val="single" w:sz="4" w:space="0" w:color="auto"/>
              <w:left w:val="single" w:sz="12" w:space="0" w:color="auto"/>
              <w:bottom w:val="single" w:sz="4" w:space="0" w:color="auto"/>
              <w:right w:val="single" w:sz="12" w:space="0" w:color="auto"/>
            </w:tcBorders>
            <w:shd w:val="clear" w:color="000000" w:fill="D9D9D9"/>
            <w:noWrap/>
            <w:vAlign w:val="center"/>
          </w:tcPr>
          <w:p w:rsidR="000819DC" w:rsidRPr="00F47096"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Exergy Loss Condenser</w:t>
            </w:r>
          </w:p>
        </w:tc>
        <w:tc>
          <w:tcPr>
            <w:tcW w:w="85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-73.0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742FA9"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-57.4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-48.2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-61.7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-55.3</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-46.7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-62.5</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-55.9</w:t>
            </w:r>
          </w:p>
        </w:tc>
        <w:tc>
          <w:tcPr>
            <w:tcW w:w="1026"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-45.6</w:t>
            </w:r>
          </w:p>
        </w:tc>
      </w:tr>
      <w:tr w:rsidR="000819DC" w:rsidRPr="00F47096" w:rsidTr="00D87C38">
        <w:trPr>
          <w:trHeight w:val="269"/>
          <w:jc w:val="center"/>
        </w:trPr>
        <w:tc>
          <w:tcPr>
            <w:tcW w:w="2977" w:type="dxa"/>
            <w:tcBorders>
              <w:top w:val="single" w:sz="4" w:space="0" w:color="auto"/>
              <w:left w:val="single" w:sz="12" w:space="0" w:color="auto"/>
              <w:bottom w:val="single" w:sz="4" w:space="0" w:color="auto"/>
              <w:right w:val="single" w:sz="12" w:space="0" w:color="auto"/>
            </w:tcBorders>
            <w:shd w:val="clear" w:color="000000" w:fill="D9D9D9"/>
            <w:noWrap/>
            <w:vAlign w:val="center"/>
          </w:tcPr>
          <w:p w:rsidR="000819DC"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Exergy Loss NH</w:t>
            </w:r>
            <w:r>
              <w:rPr>
                <w:rFonts w:eastAsia="Times New Roman" w:cs="Times New Roman"/>
                <w:b/>
                <w:bCs/>
                <w:color w:val="000000"/>
                <w:sz w:val="18"/>
                <w:szCs w:val="18"/>
                <w:vertAlign w:val="subscript"/>
                <w:lang w:eastAsia="en-GB"/>
              </w:rPr>
              <w:t>3</w:t>
            </w:r>
            <w:r>
              <w:rPr>
                <w:rFonts w:eastAsia="Times New Roman" w:cs="Times New Roman"/>
                <w:b/>
                <w:bCs/>
                <w:color w:val="000000"/>
                <w:sz w:val="18"/>
                <w:szCs w:val="18"/>
                <w:lang w:eastAsia="en-GB"/>
              </w:rPr>
              <w:t xml:space="preserve"> Pump</w:t>
            </w:r>
          </w:p>
        </w:tc>
        <w:tc>
          <w:tcPr>
            <w:tcW w:w="85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-0.1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5E5C3D">
              <w:rPr>
                <w:rFonts w:eastAsia="Times New Roman" w:cs="Times New Roman"/>
                <w:color w:val="000000"/>
                <w:sz w:val="18"/>
                <w:szCs w:val="20"/>
                <w:lang w:eastAsia="en-GB"/>
              </w:rPr>
              <w:t>-0.1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5E5C3D">
              <w:rPr>
                <w:rFonts w:eastAsia="Times New Roman" w:cs="Times New Roman"/>
                <w:color w:val="000000"/>
                <w:sz w:val="18"/>
                <w:szCs w:val="20"/>
                <w:lang w:eastAsia="en-GB"/>
              </w:rPr>
              <w:t>-0.1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5E5C3D">
              <w:rPr>
                <w:rFonts w:eastAsia="Times New Roman" w:cs="Times New Roman"/>
                <w:color w:val="000000"/>
                <w:sz w:val="18"/>
                <w:szCs w:val="20"/>
                <w:lang w:eastAsia="en-GB"/>
              </w:rPr>
              <w:t>-0.1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5E5C3D">
              <w:rPr>
                <w:rFonts w:eastAsia="Times New Roman" w:cs="Times New Roman"/>
                <w:color w:val="000000"/>
                <w:sz w:val="18"/>
                <w:szCs w:val="20"/>
                <w:lang w:eastAsia="en-GB"/>
              </w:rPr>
              <w:t>-0.1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5E5C3D">
              <w:rPr>
                <w:rFonts w:eastAsia="Times New Roman" w:cs="Times New Roman"/>
                <w:color w:val="000000"/>
                <w:sz w:val="18"/>
                <w:szCs w:val="20"/>
                <w:lang w:eastAsia="en-GB"/>
              </w:rPr>
              <w:t>-0.1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5E5C3D">
              <w:rPr>
                <w:rFonts w:eastAsia="Times New Roman" w:cs="Times New Roman"/>
                <w:color w:val="000000"/>
                <w:sz w:val="18"/>
                <w:szCs w:val="20"/>
                <w:lang w:eastAsia="en-GB"/>
              </w:rPr>
              <w:t>-0.1</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5E5C3D">
              <w:rPr>
                <w:rFonts w:eastAsia="Times New Roman" w:cs="Times New Roman"/>
                <w:color w:val="000000"/>
                <w:sz w:val="18"/>
                <w:szCs w:val="20"/>
                <w:lang w:eastAsia="en-GB"/>
              </w:rPr>
              <w:t>-0.1</w:t>
            </w:r>
          </w:p>
        </w:tc>
        <w:tc>
          <w:tcPr>
            <w:tcW w:w="1026"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5E5C3D">
              <w:rPr>
                <w:rFonts w:eastAsia="Times New Roman" w:cs="Times New Roman"/>
                <w:color w:val="000000"/>
                <w:sz w:val="18"/>
                <w:szCs w:val="20"/>
                <w:lang w:eastAsia="en-GB"/>
              </w:rPr>
              <w:t>-0.1</w:t>
            </w:r>
          </w:p>
        </w:tc>
      </w:tr>
      <w:tr w:rsidR="000819DC" w:rsidRPr="00F47096" w:rsidTr="00D87C38">
        <w:trPr>
          <w:trHeight w:val="269"/>
          <w:jc w:val="center"/>
        </w:trPr>
        <w:tc>
          <w:tcPr>
            <w:tcW w:w="2977" w:type="dxa"/>
            <w:tcBorders>
              <w:top w:val="single" w:sz="4" w:space="0" w:color="auto"/>
              <w:left w:val="single" w:sz="12" w:space="0" w:color="auto"/>
              <w:bottom w:val="single" w:sz="4" w:space="0" w:color="auto"/>
              <w:right w:val="single" w:sz="12" w:space="0" w:color="auto"/>
            </w:tcBorders>
            <w:shd w:val="clear" w:color="000000" w:fill="D9D9D9"/>
            <w:noWrap/>
            <w:vAlign w:val="center"/>
          </w:tcPr>
          <w:p w:rsidR="000819DC"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Exergy Loss WW Pump</w:t>
            </w:r>
          </w:p>
        </w:tc>
        <w:tc>
          <w:tcPr>
            <w:tcW w:w="85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 xml:space="preserve">26.3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 xml:space="preserve">15.3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 xml:space="preserve">11.6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 xml:space="preserve">23.6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-14.7</w:t>
            </w:r>
            <w:r w:rsidRPr="00A22DD9">
              <w:rPr>
                <w:rFonts w:eastAsia="Times New Roman" w:cs="Times New Roman"/>
                <w:color w:val="000000"/>
                <w:sz w:val="18"/>
                <w:szCs w:val="20"/>
                <w:lang w:eastAsia="en-GB"/>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 xml:space="preserve">11.2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 xml:space="preserve">20.8 </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 xml:space="preserve">13.3 </w:t>
            </w:r>
          </w:p>
        </w:tc>
        <w:tc>
          <w:tcPr>
            <w:tcW w:w="1026"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 xml:space="preserve">10.9 </w:t>
            </w:r>
          </w:p>
        </w:tc>
      </w:tr>
      <w:tr w:rsidR="000819DC" w:rsidRPr="00F47096" w:rsidTr="00D87C38">
        <w:trPr>
          <w:trHeight w:val="269"/>
          <w:jc w:val="center"/>
        </w:trPr>
        <w:tc>
          <w:tcPr>
            <w:tcW w:w="2977" w:type="dxa"/>
            <w:tcBorders>
              <w:top w:val="single" w:sz="4" w:space="0" w:color="auto"/>
              <w:left w:val="single" w:sz="12" w:space="0" w:color="auto"/>
              <w:bottom w:val="single" w:sz="4" w:space="0" w:color="auto"/>
              <w:right w:val="single" w:sz="12" w:space="0" w:color="auto"/>
            </w:tcBorders>
            <w:shd w:val="clear" w:color="000000" w:fill="D9D9D9"/>
            <w:noWrap/>
            <w:vAlign w:val="center"/>
          </w:tcPr>
          <w:p w:rsidR="000819DC"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Exergy Loss CW Pump</w:t>
            </w:r>
          </w:p>
        </w:tc>
        <w:tc>
          <w:tcPr>
            <w:tcW w:w="85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819DC"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 xml:space="preserve">21.7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 xml:space="preserve">14.5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 xml:space="preserve">12.3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 xml:space="preserve">21.8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-13.9</w:t>
            </w:r>
            <w:r w:rsidRPr="00A22DD9">
              <w:rPr>
                <w:rFonts w:eastAsia="Times New Roman" w:cs="Times New Roman"/>
                <w:color w:val="000000"/>
                <w:sz w:val="18"/>
                <w:szCs w:val="20"/>
                <w:lang w:eastAsia="en-GB"/>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 xml:space="preserve">11.9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 xml:space="preserve">22.0 </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 xml:space="preserve">14.0 </w:t>
            </w:r>
          </w:p>
        </w:tc>
        <w:tc>
          <w:tcPr>
            <w:tcW w:w="1026"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 xml:space="preserve">11.6 </w:t>
            </w:r>
          </w:p>
        </w:tc>
      </w:tr>
      <w:tr w:rsidR="000819DC" w:rsidRPr="00F47096" w:rsidTr="00D87C38">
        <w:trPr>
          <w:trHeight w:val="269"/>
          <w:jc w:val="center"/>
        </w:trPr>
        <w:tc>
          <w:tcPr>
            <w:tcW w:w="2977" w:type="dxa"/>
            <w:tcBorders>
              <w:top w:val="single" w:sz="4" w:space="0" w:color="auto"/>
              <w:left w:val="single" w:sz="12" w:space="0" w:color="auto"/>
              <w:bottom w:val="single" w:sz="4" w:space="0" w:color="auto"/>
              <w:right w:val="single" w:sz="12" w:space="0" w:color="auto"/>
            </w:tcBorders>
            <w:shd w:val="clear" w:color="000000" w:fill="D9D9D9"/>
            <w:noWrap/>
            <w:vAlign w:val="center"/>
          </w:tcPr>
          <w:p w:rsidR="000819DC"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Exergy Loss Conversion Losses</w:t>
            </w:r>
          </w:p>
        </w:tc>
        <w:tc>
          <w:tcPr>
            <w:tcW w:w="85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819DC"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13.5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13.5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13.5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13.5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13.5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13.5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13.5</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13.5</w:t>
            </w:r>
          </w:p>
        </w:tc>
        <w:tc>
          <w:tcPr>
            <w:tcW w:w="1026"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w:t>
            </w:r>
            <w:r w:rsidRPr="00A22DD9">
              <w:rPr>
                <w:rFonts w:eastAsia="Times New Roman" w:cs="Times New Roman"/>
                <w:color w:val="000000"/>
                <w:sz w:val="18"/>
                <w:szCs w:val="20"/>
                <w:lang w:eastAsia="en-GB"/>
              </w:rPr>
              <w:t>13.5</w:t>
            </w:r>
          </w:p>
        </w:tc>
      </w:tr>
      <w:tr w:rsidR="000819DC" w:rsidRPr="00F47096" w:rsidTr="00D87C38">
        <w:trPr>
          <w:trHeight w:val="269"/>
          <w:jc w:val="center"/>
        </w:trPr>
        <w:tc>
          <w:tcPr>
            <w:tcW w:w="2977" w:type="dxa"/>
            <w:tcBorders>
              <w:top w:val="single" w:sz="4" w:space="0" w:color="auto"/>
              <w:left w:val="single" w:sz="12" w:space="0" w:color="auto"/>
              <w:bottom w:val="single" w:sz="4" w:space="0" w:color="auto"/>
              <w:right w:val="single" w:sz="12" w:space="0" w:color="auto"/>
            </w:tcBorders>
            <w:shd w:val="clear" w:color="000000" w:fill="D9D9D9"/>
            <w:noWrap/>
            <w:vAlign w:val="center"/>
          </w:tcPr>
          <w:p w:rsidR="000819DC"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Exergy Outflow at Shore</w:t>
            </w:r>
          </w:p>
        </w:tc>
        <w:tc>
          <w:tcPr>
            <w:tcW w:w="85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819DC"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-72.6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-90.6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-96.4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-75.2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-91.8</w:t>
            </w:r>
            <w:r w:rsidRPr="00A22DD9">
              <w:rPr>
                <w:rFonts w:eastAsia="Times New Roman" w:cs="Times New Roman"/>
                <w:color w:val="000000"/>
                <w:sz w:val="18"/>
                <w:szCs w:val="20"/>
                <w:lang w:eastAsia="en-GB"/>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-97.2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-77.8 </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-93.2 </w:t>
            </w:r>
          </w:p>
        </w:tc>
        <w:tc>
          <w:tcPr>
            <w:tcW w:w="1026"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A22DD9">
              <w:rPr>
                <w:rFonts w:eastAsia="Times New Roman" w:cs="Times New Roman"/>
                <w:color w:val="000000"/>
                <w:sz w:val="18"/>
                <w:szCs w:val="20"/>
                <w:lang w:eastAsia="en-GB"/>
              </w:rPr>
              <w:t xml:space="preserve">-97.9 </w:t>
            </w:r>
          </w:p>
        </w:tc>
      </w:tr>
      <w:tr w:rsidR="000819DC" w:rsidRPr="00F47096" w:rsidTr="00D87C38">
        <w:trPr>
          <w:trHeight w:val="269"/>
          <w:jc w:val="center"/>
        </w:trPr>
        <w:tc>
          <w:tcPr>
            <w:tcW w:w="2977" w:type="dxa"/>
            <w:tcBorders>
              <w:top w:val="single" w:sz="4" w:space="0" w:color="auto"/>
              <w:left w:val="single" w:sz="12" w:space="0" w:color="auto"/>
              <w:bottom w:val="single" w:sz="4" w:space="0" w:color="auto"/>
              <w:right w:val="single" w:sz="12" w:space="0" w:color="auto"/>
            </w:tcBorders>
            <w:shd w:val="clear" w:color="000000" w:fill="D9D9D9"/>
            <w:noWrap/>
            <w:vAlign w:val="center"/>
          </w:tcPr>
          <w:p w:rsidR="000819DC"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Net Exergy Efficiency [%]</w:t>
            </w:r>
          </w:p>
        </w:tc>
        <w:tc>
          <w:tcPr>
            <w:tcW w:w="85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26.4%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35.4%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39.5%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29.0%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35.6%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40.3%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29.5%</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36.4%</w:t>
            </w:r>
          </w:p>
        </w:tc>
        <w:tc>
          <w:tcPr>
            <w:tcW w:w="1026"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40.9%</w:t>
            </w:r>
          </w:p>
        </w:tc>
      </w:tr>
      <w:tr w:rsidR="000819DC" w:rsidRPr="00F47096" w:rsidTr="00D87C38">
        <w:trPr>
          <w:trHeight w:val="269"/>
          <w:jc w:val="center"/>
        </w:trPr>
        <w:tc>
          <w:tcPr>
            <w:tcW w:w="2977" w:type="dxa"/>
            <w:tcBorders>
              <w:top w:val="single" w:sz="4" w:space="0" w:color="auto"/>
              <w:left w:val="single" w:sz="12" w:space="0" w:color="auto"/>
              <w:bottom w:val="single" w:sz="4" w:space="0" w:color="auto"/>
              <w:right w:val="single" w:sz="12" w:space="0" w:color="auto"/>
            </w:tcBorders>
            <w:shd w:val="clear" w:color="000000" w:fill="D9D9D9"/>
            <w:noWrap/>
            <w:vAlign w:val="center"/>
          </w:tcPr>
          <w:p w:rsidR="000819DC"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Carnot Efficiency [%]</w:t>
            </w:r>
          </w:p>
        </w:tc>
        <w:tc>
          <w:tcPr>
            <w:tcW w:w="85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4.9%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6.2%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7.0%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5.2%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6.2%</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7.1%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5.3%</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6.4%</w:t>
            </w:r>
          </w:p>
        </w:tc>
        <w:tc>
          <w:tcPr>
            <w:tcW w:w="1026"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7.3%</w:t>
            </w:r>
          </w:p>
        </w:tc>
      </w:tr>
      <w:tr w:rsidR="000819DC" w:rsidRPr="00F47096" w:rsidTr="00D87C38">
        <w:trPr>
          <w:trHeight w:val="269"/>
          <w:jc w:val="center"/>
        </w:trPr>
        <w:tc>
          <w:tcPr>
            <w:tcW w:w="2977" w:type="dxa"/>
            <w:tcBorders>
              <w:top w:val="single" w:sz="4" w:space="0" w:color="auto"/>
              <w:left w:val="single" w:sz="12" w:space="0" w:color="auto"/>
              <w:bottom w:val="single" w:sz="12" w:space="0" w:color="auto"/>
              <w:right w:val="single" w:sz="12" w:space="0" w:color="auto"/>
            </w:tcBorders>
            <w:shd w:val="clear" w:color="000000" w:fill="D9D9D9"/>
            <w:noWrap/>
            <w:vAlign w:val="center"/>
          </w:tcPr>
          <w:p w:rsidR="000819DC"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Second Law Efficiency [%]</w:t>
            </w:r>
          </w:p>
        </w:tc>
        <w:tc>
          <w:tcPr>
            <w:tcW w:w="85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26.4%</w:t>
            </w:r>
          </w:p>
        </w:tc>
        <w:tc>
          <w:tcPr>
            <w:tcW w:w="851"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35.4%</w:t>
            </w:r>
          </w:p>
        </w:tc>
        <w:tc>
          <w:tcPr>
            <w:tcW w:w="850"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39.5%</w:t>
            </w:r>
          </w:p>
        </w:tc>
        <w:tc>
          <w:tcPr>
            <w:tcW w:w="851"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29.0%</w:t>
            </w:r>
          </w:p>
        </w:tc>
        <w:tc>
          <w:tcPr>
            <w:tcW w:w="850"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35.6%</w:t>
            </w:r>
          </w:p>
        </w:tc>
        <w:tc>
          <w:tcPr>
            <w:tcW w:w="851"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40.3%</w:t>
            </w:r>
          </w:p>
        </w:tc>
        <w:tc>
          <w:tcPr>
            <w:tcW w:w="850"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29.5%</w:t>
            </w:r>
          </w:p>
        </w:tc>
        <w:tc>
          <w:tcPr>
            <w:tcW w:w="910"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36.4%</w:t>
            </w:r>
          </w:p>
        </w:tc>
        <w:tc>
          <w:tcPr>
            <w:tcW w:w="1026" w:type="dxa"/>
            <w:tcBorders>
              <w:top w:val="single" w:sz="4" w:space="0" w:color="auto"/>
              <w:left w:val="single" w:sz="4" w:space="0" w:color="auto"/>
              <w:bottom w:val="single" w:sz="12" w:space="0" w:color="auto"/>
              <w:right w:val="single" w:sz="12"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40.9%</w:t>
            </w:r>
          </w:p>
        </w:tc>
      </w:tr>
      <w:tr w:rsidR="000819DC" w:rsidRPr="00F47096" w:rsidTr="00D87C38">
        <w:trPr>
          <w:trHeight w:val="223"/>
          <w:jc w:val="center"/>
        </w:trPr>
        <w:tc>
          <w:tcPr>
            <w:tcW w:w="2977"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p>
        </w:tc>
        <w:tc>
          <w:tcPr>
            <w:tcW w:w="7889" w:type="dxa"/>
            <w:gridSpan w:val="9"/>
            <w:tcBorders>
              <w:top w:val="single" w:sz="12" w:space="0" w:color="auto"/>
              <w:left w:val="single" w:sz="12" w:space="0" w:color="auto"/>
              <w:bottom w:val="single" w:sz="12" w:space="0" w:color="auto"/>
              <w:right w:val="single" w:sz="12" w:space="0" w:color="auto"/>
            </w:tcBorders>
            <w:shd w:val="clear" w:color="auto" w:fill="auto"/>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Mass Flows</w:t>
            </w:r>
          </w:p>
        </w:tc>
      </w:tr>
      <w:tr w:rsidR="000819DC" w:rsidRPr="00F47096" w:rsidTr="00D87C38">
        <w:trPr>
          <w:trHeight w:val="260"/>
          <w:jc w:val="center"/>
        </w:trPr>
        <w:tc>
          <w:tcPr>
            <w:tcW w:w="2977" w:type="dxa"/>
            <w:tcBorders>
              <w:top w:val="single" w:sz="12" w:space="0" w:color="auto"/>
              <w:left w:val="single" w:sz="12" w:space="0" w:color="auto"/>
              <w:bottom w:val="single" w:sz="4" w:space="0" w:color="auto"/>
              <w:right w:val="single" w:sz="12" w:space="0" w:color="auto"/>
            </w:tcBorders>
            <w:shd w:val="clear" w:color="000000" w:fill="D9D9D9"/>
            <w:noWrap/>
            <w:vAlign w:val="center"/>
          </w:tcPr>
          <w:p w:rsidR="000819DC" w:rsidRPr="00EE5B67"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Mass Flow NH</w:t>
            </w:r>
            <w:r>
              <w:rPr>
                <w:rFonts w:eastAsia="Times New Roman" w:cs="Times New Roman"/>
                <w:b/>
                <w:bCs/>
                <w:color w:val="000000"/>
                <w:sz w:val="18"/>
                <w:szCs w:val="18"/>
                <w:vertAlign w:val="subscript"/>
                <w:lang w:eastAsia="en-GB"/>
              </w:rPr>
              <w:t>3</w:t>
            </w:r>
            <w:r>
              <w:rPr>
                <w:rFonts w:eastAsia="Times New Roman" w:cs="Times New Roman"/>
                <w:b/>
                <w:bCs/>
                <w:color w:val="000000"/>
                <w:sz w:val="18"/>
                <w:szCs w:val="18"/>
                <w:lang w:eastAsia="en-GB"/>
              </w:rPr>
              <w:t xml:space="preserve"> [kg/s]</w:t>
            </w:r>
          </w:p>
        </w:tc>
        <w:tc>
          <w:tcPr>
            <w:tcW w:w="85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4,523 </w:t>
            </w:r>
          </w:p>
        </w:tc>
        <w:tc>
          <w:tcPr>
            <w:tcW w:w="851" w:type="dxa"/>
            <w:tcBorders>
              <w:top w:val="single" w:sz="12" w:space="0" w:color="auto"/>
              <w:left w:val="nil"/>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3,379 </w:t>
            </w:r>
          </w:p>
        </w:tc>
        <w:tc>
          <w:tcPr>
            <w:tcW w:w="850" w:type="dxa"/>
            <w:tcBorders>
              <w:top w:val="single" w:sz="12" w:space="0" w:color="auto"/>
              <w:left w:val="nil"/>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2,850 </w:t>
            </w:r>
          </w:p>
        </w:tc>
        <w:tc>
          <w:tcPr>
            <w:tcW w:w="851" w:type="dxa"/>
            <w:tcBorders>
              <w:top w:val="single" w:sz="12" w:space="0" w:color="auto"/>
              <w:left w:val="nil"/>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4,043 </w:t>
            </w:r>
          </w:p>
        </w:tc>
        <w:tc>
          <w:tcPr>
            <w:tcW w:w="850" w:type="dxa"/>
            <w:tcBorders>
              <w:top w:val="single" w:sz="12" w:space="0" w:color="auto"/>
              <w:left w:val="nil"/>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3,237</w:t>
            </w:r>
            <w:r w:rsidRPr="00F83C18">
              <w:rPr>
                <w:rFonts w:eastAsia="Times New Roman" w:cs="Times New Roman"/>
                <w:color w:val="000000"/>
                <w:sz w:val="18"/>
                <w:szCs w:val="20"/>
                <w:lang w:eastAsia="en-GB"/>
              </w:rPr>
              <w:t xml:space="preserve"> </w:t>
            </w:r>
          </w:p>
        </w:tc>
        <w:tc>
          <w:tcPr>
            <w:tcW w:w="851" w:type="dxa"/>
            <w:tcBorders>
              <w:top w:val="single" w:sz="12" w:space="0" w:color="auto"/>
              <w:left w:val="nil"/>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2,749 </w:t>
            </w:r>
          </w:p>
        </w:tc>
        <w:tc>
          <w:tcPr>
            <w:tcW w:w="850" w:type="dxa"/>
            <w:tcBorders>
              <w:top w:val="single" w:sz="12" w:space="0" w:color="auto"/>
              <w:left w:val="nil"/>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4,073 </w:t>
            </w:r>
          </w:p>
        </w:tc>
        <w:tc>
          <w:tcPr>
            <w:tcW w:w="910" w:type="dxa"/>
            <w:tcBorders>
              <w:top w:val="single" w:sz="12" w:space="0" w:color="auto"/>
              <w:left w:val="nil"/>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3,254 </w:t>
            </w:r>
          </w:p>
        </w:tc>
        <w:tc>
          <w:tcPr>
            <w:tcW w:w="1026" w:type="dxa"/>
            <w:tcBorders>
              <w:top w:val="single" w:sz="12" w:space="0" w:color="auto"/>
              <w:left w:val="nil"/>
              <w:bottom w:val="single" w:sz="4" w:space="0" w:color="auto"/>
              <w:right w:val="single" w:sz="12"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2,673 </w:t>
            </w:r>
          </w:p>
        </w:tc>
      </w:tr>
      <w:tr w:rsidR="000819DC" w:rsidRPr="00F47096" w:rsidTr="00D87C38">
        <w:trPr>
          <w:trHeight w:val="260"/>
          <w:jc w:val="center"/>
        </w:trPr>
        <w:tc>
          <w:tcPr>
            <w:tcW w:w="2977" w:type="dxa"/>
            <w:tcBorders>
              <w:top w:val="single" w:sz="4" w:space="0" w:color="auto"/>
              <w:left w:val="single" w:sz="12" w:space="0" w:color="auto"/>
              <w:bottom w:val="single" w:sz="4" w:space="0" w:color="auto"/>
              <w:right w:val="single" w:sz="12" w:space="0" w:color="auto"/>
            </w:tcBorders>
            <w:shd w:val="clear" w:color="000000" w:fill="D9D9D9"/>
            <w:noWrap/>
            <w:vAlign w:val="center"/>
            <w:hideMark/>
          </w:tcPr>
          <w:p w:rsidR="000819DC" w:rsidRPr="00F47096"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 xml:space="preserve">Mass Flow </w:t>
            </w:r>
            <w:r w:rsidRPr="00F47096">
              <w:rPr>
                <w:rFonts w:eastAsia="Times New Roman" w:cs="Times New Roman"/>
                <w:b/>
                <w:bCs/>
                <w:color w:val="000000"/>
                <w:sz w:val="18"/>
                <w:szCs w:val="18"/>
                <w:lang w:eastAsia="en-GB"/>
              </w:rPr>
              <w:t>WW [</w:t>
            </w:r>
            <w:r>
              <w:rPr>
                <w:rFonts w:eastAsia="Times New Roman" w:cs="Times New Roman"/>
                <w:b/>
                <w:bCs/>
                <w:color w:val="000000"/>
                <w:sz w:val="18"/>
                <w:szCs w:val="18"/>
                <w:lang w:eastAsia="en-GB"/>
              </w:rPr>
              <w:t>kg/s</w:t>
            </w:r>
            <w:r w:rsidRPr="00F47096">
              <w:rPr>
                <w:rFonts w:eastAsia="Times New Roman" w:cs="Times New Roman"/>
                <w:b/>
                <w:bCs/>
                <w:color w:val="000000"/>
                <w:sz w:val="18"/>
                <w:szCs w:val="18"/>
                <w:lang w:eastAsia="en-GB"/>
              </w:rPr>
              <w:t xml:space="preserve">] </w:t>
            </w:r>
          </w:p>
        </w:tc>
        <w:tc>
          <w:tcPr>
            <w:tcW w:w="85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396,531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230,564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175,284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355,627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221,260</w:t>
            </w:r>
            <w:r w:rsidRPr="00F83C18">
              <w:rPr>
                <w:rFonts w:eastAsia="Times New Roman" w:cs="Times New Roman"/>
                <w:color w:val="000000"/>
                <w:sz w:val="18"/>
                <w:szCs w:val="20"/>
                <w:lang w:eastAsia="en-GB"/>
              </w:rPr>
              <w:t xml:space="preserve"> </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169,357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313,781 </w:t>
            </w:r>
          </w:p>
        </w:tc>
        <w:tc>
          <w:tcPr>
            <w:tcW w:w="910" w:type="dxa"/>
            <w:tcBorders>
              <w:top w:val="single" w:sz="4" w:space="0" w:color="auto"/>
              <w:left w:val="nil"/>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200,403 </w:t>
            </w:r>
          </w:p>
        </w:tc>
        <w:tc>
          <w:tcPr>
            <w:tcW w:w="1026" w:type="dxa"/>
            <w:tcBorders>
              <w:top w:val="single" w:sz="4" w:space="0" w:color="auto"/>
              <w:left w:val="nil"/>
              <w:bottom w:val="single" w:sz="4" w:space="0" w:color="auto"/>
              <w:right w:val="single" w:sz="12"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164,899 </w:t>
            </w:r>
          </w:p>
        </w:tc>
      </w:tr>
      <w:tr w:rsidR="000819DC" w:rsidRPr="00F47096" w:rsidTr="00D87C38">
        <w:trPr>
          <w:trHeight w:val="260"/>
          <w:jc w:val="center"/>
        </w:trPr>
        <w:tc>
          <w:tcPr>
            <w:tcW w:w="2977" w:type="dxa"/>
            <w:tcBorders>
              <w:top w:val="single" w:sz="4" w:space="0" w:color="auto"/>
              <w:left w:val="single" w:sz="12" w:space="0" w:color="auto"/>
              <w:bottom w:val="single" w:sz="12" w:space="0" w:color="auto"/>
              <w:right w:val="single" w:sz="12" w:space="0" w:color="auto"/>
            </w:tcBorders>
            <w:shd w:val="clear" w:color="000000" w:fill="D9D9D9"/>
            <w:noWrap/>
            <w:vAlign w:val="center"/>
            <w:hideMark/>
          </w:tcPr>
          <w:p w:rsidR="000819DC" w:rsidRPr="00F47096" w:rsidRDefault="000819DC" w:rsidP="00D87C38">
            <w:pPr>
              <w:spacing w:after="0" w:line="240" w:lineRule="auto"/>
              <w:rPr>
                <w:rFonts w:eastAsia="Times New Roman" w:cs="Times New Roman"/>
                <w:b/>
                <w:bCs/>
                <w:color w:val="000000"/>
                <w:sz w:val="18"/>
                <w:szCs w:val="18"/>
                <w:lang w:eastAsia="en-GB"/>
              </w:rPr>
            </w:pPr>
            <w:r w:rsidRPr="00F47096">
              <w:rPr>
                <w:rFonts w:eastAsia="Times New Roman" w:cs="Times New Roman"/>
                <w:b/>
                <w:bCs/>
                <w:color w:val="000000"/>
                <w:sz w:val="18"/>
                <w:szCs w:val="18"/>
                <w:lang w:eastAsia="en-GB"/>
              </w:rPr>
              <w:t xml:space="preserve">Mass Flow </w:t>
            </w:r>
            <w:r>
              <w:rPr>
                <w:rFonts w:eastAsia="Times New Roman" w:cs="Times New Roman"/>
                <w:b/>
                <w:bCs/>
                <w:color w:val="000000"/>
                <w:sz w:val="18"/>
                <w:szCs w:val="18"/>
                <w:lang w:eastAsia="en-GB"/>
              </w:rPr>
              <w:t>C</w:t>
            </w:r>
            <w:r w:rsidRPr="00F47096">
              <w:rPr>
                <w:rFonts w:eastAsia="Times New Roman" w:cs="Times New Roman"/>
                <w:b/>
                <w:bCs/>
                <w:color w:val="000000"/>
                <w:sz w:val="18"/>
                <w:szCs w:val="18"/>
                <w:lang w:eastAsia="en-GB"/>
              </w:rPr>
              <w:t xml:space="preserve">W [kg/s] </w:t>
            </w:r>
          </w:p>
        </w:tc>
        <w:tc>
          <w:tcPr>
            <w:tcW w:w="85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300,962 </w:t>
            </w:r>
          </w:p>
        </w:tc>
        <w:tc>
          <w:tcPr>
            <w:tcW w:w="851" w:type="dxa"/>
            <w:tcBorders>
              <w:top w:val="single" w:sz="4" w:space="0" w:color="auto"/>
              <w:left w:val="nil"/>
              <w:bottom w:val="single" w:sz="12"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200,808 </w:t>
            </w:r>
          </w:p>
        </w:tc>
        <w:tc>
          <w:tcPr>
            <w:tcW w:w="850" w:type="dxa"/>
            <w:tcBorders>
              <w:top w:val="single" w:sz="4" w:space="0" w:color="auto"/>
              <w:left w:val="nil"/>
              <w:bottom w:val="single" w:sz="12"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168,589 </w:t>
            </w:r>
          </w:p>
        </w:tc>
        <w:tc>
          <w:tcPr>
            <w:tcW w:w="851" w:type="dxa"/>
            <w:tcBorders>
              <w:top w:val="single" w:sz="4" w:space="0" w:color="auto"/>
              <w:left w:val="nil"/>
              <w:bottom w:val="single" w:sz="12"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302,789 </w:t>
            </w:r>
          </w:p>
        </w:tc>
        <w:tc>
          <w:tcPr>
            <w:tcW w:w="850" w:type="dxa"/>
            <w:tcBorders>
              <w:top w:val="single" w:sz="4" w:space="0" w:color="auto"/>
              <w:left w:val="nil"/>
              <w:bottom w:val="single" w:sz="12"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192,434</w:t>
            </w:r>
            <w:r w:rsidRPr="00F83C18">
              <w:rPr>
                <w:rFonts w:eastAsia="Times New Roman" w:cs="Times New Roman"/>
                <w:color w:val="000000"/>
                <w:sz w:val="18"/>
                <w:szCs w:val="20"/>
                <w:lang w:eastAsia="en-GB"/>
              </w:rPr>
              <w:t xml:space="preserve"> </w:t>
            </w:r>
          </w:p>
        </w:tc>
        <w:tc>
          <w:tcPr>
            <w:tcW w:w="851" w:type="dxa"/>
            <w:tcBorders>
              <w:top w:val="single" w:sz="4" w:space="0" w:color="auto"/>
              <w:left w:val="nil"/>
              <w:bottom w:val="single" w:sz="12"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162,661 </w:t>
            </w:r>
          </w:p>
        </w:tc>
        <w:tc>
          <w:tcPr>
            <w:tcW w:w="850" w:type="dxa"/>
            <w:tcBorders>
              <w:top w:val="single" w:sz="4" w:space="0" w:color="auto"/>
              <w:left w:val="nil"/>
              <w:bottom w:val="single" w:sz="12"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305,395 </w:t>
            </w:r>
          </w:p>
        </w:tc>
        <w:tc>
          <w:tcPr>
            <w:tcW w:w="910" w:type="dxa"/>
            <w:tcBorders>
              <w:top w:val="single" w:sz="4" w:space="0" w:color="auto"/>
              <w:left w:val="nil"/>
              <w:bottom w:val="single" w:sz="12"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193,702 </w:t>
            </w:r>
          </w:p>
        </w:tc>
        <w:tc>
          <w:tcPr>
            <w:tcW w:w="1026" w:type="dxa"/>
            <w:tcBorders>
              <w:top w:val="single" w:sz="4" w:space="0" w:color="auto"/>
              <w:left w:val="nil"/>
              <w:bottom w:val="single" w:sz="12" w:space="0" w:color="auto"/>
              <w:right w:val="single" w:sz="12"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158,202 </w:t>
            </w:r>
          </w:p>
        </w:tc>
      </w:tr>
      <w:tr w:rsidR="000819DC" w:rsidRPr="00F47096" w:rsidTr="00D87C38">
        <w:trPr>
          <w:trHeight w:val="260"/>
          <w:jc w:val="center"/>
        </w:trPr>
        <w:tc>
          <w:tcPr>
            <w:tcW w:w="2977"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0819DC" w:rsidRPr="00F704AF" w:rsidRDefault="000819DC" w:rsidP="00D87C38">
            <w:pPr>
              <w:spacing w:after="0" w:line="240" w:lineRule="auto"/>
              <w:jc w:val="center"/>
              <w:rPr>
                <w:color w:val="000000"/>
                <w:sz w:val="18"/>
                <w:szCs w:val="18"/>
              </w:rPr>
            </w:pPr>
          </w:p>
        </w:tc>
        <w:tc>
          <w:tcPr>
            <w:tcW w:w="7889" w:type="dxa"/>
            <w:gridSpan w:val="9"/>
            <w:tcBorders>
              <w:top w:val="single" w:sz="12" w:space="0" w:color="auto"/>
              <w:left w:val="single" w:sz="12" w:space="0" w:color="auto"/>
              <w:bottom w:val="single" w:sz="12" w:space="0" w:color="auto"/>
              <w:right w:val="single" w:sz="12" w:space="0" w:color="auto"/>
            </w:tcBorders>
            <w:shd w:val="clear" w:color="auto" w:fill="auto"/>
            <w:vAlign w:val="center"/>
          </w:tcPr>
          <w:p w:rsidR="000819DC" w:rsidRPr="00F704AF" w:rsidRDefault="000819DC" w:rsidP="00D87C38">
            <w:pPr>
              <w:spacing w:after="0" w:line="240" w:lineRule="auto"/>
              <w:jc w:val="center"/>
              <w:rPr>
                <w:color w:val="000000"/>
                <w:sz w:val="18"/>
                <w:szCs w:val="18"/>
              </w:rPr>
            </w:pPr>
            <w:r>
              <w:rPr>
                <w:color w:val="000000"/>
                <w:sz w:val="18"/>
                <w:szCs w:val="18"/>
              </w:rPr>
              <w:t>Temperature Changes</w:t>
            </w:r>
          </w:p>
        </w:tc>
      </w:tr>
      <w:tr w:rsidR="000819DC" w:rsidRPr="00F47096" w:rsidTr="00D87C38">
        <w:trPr>
          <w:trHeight w:val="260"/>
          <w:jc w:val="center"/>
        </w:trPr>
        <w:tc>
          <w:tcPr>
            <w:tcW w:w="2977" w:type="dxa"/>
            <w:tcBorders>
              <w:top w:val="single" w:sz="12" w:space="0" w:color="auto"/>
              <w:left w:val="single" w:sz="12" w:space="0" w:color="auto"/>
              <w:bottom w:val="single" w:sz="4" w:space="0" w:color="auto"/>
              <w:right w:val="single" w:sz="12" w:space="0" w:color="auto"/>
            </w:tcBorders>
            <w:shd w:val="clear" w:color="000000" w:fill="D9D9D9"/>
            <w:noWrap/>
            <w:vAlign w:val="center"/>
            <w:hideMark/>
          </w:tcPr>
          <w:p w:rsidR="000819DC" w:rsidRPr="00F47096"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Temperature Change WW [K</w:t>
            </w:r>
            <w:r w:rsidRPr="00F47096">
              <w:rPr>
                <w:rFonts w:eastAsia="Times New Roman" w:cs="Times New Roman"/>
                <w:b/>
                <w:bCs/>
                <w:color w:val="000000"/>
                <w:sz w:val="18"/>
                <w:szCs w:val="18"/>
                <w:lang w:eastAsia="en-GB"/>
              </w:rPr>
              <w:t xml:space="preserve">] </w:t>
            </w:r>
          </w:p>
        </w:tc>
        <w:tc>
          <w:tcPr>
            <w:tcW w:w="850"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3.5</w:t>
            </w:r>
          </w:p>
        </w:tc>
        <w:tc>
          <w:tcPr>
            <w:tcW w:w="851" w:type="dxa"/>
            <w:tcBorders>
              <w:top w:val="single" w:sz="12" w:space="0" w:color="auto"/>
              <w:left w:val="nil"/>
              <w:bottom w:val="single" w:sz="4" w:space="0" w:color="auto"/>
              <w:right w:val="single" w:sz="4" w:space="0" w:color="auto"/>
            </w:tcBorders>
            <w:shd w:val="clear" w:color="auto" w:fill="auto"/>
            <w:noWrap/>
            <w:vAlign w:val="bottom"/>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4.5</w:t>
            </w:r>
          </w:p>
        </w:tc>
        <w:tc>
          <w:tcPr>
            <w:tcW w:w="850" w:type="dxa"/>
            <w:tcBorders>
              <w:top w:val="single" w:sz="12" w:space="0" w:color="auto"/>
              <w:left w:val="nil"/>
              <w:bottom w:val="single" w:sz="4" w:space="0" w:color="auto"/>
              <w:right w:val="single" w:sz="4" w:space="0" w:color="auto"/>
            </w:tcBorders>
            <w:shd w:val="clear" w:color="auto" w:fill="auto"/>
            <w:noWrap/>
            <w:vAlign w:val="bottom"/>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5.0</w:t>
            </w:r>
          </w:p>
        </w:tc>
        <w:tc>
          <w:tcPr>
            <w:tcW w:w="851" w:type="dxa"/>
            <w:tcBorders>
              <w:top w:val="single" w:sz="12" w:space="0" w:color="auto"/>
              <w:left w:val="nil"/>
              <w:bottom w:val="single" w:sz="4" w:space="0" w:color="auto"/>
              <w:right w:val="single" w:sz="4" w:space="0" w:color="auto"/>
            </w:tcBorders>
            <w:shd w:val="clear" w:color="auto" w:fill="auto"/>
            <w:noWrap/>
            <w:vAlign w:val="bottom"/>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3.5</w:t>
            </w:r>
          </w:p>
        </w:tc>
        <w:tc>
          <w:tcPr>
            <w:tcW w:w="850" w:type="dxa"/>
            <w:tcBorders>
              <w:top w:val="single" w:sz="12" w:space="0" w:color="auto"/>
              <w:left w:val="nil"/>
              <w:bottom w:val="single" w:sz="4" w:space="0" w:color="auto"/>
              <w:right w:val="single" w:sz="4" w:space="0" w:color="auto"/>
            </w:tcBorders>
            <w:shd w:val="clear" w:color="auto" w:fill="auto"/>
            <w:noWrap/>
            <w:vAlign w:val="bottom"/>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4.5</w:t>
            </w:r>
          </w:p>
        </w:tc>
        <w:tc>
          <w:tcPr>
            <w:tcW w:w="851" w:type="dxa"/>
            <w:tcBorders>
              <w:top w:val="single" w:sz="12" w:space="0" w:color="auto"/>
              <w:left w:val="nil"/>
              <w:bottom w:val="single" w:sz="4" w:space="0" w:color="auto"/>
              <w:right w:val="single" w:sz="4" w:space="0" w:color="auto"/>
            </w:tcBorders>
            <w:shd w:val="clear" w:color="auto" w:fill="auto"/>
            <w:noWrap/>
            <w:vAlign w:val="bottom"/>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5.0</w:t>
            </w:r>
          </w:p>
        </w:tc>
        <w:tc>
          <w:tcPr>
            <w:tcW w:w="850" w:type="dxa"/>
            <w:tcBorders>
              <w:top w:val="single" w:sz="12" w:space="0" w:color="auto"/>
              <w:left w:val="nil"/>
              <w:bottom w:val="single" w:sz="4" w:space="0" w:color="auto"/>
              <w:right w:val="single" w:sz="4" w:space="0" w:color="auto"/>
            </w:tcBorders>
            <w:shd w:val="clear" w:color="auto" w:fill="auto"/>
            <w:noWrap/>
            <w:vAlign w:val="bottom"/>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4.0</w:t>
            </w:r>
          </w:p>
        </w:tc>
        <w:tc>
          <w:tcPr>
            <w:tcW w:w="910" w:type="dxa"/>
            <w:tcBorders>
              <w:top w:val="single" w:sz="12" w:space="0" w:color="auto"/>
              <w:left w:val="nil"/>
              <w:bottom w:val="single" w:sz="4" w:space="0" w:color="auto"/>
              <w:right w:val="single" w:sz="4" w:space="0" w:color="auto"/>
            </w:tcBorders>
            <w:shd w:val="clear" w:color="auto" w:fill="auto"/>
            <w:noWrap/>
            <w:vAlign w:val="bottom"/>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5.0</w:t>
            </w:r>
          </w:p>
        </w:tc>
        <w:tc>
          <w:tcPr>
            <w:tcW w:w="1026" w:type="dxa"/>
            <w:tcBorders>
              <w:top w:val="single" w:sz="12" w:space="0" w:color="auto"/>
              <w:left w:val="nil"/>
              <w:bottom w:val="single" w:sz="4" w:space="0" w:color="auto"/>
              <w:right w:val="single" w:sz="12" w:space="0" w:color="auto"/>
            </w:tcBorders>
            <w:shd w:val="clear" w:color="auto" w:fill="auto"/>
            <w:noWrap/>
            <w:vAlign w:val="bottom"/>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5.0</w:t>
            </w:r>
          </w:p>
        </w:tc>
      </w:tr>
      <w:tr w:rsidR="000819DC" w:rsidRPr="00F47096" w:rsidTr="00D87C38">
        <w:trPr>
          <w:trHeight w:val="260"/>
          <w:jc w:val="center"/>
        </w:trPr>
        <w:tc>
          <w:tcPr>
            <w:tcW w:w="2977" w:type="dxa"/>
            <w:tcBorders>
              <w:top w:val="single" w:sz="4" w:space="0" w:color="auto"/>
              <w:left w:val="single" w:sz="12" w:space="0" w:color="auto"/>
              <w:bottom w:val="single" w:sz="12" w:space="0" w:color="auto"/>
              <w:right w:val="single" w:sz="12" w:space="0" w:color="auto"/>
            </w:tcBorders>
            <w:shd w:val="clear" w:color="000000" w:fill="D9D9D9"/>
            <w:noWrap/>
            <w:vAlign w:val="center"/>
            <w:hideMark/>
          </w:tcPr>
          <w:p w:rsidR="000819DC" w:rsidRPr="00F47096"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Temperature Change CW [K</w:t>
            </w:r>
            <w:r w:rsidRPr="00F47096">
              <w:rPr>
                <w:rFonts w:eastAsia="Times New Roman" w:cs="Times New Roman"/>
                <w:b/>
                <w:bCs/>
                <w:color w:val="000000"/>
                <w:sz w:val="18"/>
                <w:szCs w:val="18"/>
                <w:lang w:eastAsia="en-GB"/>
              </w:rPr>
              <w:t xml:space="preserve">] </w:t>
            </w:r>
          </w:p>
        </w:tc>
        <w:tc>
          <w:tcPr>
            <w:tcW w:w="850" w:type="dxa"/>
            <w:tcBorders>
              <w:top w:val="single" w:sz="4" w:space="0" w:color="auto"/>
              <w:left w:val="single" w:sz="12" w:space="0" w:color="auto"/>
              <w:bottom w:val="single" w:sz="12" w:space="0" w:color="auto"/>
              <w:right w:val="single" w:sz="4" w:space="0" w:color="auto"/>
            </w:tcBorders>
            <w:shd w:val="clear" w:color="auto" w:fill="auto"/>
            <w:noWrap/>
            <w:vAlign w:val="bottom"/>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4.5</w:t>
            </w:r>
          </w:p>
        </w:tc>
        <w:tc>
          <w:tcPr>
            <w:tcW w:w="851" w:type="dxa"/>
            <w:tcBorders>
              <w:top w:val="single" w:sz="4" w:space="0" w:color="auto"/>
              <w:left w:val="nil"/>
              <w:bottom w:val="single" w:sz="12" w:space="0" w:color="auto"/>
              <w:right w:val="single" w:sz="4" w:space="0" w:color="auto"/>
            </w:tcBorders>
            <w:shd w:val="clear" w:color="auto" w:fill="auto"/>
            <w:noWrap/>
            <w:vAlign w:val="bottom"/>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5.0</w:t>
            </w:r>
          </w:p>
        </w:tc>
        <w:tc>
          <w:tcPr>
            <w:tcW w:w="850" w:type="dxa"/>
            <w:tcBorders>
              <w:top w:val="single" w:sz="4" w:space="0" w:color="auto"/>
              <w:left w:val="nil"/>
              <w:bottom w:val="single" w:sz="12" w:space="0" w:color="auto"/>
              <w:right w:val="single" w:sz="4" w:space="0" w:color="auto"/>
            </w:tcBorders>
            <w:shd w:val="clear" w:color="auto" w:fill="auto"/>
            <w:noWrap/>
            <w:vAlign w:val="bottom"/>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5.0</w:t>
            </w:r>
          </w:p>
        </w:tc>
        <w:tc>
          <w:tcPr>
            <w:tcW w:w="851" w:type="dxa"/>
            <w:tcBorders>
              <w:top w:val="single" w:sz="4" w:space="0" w:color="auto"/>
              <w:left w:val="nil"/>
              <w:bottom w:val="single" w:sz="12" w:space="0" w:color="auto"/>
              <w:right w:val="single" w:sz="4" w:space="0" w:color="auto"/>
            </w:tcBorders>
            <w:shd w:val="clear" w:color="auto" w:fill="auto"/>
            <w:noWrap/>
            <w:vAlign w:val="bottom"/>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4.0</w:t>
            </w:r>
          </w:p>
        </w:tc>
        <w:tc>
          <w:tcPr>
            <w:tcW w:w="850" w:type="dxa"/>
            <w:tcBorders>
              <w:top w:val="single" w:sz="4" w:space="0" w:color="auto"/>
              <w:left w:val="nil"/>
              <w:bottom w:val="single" w:sz="12" w:space="0" w:color="auto"/>
              <w:right w:val="single" w:sz="4" w:space="0" w:color="auto"/>
            </w:tcBorders>
            <w:shd w:val="clear" w:color="auto" w:fill="auto"/>
            <w:noWrap/>
            <w:vAlign w:val="bottom"/>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5.0</w:t>
            </w:r>
          </w:p>
        </w:tc>
        <w:tc>
          <w:tcPr>
            <w:tcW w:w="851" w:type="dxa"/>
            <w:tcBorders>
              <w:top w:val="single" w:sz="4" w:space="0" w:color="auto"/>
              <w:left w:val="nil"/>
              <w:bottom w:val="single" w:sz="12" w:space="0" w:color="auto"/>
              <w:right w:val="single" w:sz="4" w:space="0" w:color="auto"/>
            </w:tcBorders>
            <w:shd w:val="clear" w:color="auto" w:fill="auto"/>
            <w:noWrap/>
            <w:vAlign w:val="bottom"/>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5.0</w:t>
            </w:r>
          </w:p>
        </w:tc>
        <w:tc>
          <w:tcPr>
            <w:tcW w:w="850" w:type="dxa"/>
            <w:tcBorders>
              <w:top w:val="single" w:sz="4" w:space="0" w:color="auto"/>
              <w:left w:val="nil"/>
              <w:bottom w:val="single" w:sz="12" w:space="0" w:color="auto"/>
              <w:right w:val="single" w:sz="4" w:space="0" w:color="auto"/>
            </w:tcBorders>
            <w:shd w:val="clear" w:color="auto" w:fill="auto"/>
            <w:noWrap/>
            <w:vAlign w:val="bottom"/>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4.0</w:t>
            </w:r>
          </w:p>
        </w:tc>
        <w:tc>
          <w:tcPr>
            <w:tcW w:w="910" w:type="dxa"/>
            <w:tcBorders>
              <w:top w:val="single" w:sz="4" w:space="0" w:color="auto"/>
              <w:left w:val="nil"/>
              <w:bottom w:val="single" w:sz="12" w:space="0" w:color="auto"/>
              <w:right w:val="single" w:sz="4" w:space="0" w:color="auto"/>
            </w:tcBorders>
            <w:shd w:val="clear" w:color="auto" w:fill="auto"/>
            <w:noWrap/>
            <w:vAlign w:val="bottom"/>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5.0</w:t>
            </w:r>
          </w:p>
        </w:tc>
        <w:tc>
          <w:tcPr>
            <w:tcW w:w="1026" w:type="dxa"/>
            <w:tcBorders>
              <w:top w:val="single" w:sz="4" w:space="0" w:color="auto"/>
              <w:left w:val="nil"/>
              <w:bottom w:val="single" w:sz="12" w:space="0" w:color="auto"/>
              <w:right w:val="single" w:sz="12" w:space="0" w:color="auto"/>
            </w:tcBorders>
            <w:shd w:val="clear" w:color="auto" w:fill="auto"/>
            <w:noWrap/>
            <w:vAlign w:val="bottom"/>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5.0</w:t>
            </w:r>
          </w:p>
        </w:tc>
      </w:tr>
      <w:tr w:rsidR="000819DC" w:rsidRPr="00F47096" w:rsidTr="00D87C38">
        <w:trPr>
          <w:trHeight w:val="213"/>
          <w:jc w:val="center"/>
        </w:trPr>
        <w:tc>
          <w:tcPr>
            <w:tcW w:w="2977" w:type="dxa"/>
            <w:tcBorders>
              <w:top w:val="single" w:sz="8" w:space="0" w:color="auto"/>
              <w:left w:val="single" w:sz="12" w:space="0" w:color="auto"/>
              <w:bottom w:val="single" w:sz="12" w:space="0" w:color="auto"/>
              <w:right w:val="single" w:sz="12"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p>
        </w:tc>
        <w:tc>
          <w:tcPr>
            <w:tcW w:w="7889" w:type="dxa"/>
            <w:gridSpan w:val="9"/>
            <w:tcBorders>
              <w:top w:val="single" w:sz="8" w:space="0" w:color="auto"/>
              <w:left w:val="single" w:sz="12" w:space="0" w:color="auto"/>
              <w:bottom w:val="single" w:sz="12" w:space="0" w:color="auto"/>
              <w:right w:val="single" w:sz="12" w:space="0" w:color="auto"/>
            </w:tcBorders>
            <w:shd w:val="clear" w:color="auto" w:fill="auto"/>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Evaporator and Condenser</w:t>
            </w:r>
          </w:p>
        </w:tc>
      </w:tr>
      <w:tr w:rsidR="000819DC" w:rsidRPr="00F47096" w:rsidTr="00D87C38">
        <w:trPr>
          <w:trHeight w:val="179"/>
          <w:jc w:val="center"/>
        </w:trPr>
        <w:tc>
          <w:tcPr>
            <w:tcW w:w="2977" w:type="dxa"/>
            <w:tcBorders>
              <w:top w:val="single" w:sz="12" w:space="0" w:color="auto"/>
              <w:left w:val="single" w:sz="12" w:space="0" w:color="auto"/>
              <w:bottom w:val="single" w:sz="4" w:space="0" w:color="auto"/>
              <w:right w:val="single" w:sz="12" w:space="0" w:color="auto"/>
            </w:tcBorders>
            <w:shd w:val="clear" w:color="000000" w:fill="D9D9D9"/>
            <w:noWrap/>
            <w:vAlign w:val="center"/>
            <w:hideMark/>
          </w:tcPr>
          <w:p w:rsidR="000819DC" w:rsidRPr="00F47096"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Area Evaporator [m</w:t>
            </w:r>
            <w:r>
              <w:rPr>
                <w:rFonts w:eastAsia="Times New Roman" w:cs="Times New Roman"/>
                <w:b/>
                <w:bCs/>
                <w:color w:val="000000"/>
                <w:sz w:val="18"/>
                <w:szCs w:val="18"/>
                <w:vertAlign w:val="superscript"/>
                <w:lang w:eastAsia="en-GB"/>
              </w:rPr>
              <w:t>2</w:t>
            </w:r>
            <w:r>
              <w:rPr>
                <w:rFonts w:eastAsia="Times New Roman" w:cs="Times New Roman"/>
                <w:b/>
                <w:bCs/>
                <w:color w:val="000000"/>
                <w:sz w:val="18"/>
                <w:szCs w:val="18"/>
                <w:lang w:eastAsia="en-GB"/>
              </w:rPr>
              <w:t>]</w:t>
            </w:r>
            <w:r w:rsidRPr="00F47096">
              <w:rPr>
                <w:rFonts w:eastAsia="Times New Roman" w:cs="Times New Roman"/>
                <w:b/>
                <w:bCs/>
                <w:color w:val="000000"/>
                <w:sz w:val="18"/>
                <w:szCs w:val="18"/>
                <w:lang w:eastAsia="en-GB"/>
              </w:rPr>
              <w:t xml:space="preserve"> </w:t>
            </w:r>
          </w:p>
        </w:tc>
        <w:tc>
          <w:tcPr>
            <w:tcW w:w="85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530,146 </w:t>
            </w:r>
          </w:p>
        </w:tc>
        <w:tc>
          <w:tcPr>
            <w:tcW w:w="851"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349,381 </w:t>
            </w:r>
          </w:p>
        </w:tc>
        <w:tc>
          <w:tcPr>
            <w:tcW w:w="850"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279,171 </w:t>
            </w:r>
          </w:p>
        </w:tc>
        <w:tc>
          <w:tcPr>
            <w:tcW w:w="851"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475,458 </w:t>
            </w:r>
          </w:p>
        </w:tc>
        <w:tc>
          <w:tcPr>
            <w:tcW w:w="850"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335,283</w:t>
            </w:r>
            <w:r w:rsidRPr="00F83C18">
              <w:rPr>
                <w:rFonts w:eastAsia="Times New Roman" w:cs="Times New Roman"/>
                <w:color w:val="000000"/>
                <w:sz w:val="18"/>
                <w:szCs w:val="20"/>
                <w:lang w:eastAsia="en-GB"/>
              </w:rPr>
              <w:t xml:space="preserve"> </w:t>
            </w:r>
          </w:p>
        </w:tc>
        <w:tc>
          <w:tcPr>
            <w:tcW w:w="851"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269,730 </w:t>
            </w:r>
          </w:p>
        </w:tc>
        <w:tc>
          <w:tcPr>
            <w:tcW w:w="850"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448,899 </w:t>
            </w:r>
          </w:p>
        </w:tc>
        <w:tc>
          <w:tcPr>
            <w:tcW w:w="910"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319,177 </w:t>
            </w:r>
          </w:p>
        </w:tc>
        <w:tc>
          <w:tcPr>
            <w:tcW w:w="1026"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262,630 </w:t>
            </w:r>
          </w:p>
        </w:tc>
      </w:tr>
      <w:tr w:rsidR="000819DC" w:rsidRPr="00F47096" w:rsidTr="00D87C38">
        <w:trPr>
          <w:trHeight w:val="179"/>
          <w:jc w:val="center"/>
        </w:trPr>
        <w:tc>
          <w:tcPr>
            <w:tcW w:w="2977" w:type="dxa"/>
            <w:tcBorders>
              <w:top w:val="single" w:sz="4" w:space="0" w:color="auto"/>
              <w:left w:val="single" w:sz="12" w:space="0" w:color="auto"/>
              <w:bottom w:val="single" w:sz="4" w:space="0" w:color="auto"/>
              <w:right w:val="single" w:sz="12" w:space="0" w:color="auto"/>
            </w:tcBorders>
            <w:shd w:val="clear" w:color="000000" w:fill="D9D9D9"/>
            <w:noWrap/>
            <w:vAlign w:val="center"/>
            <w:hideMark/>
          </w:tcPr>
          <w:p w:rsidR="000819DC" w:rsidRPr="00F47096"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 xml:space="preserve">Evaporation Temperature </w:t>
            </w:r>
            <w:r w:rsidRPr="00F47096">
              <w:rPr>
                <w:rFonts w:eastAsia="Times New Roman" w:cs="Times New Roman"/>
                <w:b/>
                <w:bCs/>
                <w:color w:val="000000"/>
                <w:sz w:val="18"/>
                <w:szCs w:val="18"/>
                <w:lang w:eastAsia="en-GB"/>
              </w:rPr>
              <w:t>[°C]</w:t>
            </w:r>
          </w:p>
        </w:tc>
        <w:tc>
          <w:tcPr>
            <w:tcW w:w="85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19.2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22.8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25.1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19.2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22.8</w:t>
            </w:r>
            <w:r w:rsidRPr="00F83C18">
              <w:rPr>
                <w:rFonts w:eastAsia="Times New Roman" w:cs="Times New Roman"/>
                <w:color w:val="000000"/>
                <w:sz w:val="18"/>
                <w:szCs w:val="20"/>
                <w:lang w:eastAsia="en-GB"/>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25.1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18.7 </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22.3 </w:t>
            </w:r>
          </w:p>
        </w:tc>
        <w:tc>
          <w:tcPr>
            <w:tcW w:w="1026"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25.1 </w:t>
            </w:r>
          </w:p>
        </w:tc>
      </w:tr>
      <w:tr w:rsidR="000819DC" w:rsidRPr="00F47096" w:rsidTr="00D87C38">
        <w:trPr>
          <w:trHeight w:val="114"/>
          <w:jc w:val="center"/>
        </w:trPr>
        <w:tc>
          <w:tcPr>
            <w:tcW w:w="2977" w:type="dxa"/>
            <w:tcBorders>
              <w:top w:val="single" w:sz="4" w:space="0" w:color="auto"/>
              <w:left w:val="single" w:sz="12" w:space="0" w:color="auto"/>
              <w:bottom w:val="single" w:sz="4" w:space="0" w:color="auto"/>
              <w:right w:val="single" w:sz="12" w:space="0" w:color="auto"/>
            </w:tcBorders>
            <w:shd w:val="clear" w:color="000000" w:fill="D9D9D9"/>
            <w:noWrap/>
            <w:vAlign w:val="center"/>
            <w:hideMark/>
          </w:tcPr>
          <w:p w:rsidR="000819DC" w:rsidRPr="00F47096"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Evaporation Pressure [bar]</w:t>
            </w:r>
            <w:r w:rsidRPr="00F47096">
              <w:rPr>
                <w:rFonts w:eastAsia="Times New Roman" w:cs="Times New Roman"/>
                <w:b/>
                <w:bCs/>
                <w:color w:val="000000"/>
                <w:sz w:val="18"/>
                <w:szCs w:val="18"/>
                <w:lang w:eastAsia="en-GB"/>
              </w:rPr>
              <w:t xml:space="preserve"> </w:t>
            </w:r>
          </w:p>
        </w:tc>
        <w:tc>
          <w:tcPr>
            <w:tcW w:w="850"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8.4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9.4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10.1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8.4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9.4</w:t>
            </w:r>
            <w:r w:rsidRPr="00F83C18">
              <w:rPr>
                <w:rFonts w:eastAsia="Times New Roman" w:cs="Times New Roman"/>
                <w:color w:val="000000"/>
                <w:sz w:val="18"/>
                <w:szCs w:val="20"/>
                <w:lang w:eastAsia="en-GB"/>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10.1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8.2 </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9.2 </w:t>
            </w:r>
          </w:p>
        </w:tc>
        <w:tc>
          <w:tcPr>
            <w:tcW w:w="1026"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10.1 </w:t>
            </w:r>
          </w:p>
        </w:tc>
      </w:tr>
      <w:tr w:rsidR="000819DC" w:rsidRPr="00F47096" w:rsidTr="00D87C38">
        <w:trPr>
          <w:trHeight w:val="88"/>
          <w:jc w:val="center"/>
        </w:trPr>
        <w:tc>
          <w:tcPr>
            <w:tcW w:w="2977" w:type="dxa"/>
            <w:tcBorders>
              <w:top w:val="single" w:sz="4" w:space="0" w:color="auto"/>
              <w:left w:val="single" w:sz="12" w:space="0" w:color="auto"/>
              <w:bottom w:val="single" w:sz="4" w:space="0" w:color="auto"/>
              <w:right w:val="single" w:sz="12" w:space="0" w:color="auto"/>
            </w:tcBorders>
            <w:shd w:val="clear" w:color="000000" w:fill="D9D9D9"/>
            <w:noWrap/>
            <w:vAlign w:val="center"/>
            <w:hideMark/>
          </w:tcPr>
          <w:p w:rsidR="000819DC" w:rsidRPr="00F47096"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Area Condenser [m</w:t>
            </w:r>
            <w:r>
              <w:rPr>
                <w:rFonts w:eastAsia="Times New Roman" w:cs="Times New Roman"/>
                <w:b/>
                <w:bCs/>
                <w:color w:val="000000"/>
                <w:sz w:val="18"/>
                <w:szCs w:val="18"/>
                <w:vertAlign w:val="superscript"/>
                <w:lang w:eastAsia="en-GB"/>
              </w:rPr>
              <w:t>2</w:t>
            </w:r>
            <w:r>
              <w:rPr>
                <w:rFonts w:eastAsia="Times New Roman" w:cs="Times New Roman"/>
                <w:b/>
                <w:bCs/>
                <w:color w:val="000000"/>
                <w:sz w:val="18"/>
                <w:szCs w:val="18"/>
                <w:lang w:eastAsia="en-GB"/>
              </w:rPr>
              <w:t>]</w:t>
            </w:r>
            <w:r w:rsidRPr="00F47096">
              <w:rPr>
                <w:rFonts w:eastAsia="Times New Roman" w:cs="Times New Roman"/>
                <w:b/>
                <w:bCs/>
                <w:color w:val="000000"/>
                <w:sz w:val="18"/>
                <w:szCs w:val="18"/>
                <w:lang w:eastAsia="en-GB"/>
              </w:rPr>
              <w:t xml:space="preserve"> </w:t>
            </w:r>
          </w:p>
        </w:tc>
        <w:tc>
          <w:tcPr>
            <w:tcW w:w="850"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586,360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411,201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345,223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556,938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394,052</w:t>
            </w:r>
            <w:r w:rsidRPr="00F83C18">
              <w:rPr>
                <w:rFonts w:eastAsia="Times New Roman" w:cs="Times New Roman"/>
                <w:color w:val="000000"/>
                <w:sz w:val="18"/>
                <w:szCs w:val="20"/>
                <w:lang w:eastAsia="en-GB"/>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333,084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561,731 </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396,648 </w:t>
            </w:r>
          </w:p>
        </w:tc>
        <w:tc>
          <w:tcPr>
            <w:tcW w:w="1026"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 xml:space="preserve">323,954 </w:t>
            </w:r>
          </w:p>
        </w:tc>
      </w:tr>
      <w:tr w:rsidR="000819DC" w:rsidRPr="00F47096" w:rsidTr="00D87C38">
        <w:trPr>
          <w:trHeight w:val="88"/>
          <w:jc w:val="center"/>
        </w:trPr>
        <w:tc>
          <w:tcPr>
            <w:tcW w:w="2977" w:type="dxa"/>
            <w:tcBorders>
              <w:top w:val="single" w:sz="4" w:space="0" w:color="auto"/>
              <w:left w:val="single" w:sz="12" w:space="0" w:color="auto"/>
              <w:bottom w:val="single" w:sz="4" w:space="0" w:color="auto"/>
              <w:right w:val="single" w:sz="12" w:space="0" w:color="auto"/>
            </w:tcBorders>
            <w:shd w:val="clear" w:color="000000" w:fill="D9D9D9"/>
            <w:noWrap/>
            <w:vAlign w:val="center"/>
          </w:tcPr>
          <w:p w:rsidR="000819DC" w:rsidRPr="00F47096"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 xml:space="preserve">Condensation Temperature </w:t>
            </w:r>
            <w:r w:rsidRPr="00F47096">
              <w:rPr>
                <w:rFonts w:eastAsia="Times New Roman" w:cs="Times New Roman"/>
                <w:b/>
                <w:bCs/>
                <w:color w:val="000000"/>
                <w:sz w:val="18"/>
                <w:szCs w:val="18"/>
                <w:lang w:eastAsia="en-GB"/>
              </w:rPr>
              <w:t>[°C]</w:t>
            </w:r>
          </w:p>
        </w:tc>
        <w:tc>
          <w:tcPr>
            <w:tcW w:w="85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10.6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11.1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11.1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9.6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10.6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10.6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9.2</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10.2</w:t>
            </w:r>
          </w:p>
        </w:tc>
        <w:tc>
          <w:tcPr>
            <w:tcW w:w="1026"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10.2</w:t>
            </w:r>
          </w:p>
        </w:tc>
      </w:tr>
      <w:tr w:rsidR="000819DC" w:rsidRPr="00F47096" w:rsidTr="00D87C38">
        <w:trPr>
          <w:trHeight w:val="88"/>
          <w:jc w:val="center"/>
        </w:trPr>
        <w:tc>
          <w:tcPr>
            <w:tcW w:w="2977" w:type="dxa"/>
            <w:tcBorders>
              <w:top w:val="single" w:sz="4" w:space="0" w:color="auto"/>
              <w:left w:val="single" w:sz="12" w:space="0" w:color="auto"/>
              <w:bottom w:val="single" w:sz="12" w:space="0" w:color="auto"/>
              <w:right w:val="single" w:sz="12" w:space="0" w:color="auto"/>
            </w:tcBorders>
            <w:shd w:val="clear" w:color="000000" w:fill="D9D9D9"/>
            <w:noWrap/>
            <w:vAlign w:val="center"/>
          </w:tcPr>
          <w:p w:rsidR="000819DC" w:rsidRPr="00F47096" w:rsidRDefault="000819DC" w:rsidP="00D87C38">
            <w:pPr>
              <w:spacing w:after="0" w:line="240" w:lineRule="auto"/>
              <w:rPr>
                <w:rFonts w:eastAsia="Times New Roman" w:cs="Times New Roman"/>
                <w:b/>
                <w:bCs/>
                <w:color w:val="000000"/>
                <w:sz w:val="18"/>
                <w:szCs w:val="18"/>
                <w:lang w:eastAsia="en-GB"/>
              </w:rPr>
            </w:pPr>
            <w:r>
              <w:rPr>
                <w:rFonts w:eastAsia="Times New Roman" w:cs="Times New Roman"/>
                <w:b/>
                <w:bCs/>
                <w:color w:val="000000"/>
                <w:sz w:val="18"/>
                <w:szCs w:val="18"/>
                <w:lang w:eastAsia="en-GB"/>
              </w:rPr>
              <w:t>Condensation Pressure [bar]</w:t>
            </w:r>
            <w:r w:rsidRPr="00F47096">
              <w:rPr>
                <w:rFonts w:eastAsia="Times New Roman" w:cs="Times New Roman"/>
                <w:b/>
                <w:bCs/>
                <w:color w:val="000000"/>
                <w:sz w:val="18"/>
                <w:szCs w:val="18"/>
                <w:lang w:eastAsia="en-GB"/>
              </w:rPr>
              <w:t xml:space="preserve"> </w:t>
            </w:r>
          </w:p>
        </w:tc>
        <w:tc>
          <w:tcPr>
            <w:tcW w:w="850" w:type="dxa"/>
            <w:tcBorders>
              <w:top w:val="single" w:sz="4" w:space="0" w:color="auto"/>
              <w:left w:val="single" w:sz="12" w:space="0" w:color="auto"/>
              <w:bottom w:val="single" w:sz="12"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6.3</w:t>
            </w:r>
          </w:p>
        </w:tc>
        <w:tc>
          <w:tcPr>
            <w:tcW w:w="851"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6.4</w:t>
            </w:r>
          </w:p>
        </w:tc>
        <w:tc>
          <w:tcPr>
            <w:tcW w:w="850"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6.4</w:t>
            </w:r>
          </w:p>
        </w:tc>
        <w:tc>
          <w:tcPr>
            <w:tcW w:w="851"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6.1</w:t>
            </w:r>
          </w:p>
        </w:tc>
        <w:tc>
          <w:tcPr>
            <w:tcW w:w="850"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6.3</w:t>
            </w:r>
          </w:p>
        </w:tc>
        <w:tc>
          <w:tcPr>
            <w:tcW w:w="851"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6.3</w:t>
            </w:r>
          </w:p>
        </w:tc>
        <w:tc>
          <w:tcPr>
            <w:tcW w:w="850"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6.0</w:t>
            </w:r>
          </w:p>
        </w:tc>
        <w:tc>
          <w:tcPr>
            <w:tcW w:w="910"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6.2</w:t>
            </w:r>
          </w:p>
        </w:tc>
        <w:tc>
          <w:tcPr>
            <w:tcW w:w="1026" w:type="dxa"/>
            <w:tcBorders>
              <w:top w:val="single" w:sz="4" w:space="0" w:color="auto"/>
              <w:left w:val="single" w:sz="4" w:space="0" w:color="auto"/>
              <w:bottom w:val="single" w:sz="12" w:space="0" w:color="auto"/>
              <w:right w:val="single" w:sz="12"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6.2</w:t>
            </w:r>
          </w:p>
        </w:tc>
      </w:tr>
      <w:tr w:rsidR="000819DC" w:rsidRPr="00F704AF" w:rsidTr="00D87C38">
        <w:trPr>
          <w:trHeight w:val="213"/>
          <w:jc w:val="center"/>
        </w:trPr>
        <w:tc>
          <w:tcPr>
            <w:tcW w:w="2977" w:type="dxa"/>
            <w:tcBorders>
              <w:top w:val="single" w:sz="12" w:space="0" w:color="auto"/>
              <w:left w:val="single" w:sz="12" w:space="0" w:color="auto"/>
              <w:bottom w:val="single" w:sz="4" w:space="0" w:color="auto"/>
              <w:right w:val="single" w:sz="12"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p>
        </w:tc>
        <w:tc>
          <w:tcPr>
            <w:tcW w:w="7889" w:type="dxa"/>
            <w:gridSpan w:val="9"/>
            <w:tcBorders>
              <w:top w:val="single" w:sz="12" w:space="0" w:color="auto"/>
              <w:left w:val="single" w:sz="12" w:space="0" w:color="auto"/>
              <w:bottom w:val="single" w:sz="4" w:space="0" w:color="auto"/>
              <w:right w:val="single" w:sz="12" w:space="0" w:color="auto"/>
            </w:tcBorders>
            <w:shd w:val="clear" w:color="auto" w:fill="auto"/>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Seawater Pipes</w:t>
            </w:r>
          </w:p>
        </w:tc>
      </w:tr>
      <w:tr w:rsidR="000819DC" w:rsidRPr="00F704AF" w:rsidTr="00D87C38">
        <w:trPr>
          <w:trHeight w:val="179"/>
          <w:jc w:val="center"/>
        </w:trPr>
        <w:tc>
          <w:tcPr>
            <w:tcW w:w="2977" w:type="dxa"/>
            <w:tcBorders>
              <w:top w:val="single" w:sz="12" w:space="0" w:color="auto"/>
              <w:left w:val="single" w:sz="12" w:space="0" w:color="auto"/>
              <w:bottom w:val="single" w:sz="4" w:space="0" w:color="auto"/>
              <w:right w:val="single" w:sz="12" w:space="0" w:color="auto"/>
            </w:tcBorders>
            <w:shd w:val="clear" w:color="000000" w:fill="D9D9D9"/>
            <w:noWrap/>
            <w:vAlign w:val="center"/>
            <w:hideMark/>
          </w:tcPr>
          <w:p w:rsidR="000819DC" w:rsidRPr="00F47096" w:rsidRDefault="000819DC" w:rsidP="00D87C38">
            <w:pPr>
              <w:spacing w:after="0" w:line="240" w:lineRule="auto"/>
              <w:rPr>
                <w:rFonts w:eastAsia="Times New Roman" w:cs="Times New Roman"/>
                <w:b/>
                <w:bCs/>
                <w:color w:val="000000"/>
                <w:sz w:val="18"/>
                <w:szCs w:val="18"/>
                <w:lang w:eastAsia="en-GB"/>
              </w:rPr>
            </w:pPr>
            <w:r w:rsidRPr="00F47096">
              <w:rPr>
                <w:rFonts w:eastAsia="Times New Roman" w:cs="Times New Roman"/>
                <w:b/>
                <w:bCs/>
                <w:color w:val="000000"/>
                <w:sz w:val="18"/>
                <w:szCs w:val="18"/>
                <w:lang w:eastAsia="en-GB"/>
              </w:rPr>
              <w:t xml:space="preserve">Diameter CW Pipes [m] </w:t>
            </w:r>
          </w:p>
        </w:tc>
        <w:tc>
          <w:tcPr>
            <w:tcW w:w="85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7.9</w:t>
            </w:r>
          </w:p>
        </w:tc>
        <w:tc>
          <w:tcPr>
            <w:tcW w:w="851"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7.9</w:t>
            </w:r>
          </w:p>
        </w:tc>
        <w:tc>
          <w:tcPr>
            <w:tcW w:w="850"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7.2</w:t>
            </w:r>
          </w:p>
        </w:tc>
        <w:tc>
          <w:tcPr>
            <w:tcW w:w="851"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7.9</w:t>
            </w:r>
          </w:p>
        </w:tc>
        <w:tc>
          <w:tcPr>
            <w:tcW w:w="850"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7.7</w:t>
            </w:r>
          </w:p>
        </w:tc>
        <w:tc>
          <w:tcPr>
            <w:tcW w:w="851"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7.1</w:t>
            </w:r>
          </w:p>
        </w:tc>
        <w:tc>
          <w:tcPr>
            <w:tcW w:w="850"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7.9</w:t>
            </w:r>
          </w:p>
        </w:tc>
        <w:tc>
          <w:tcPr>
            <w:tcW w:w="910" w:type="dxa"/>
            <w:tcBorders>
              <w:top w:val="single" w:sz="12"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7.7</w:t>
            </w:r>
          </w:p>
        </w:tc>
        <w:tc>
          <w:tcPr>
            <w:tcW w:w="1026" w:type="dxa"/>
            <w:tcBorders>
              <w:top w:val="single" w:sz="12" w:space="0" w:color="auto"/>
              <w:left w:val="single" w:sz="4" w:space="0" w:color="auto"/>
              <w:bottom w:val="single" w:sz="4" w:space="0" w:color="auto"/>
              <w:right w:val="single" w:sz="12"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7.0</w:t>
            </w:r>
          </w:p>
        </w:tc>
      </w:tr>
      <w:tr w:rsidR="000819DC" w:rsidRPr="00F704AF" w:rsidTr="00D87C38">
        <w:trPr>
          <w:trHeight w:val="179"/>
          <w:jc w:val="center"/>
        </w:trPr>
        <w:tc>
          <w:tcPr>
            <w:tcW w:w="2977" w:type="dxa"/>
            <w:tcBorders>
              <w:top w:val="single" w:sz="4" w:space="0" w:color="auto"/>
              <w:left w:val="single" w:sz="12" w:space="0" w:color="auto"/>
              <w:bottom w:val="single" w:sz="4" w:space="0" w:color="auto"/>
              <w:right w:val="single" w:sz="12" w:space="0" w:color="auto"/>
            </w:tcBorders>
            <w:shd w:val="clear" w:color="000000" w:fill="D9D9D9"/>
            <w:noWrap/>
            <w:vAlign w:val="center"/>
            <w:hideMark/>
          </w:tcPr>
          <w:p w:rsidR="000819DC" w:rsidRPr="00F47096" w:rsidRDefault="000819DC" w:rsidP="00D87C38">
            <w:pPr>
              <w:spacing w:after="0" w:line="240" w:lineRule="auto"/>
              <w:rPr>
                <w:rFonts w:eastAsia="Times New Roman" w:cs="Times New Roman"/>
                <w:b/>
                <w:bCs/>
                <w:color w:val="000000"/>
                <w:sz w:val="18"/>
                <w:szCs w:val="18"/>
                <w:lang w:eastAsia="en-GB"/>
              </w:rPr>
            </w:pPr>
            <w:r w:rsidRPr="00F47096">
              <w:rPr>
                <w:rFonts w:eastAsia="Times New Roman" w:cs="Times New Roman"/>
                <w:b/>
                <w:bCs/>
                <w:color w:val="000000"/>
                <w:sz w:val="18"/>
                <w:szCs w:val="18"/>
                <w:lang w:eastAsia="en-GB"/>
              </w:rPr>
              <w:t xml:space="preserve">Number of CW Pipes </w:t>
            </w:r>
          </w:p>
        </w:tc>
        <w:tc>
          <w:tcPr>
            <w:tcW w:w="85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6</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6</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4</w:t>
            </w:r>
          </w:p>
        </w:tc>
        <w:tc>
          <w:tcPr>
            <w:tcW w:w="1026"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4</w:t>
            </w:r>
          </w:p>
        </w:tc>
      </w:tr>
      <w:tr w:rsidR="000819DC" w:rsidRPr="00F704AF" w:rsidTr="00D87C38">
        <w:trPr>
          <w:trHeight w:val="114"/>
          <w:jc w:val="center"/>
        </w:trPr>
        <w:tc>
          <w:tcPr>
            <w:tcW w:w="2977" w:type="dxa"/>
            <w:tcBorders>
              <w:top w:val="single" w:sz="4" w:space="0" w:color="auto"/>
              <w:left w:val="single" w:sz="12" w:space="0" w:color="auto"/>
              <w:bottom w:val="single" w:sz="4" w:space="0" w:color="auto"/>
              <w:right w:val="single" w:sz="12" w:space="0" w:color="auto"/>
            </w:tcBorders>
            <w:shd w:val="clear" w:color="000000" w:fill="D9D9D9"/>
            <w:noWrap/>
            <w:vAlign w:val="center"/>
            <w:hideMark/>
          </w:tcPr>
          <w:p w:rsidR="000819DC" w:rsidRPr="00F47096" w:rsidRDefault="000819DC" w:rsidP="00D87C38">
            <w:pPr>
              <w:spacing w:after="0" w:line="240" w:lineRule="auto"/>
              <w:rPr>
                <w:rFonts w:eastAsia="Times New Roman" w:cs="Times New Roman"/>
                <w:b/>
                <w:bCs/>
                <w:color w:val="000000"/>
                <w:sz w:val="18"/>
                <w:szCs w:val="18"/>
                <w:lang w:eastAsia="en-GB"/>
              </w:rPr>
            </w:pPr>
            <w:r w:rsidRPr="00F47096">
              <w:rPr>
                <w:rFonts w:eastAsia="Times New Roman" w:cs="Times New Roman"/>
                <w:b/>
                <w:bCs/>
                <w:color w:val="000000"/>
                <w:sz w:val="18"/>
                <w:szCs w:val="18"/>
                <w:lang w:eastAsia="en-GB"/>
              </w:rPr>
              <w:t xml:space="preserve">Diameter WW Pipes [m] </w:t>
            </w:r>
          </w:p>
        </w:tc>
        <w:tc>
          <w:tcPr>
            <w:tcW w:w="850"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7.9</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6.9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7.4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7.4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Pr>
                <w:rFonts w:eastAsia="Times New Roman" w:cs="Times New Roman"/>
                <w:color w:val="000000"/>
                <w:sz w:val="18"/>
                <w:szCs w:val="20"/>
                <w:lang w:eastAsia="en-GB"/>
              </w:rPr>
              <w:t>6.8</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7.3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7.0</w:t>
            </w:r>
          </w:p>
        </w:tc>
        <w:tc>
          <w:tcPr>
            <w:tcW w:w="9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7.9</w:t>
            </w:r>
          </w:p>
        </w:tc>
        <w:tc>
          <w:tcPr>
            <w:tcW w:w="1026" w:type="dxa"/>
            <w:tcBorders>
              <w:top w:val="single" w:sz="4" w:space="0" w:color="auto"/>
              <w:left w:val="single" w:sz="4" w:space="0" w:color="auto"/>
              <w:bottom w:val="single" w:sz="4" w:space="0" w:color="auto"/>
              <w:right w:val="single" w:sz="12"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7.2</w:t>
            </w:r>
          </w:p>
        </w:tc>
      </w:tr>
      <w:tr w:rsidR="000819DC" w:rsidRPr="00F704AF" w:rsidTr="00D87C38">
        <w:trPr>
          <w:trHeight w:val="88"/>
          <w:jc w:val="center"/>
        </w:trPr>
        <w:tc>
          <w:tcPr>
            <w:tcW w:w="2977" w:type="dxa"/>
            <w:tcBorders>
              <w:top w:val="single" w:sz="4" w:space="0" w:color="auto"/>
              <w:left w:val="single" w:sz="12" w:space="0" w:color="auto"/>
              <w:bottom w:val="single" w:sz="12" w:space="0" w:color="auto"/>
              <w:right w:val="single" w:sz="12" w:space="0" w:color="auto"/>
            </w:tcBorders>
            <w:shd w:val="clear" w:color="000000" w:fill="D9D9D9"/>
            <w:noWrap/>
            <w:vAlign w:val="center"/>
            <w:hideMark/>
          </w:tcPr>
          <w:p w:rsidR="000819DC" w:rsidRPr="00F47096" w:rsidRDefault="000819DC" w:rsidP="00D87C38">
            <w:pPr>
              <w:spacing w:after="0" w:line="240" w:lineRule="auto"/>
              <w:rPr>
                <w:rFonts w:eastAsia="Times New Roman" w:cs="Times New Roman"/>
                <w:b/>
                <w:bCs/>
                <w:color w:val="000000"/>
                <w:sz w:val="18"/>
                <w:szCs w:val="18"/>
                <w:lang w:eastAsia="en-GB"/>
              </w:rPr>
            </w:pPr>
            <w:r w:rsidRPr="00F47096">
              <w:rPr>
                <w:rFonts w:eastAsia="Times New Roman" w:cs="Times New Roman"/>
                <w:b/>
                <w:bCs/>
                <w:color w:val="000000"/>
                <w:sz w:val="18"/>
                <w:szCs w:val="18"/>
                <w:lang w:eastAsia="en-GB"/>
              </w:rPr>
              <w:t xml:space="preserve">Number of WW Pipes </w:t>
            </w:r>
          </w:p>
        </w:tc>
        <w:tc>
          <w:tcPr>
            <w:tcW w:w="850" w:type="dxa"/>
            <w:tcBorders>
              <w:top w:val="single" w:sz="4" w:space="0" w:color="auto"/>
              <w:left w:val="single" w:sz="12" w:space="0" w:color="auto"/>
              <w:bottom w:val="single" w:sz="12" w:space="0" w:color="auto"/>
              <w:right w:val="single" w:sz="4" w:space="0" w:color="auto"/>
            </w:tcBorders>
            <w:shd w:val="clear" w:color="auto" w:fill="auto"/>
            <w:noWrap/>
            <w:vAlign w:val="center"/>
            <w:hideMark/>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8</w:t>
            </w:r>
          </w:p>
        </w:tc>
        <w:tc>
          <w:tcPr>
            <w:tcW w:w="851"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F83C18"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6</w:t>
            </w:r>
          </w:p>
        </w:tc>
        <w:tc>
          <w:tcPr>
            <w:tcW w:w="850"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4</w:t>
            </w:r>
          </w:p>
        </w:tc>
        <w:tc>
          <w:tcPr>
            <w:tcW w:w="851"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8</w:t>
            </w:r>
          </w:p>
        </w:tc>
        <w:tc>
          <w:tcPr>
            <w:tcW w:w="850"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6</w:t>
            </w:r>
          </w:p>
        </w:tc>
        <w:tc>
          <w:tcPr>
            <w:tcW w:w="851"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4</w:t>
            </w:r>
          </w:p>
        </w:tc>
        <w:tc>
          <w:tcPr>
            <w:tcW w:w="850"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8</w:t>
            </w:r>
          </w:p>
        </w:tc>
        <w:tc>
          <w:tcPr>
            <w:tcW w:w="910" w:type="dxa"/>
            <w:tcBorders>
              <w:top w:val="single" w:sz="4" w:space="0" w:color="auto"/>
              <w:left w:val="single" w:sz="4" w:space="0" w:color="auto"/>
              <w:bottom w:val="single" w:sz="12" w:space="0" w:color="auto"/>
              <w:right w:val="single" w:sz="4"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4</w:t>
            </w:r>
          </w:p>
        </w:tc>
        <w:tc>
          <w:tcPr>
            <w:tcW w:w="1026" w:type="dxa"/>
            <w:tcBorders>
              <w:top w:val="single" w:sz="4" w:space="0" w:color="auto"/>
              <w:left w:val="single" w:sz="4" w:space="0" w:color="auto"/>
              <w:bottom w:val="single" w:sz="12" w:space="0" w:color="auto"/>
              <w:right w:val="single" w:sz="12" w:space="0" w:color="auto"/>
            </w:tcBorders>
            <w:shd w:val="clear" w:color="auto" w:fill="auto"/>
            <w:noWrap/>
            <w:vAlign w:val="center"/>
          </w:tcPr>
          <w:p w:rsidR="000819DC" w:rsidRPr="00F704AF" w:rsidRDefault="000819DC" w:rsidP="00D87C38">
            <w:pPr>
              <w:spacing w:after="0" w:line="240" w:lineRule="auto"/>
              <w:jc w:val="center"/>
              <w:rPr>
                <w:rFonts w:eastAsia="Times New Roman" w:cs="Times New Roman"/>
                <w:color w:val="000000"/>
                <w:sz w:val="18"/>
                <w:szCs w:val="20"/>
                <w:lang w:eastAsia="en-GB"/>
              </w:rPr>
            </w:pPr>
            <w:r w:rsidRPr="00F83C18">
              <w:rPr>
                <w:rFonts w:eastAsia="Times New Roman" w:cs="Times New Roman"/>
                <w:color w:val="000000"/>
                <w:sz w:val="18"/>
                <w:szCs w:val="20"/>
                <w:lang w:eastAsia="en-GB"/>
              </w:rPr>
              <w:t>4</w:t>
            </w:r>
          </w:p>
        </w:tc>
      </w:tr>
    </w:tbl>
    <w:p w:rsidR="000819DC" w:rsidRPr="00B94C78" w:rsidRDefault="000819DC" w:rsidP="000819DC"/>
    <w:p w:rsidR="000819DC" w:rsidRPr="000819DC" w:rsidRDefault="000819DC" w:rsidP="000819DC"/>
    <w:sectPr w:rsidR="000819DC" w:rsidRPr="000819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MDUxMDOyNDI0NDc0MjJX0lEKTi0uzszPAykwqgUA4dpdJSwAAAA="/>
  </w:docVars>
  <w:rsids>
    <w:rsidRoot w:val="000819DC"/>
    <w:rsid w:val="00040F1F"/>
    <w:rsid w:val="000819DC"/>
    <w:rsid w:val="000B6B8A"/>
    <w:rsid w:val="000D4F44"/>
    <w:rsid w:val="001A1CB4"/>
    <w:rsid w:val="00404042"/>
    <w:rsid w:val="004F7743"/>
    <w:rsid w:val="00973EE4"/>
    <w:rsid w:val="009E4139"/>
    <w:rsid w:val="00B61460"/>
    <w:rsid w:val="00C677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95C8D3-59EF-4884-8749-F9E44AF28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0F1F"/>
    <w:rPr>
      <w:rFonts w:ascii="Times New Roman" w:hAnsi="Times New Roman"/>
    </w:rPr>
  </w:style>
  <w:style w:type="paragraph" w:styleId="Heading1">
    <w:name w:val="heading 1"/>
    <w:basedOn w:val="Normal"/>
    <w:next w:val="Normal"/>
    <w:link w:val="Heading1Char"/>
    <w:uiPriority w:val="9"/>
    <w:qFormat/>
    <w:rsid w:val="004F7743"/>
    <w:pPr>
      <w:keepNext/>
      <w:keepLines/>
      <w:spacing w:before="240" w:after="0"/>
      <w:outlineLvl w:val="0"/>
    </w:pPr>
    <w:rPr>
      <w:rFonts w:eastAsiaTheme="majorEastAsia" w:cstheme="majorBidi"/>
      <w:b/>
      <w:sz w:val="32"/>
      <w:szCs w:val="32"/>
    </w:rPr>
  </w:style>
  <w:style w:type="paragraph" w:styleId="Heading2">
    <w:name w:val="heading 2"/>
    <w:basedOn w:val="Normal"/>
    <w:next w:val="Normal"/>
    <w:link w:val="Heading2Char"/>
    <w:uiPriority w:val="9"/>
    <w:semiHidden/>
    <w:unhideWhenUsed/>
    <w:qFormat/>
    <w:rsid w:val="004F7743"/>
    <w:pPr>
      <w:keepNext/>
      <w:keepLines/>
      <w:spacing w:before="40" w:after="0"/>
      <w:outlineLvl w:val="1"/>
    </w:pPr>
    <w:rPr>
      <w:rFonts w:eastAsiaTheme="majorEastAsia" w:cstheme="majorBidi"/>
      <w:b/>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7743"/>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semiHidden/>
    <w:rsid w:val="004F7743"/>
    <w:rPr>
      <w:rFonts w:ascii="Times New Roman" w:eastAsiaTheme="majorEastAsia" w:hAnsi="Times New Roman" w:cstheme="majorBidi"/>
      <w:b/>
      <w:sz w:val="28"/>
      <w:szCs w:val="26"/>
    </w:rPr>
  </w:style>
  <w:style w:type="paragraph" w:styleId="Caption">
    <w:name w:val="caption"/>
    <w:basedOn w:val="Normal"/>
    <w:next w:val="Normal"/>
    <w:uiPriority w:val="35"/>
    <w:unhideWhenUsed/>
    <w:qFormat/>
    <w:rsid w:val="000819DC"/>
    <w:pPr>
      <w:spacing w:after="200" w:line="240" w:lineRule="auto"/>
    </w:pPr>
    <w:rPr>
      <w:i/>
      <w:iCs/>
      <w:color w:val="44546A" w:themeColor="text2"/>
      <w:sz w:val="18"/>
      <w:szCs w:val="18"/>
    </w:rPr>
  </w:style>
  <w:style w:type="table" w:styleId="PlainTable2">
    <w:name w:val="Plain Table 2"/>
    <w:basedOn w:val="TableNormal"/>
    <w:uiPriority w:val="42"/>
    <w:rsid w:val="000819DC"/>
    <w:pPr>
      <w:spacing w:after="0" w:line="240" w:lineRule="auto"/>
      <w:ind w:left="1321" w:hanging="357"/>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CommentReference">
    <w:name w:val="annotation reference"/>
    <w:basedOn w:val="DefaultParagraphFont"/>
    <w:uiPriority w:val="99"/>
    <w:semiHidden/>
    <w:unhideWhenUsed/>
    <w:rsid w:val="000819DC"/>
    <w:rPr>
      <w:sz w:val="16"/>
      <w:szCs w:val="16"/>
    </w:rPr>
  </w:style>
  <w:style w:type="table" w:styleId="TableGrid">
    <w:name w:val="Table Grid"/>
    <w:basedOn w:val="TableNormal"/>
    <w:uiPriority w:val="39"/>
    <w:rsid w:val="000819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23224</Words>
  <Characters>132378</Characters>
  <Application>Microsoft Office Word</Application>
  <DocSecurity>0</DocSecurity>
  <Lines>1103</Lines>
  <Paragraphs>310</Paragraphs>
  <ScaleCrop>false</ScaleCrop>
  <Company>TU Delft</Company>
  <LinksUpToDate>false</LinksUpToDate>
  <CharactersWithSpaces>155292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Jannis Langer</dc:creator>
  <cp:keywords/>
  <dc:description/>
  <cp:lastModifiedBy>Jannis Langer</cp:lastModifiedBy>
  <cp:revision>3</cp:revision>
  <dcterms:created xsi:type="dcterms:W3CDTF">2021-12-31T06:38:00Z</dcterms:created>
  <dcterms:modified xsi:type="dcterms:W3CDTF">2021-12-31T06:48:00Z</dcterms:modified>
</cp:coreProperties>
</file>