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00DA7" w:rsidRPr="005E7AD4" w:rsidRDefault="005E7AD4" w:rsidP="005E7AD4">
      <w:pPr>
        <w:jc w:val="center"/>
        <w:rPr>
          <w:sz w:val="52"/>
          <w:szCs w:val="52"/>
        </w:rPr>
      </w:pPr>
      <w:r w:rsidRPr="005E7AD4">
        <w:rPr>
          <w:sz w:val="52"/>
          <w:szCs w:val="52"/>
        </w:rPr>
        <w:t xml:space="preserve">Readme for Chapter </w:t>
      </w:r>
      <w:r w:rsidR="00715C35">
        <w:rPr>
          <w:sz w:val="52"/>
          <w:szCs w:val="52"/>
        </w:rPr>
        <w:t>3</w:t>
      </w:r>
    </w:p>
    <w:p w:rsidR="004C64A3" w:rsidRDefault="004C64A3" w:rsidP="005E7AD4">
      <w:pPr>
        <w:jc w:val="both"/>
      </w:pPr>
    </w:p>
    <w:p w:rsidR="004D5D47" w:rsidRDefault="00715C35" w:rsidP="005E7AD4">
      <w:pPr>
        <w:jc w:val="both"/>
      </w:pPr>
      <w:r>
        <w:t>Excel document “OD600.xlsx” comprises the calibration line for the developed method, as well as the optical density raw data.</w:t>
      </w:r>
    </w:p>
    <w:p w:rsidR="00715C35" w:rsidRDefault="00715C35" w:rsidP="005E7AD4">
      <w:pPr>
        <w:jc w:val="both"/>
      </w:pPr>
    </w:p>
    <w:p w:rsidR="00715C35" w:rsidRDefault="00715C35" w:rsidP="005E7AD4">
      <w:pPr>
        <w:jc w:val="both"/>
      </w:pPr>
      <w:r>
        <w:t>Excel document “Live_dead.xlsx” comprises the raw data of all four reactors</w:t>
      </w:r>
      <w:r w:rsidR="004C64A3">
        <w:t xml:space="preserve"> for the live/dead staining.</w:t>
      </w:r>
      <w:r>
        <w:t xml:space="preserve"> </w:t>
      </w:r>
    </w:p>
    <w:p w:rsidR="00715C35" w:rsidRDefault="00715C35" w:rsidP="005E7AD4">
      <w:pPr>
        <w:jc w:val="both"/>
      </w:pPr>
    </w:p>
    <w:p w:rsidR="00715C35" w:rsidRDefault="00715C35" w:rsidP="005E7AD4">
      <w:pPr>
        <w:jc w:val="both"/>
      </w:pPr>
      <w:r>
        <w:t>Excel document “Specific production rates.xlsx” comprises data of all four reactors</w:t>
      </w:r>
      <w:r w:rsidR="004C64A3">
        <w:t xml:space="preserve"> on biomass specific production rates</w:t>
      </w:r>
      <w:r>
        <w:t>.</w:t>
      </w:r>
    </w:p>
    <w:p w:rsidR="00715C35" w:rsidRDefault="00715C35" w:rsidP="005E7AD4">
      <w:pPr>
        <w:jc w:val="both"/>
      </w:pPr>
    </w:p>
    <w:p w:rsidR="00715C35" w:rsidRDefault="00715C35" w:rsidP="005E7AD4">
      <w:pPr>
        <w:jc w:val="both"/>
      </w:pPr>
      <w:r>
        <w:t xml:space="preserve">Excel document “Reactors comparison.xlsx” comprises </w:t>
      </w:r>
      <w:r w:rsidR="004C64A3">
        <w:t>data for all four reactors obtained from the developed method regarding nitrogen, biomass amount and growth rate.</w:t>
      </w:r>
    </w:p>
    <w:p w:rsidR="004C64A3" w:rsidRDefault="004C64A3" w:rsidP="005E7AD4">
      <w:pPr>
        <w:jc w:val="both"/>
      </w:pPr>
    </w:p>
    <w:p w:rsidR="00CF58E9" w:rsidRDefault="004C64A3" w:rsidP="005E7AD4">
      <w:pPr>
        <w:jc w:val="both"/>
      </w:pPr>
      <w:r>
        <w:t xml:space="preserve">Four folders are also provided, one for each reactor. Within each folder, two Excel documents can be found. One of the files contains concentration, production rate, and faradaic efficiency data of all measured compounds for said reactor. The other file contains all electrochemical data recorded during the experiment for that reactor. Note that the electrochemical document </w:t>
      </w:r>
      <w:r w:rsidR="00CF58E9">
        <w:t xml:space="preserve">can lag due to the amount of data points within it. Before start working on it, it is recommended to wait a bit after opening it to ensure all data loads correctly, and to avoid the document crashing.  </w:t>
      </w:r>
    </w:p>
    <w:p w:rsidR="004C64A3" w:rsidRDefault="004C64A3" w:rsidP="005E7AD4">
      <w:pPr>
        <w:jc w:val="both"/>
      </w:pPr>
      <w:r>
        <w:t xml:space="preserve"> </w:t>
      </w:r>
    </w:p>
    <w:p w:rsidR="00CF58E9" w:rsidRDefault="00CF58E9" w:rsidP="00CF58E9">
      <w:pPr>
        <w:jc w:val="both"/>
      </w:pPr>
      <w:r>
        <w:t xml:space="preserve">All Excel documents provided here were used to make the figures in Chapter 3. </w:t>
      </w:r>
    </w:p>
    <w:p w:rsidR="004C64A3" w:rsidRDefault="004C64A3" w:rsidP="005E7AD4">
      <w:pPr>
        <w:jc w:val="both"/>
      </w:pPr>
    </w:p>
    <w:sectPr w:rsidR="004C64A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A2844A9"/>
    <w:multiLevelType w:val="multilevel"/>
    <w:tmpl w:val="4CEA279C"/>
    <w:lvl w:ilvl="0">
      <w:start w:val="1"/>
      <w:numFmt w:val="decimal"/>
      <w:lvlText w:val="3.%1."/>
      <w:lvlJc w:val="left"/>
      <w:pPr>
        <w:ind w:left="720" w:hanging="360"/>
      </w:pPr>
      <w:rPr>
        <w:rFonts w:hint="default"/>
      </w:rPr>
    </w:lvl>
    <w:lvl w:ilvl="1">
      <w:start w:val="1"/>
      <w:numFmt w:val="decimal"/>
      <w:pStyle w:val="Heading2"/>
      <w:isLgl/>
      <w:lvlText w:val="3.%1.%2."/>
      <w:lvlJc w:val="left"/>
      <w:pPr>
        <w:ind w:left="1077" w:hanging="71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2592146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AD4"/>
    <w:rsid w:val="00000DA7"/>
    <w:rsid w:val="000A3FBC"/>
    <w:rsid w:val="00116743"/>
    <w:rsid w:val="00141A1A"/>
    <w:rsid w:val="00191F0A"/>
    <w:rsid w:val="001D3F1F"/>
    <w:rsid w:val="00477EC9"/>
    <w:rsid w:val="004C64A3"/>
    <w:rsid w:val="004D5D47"/>
    <w:rsid w:val="005E7AD4"/>
    <w:rsid w:val="006D053A"/>
    <w:rsid w:val="00715C35"/>
    <w:rsid w:val="00891E22"/>
    <w:rsid w:val="00982A92"/>
    <w:rsid w:val="00A337A4"/>
    <w:rsid w:val="00A93E05"/>
    <w:rsid w:val="00CF58E9"/>
    <w:rsid w:val="00D54667"/>
  </w:rsids>
  <m:mathPr>
    <m:mathFont m:val="Cambria Math"/>
    <m:brkBin m:val="before"/>
    <m:brkBinSub m:val="--"/>
    <m:smallFrac m:val="0"/>
    <m:dispDef/>
    <m:lMargin m:val="0"/>
    <m:rMargin m:val="0"/>
    <m:defJc m:val="centerGroup"/>
    <m:wrapIndent m:val="1440"/>
    <m:intLim m:val="subSup"/>
    <m:naryLim m:val="undOvr"/>
  </m:mathPr>
  <w:themeFontLang w:val="en-ES"/>
  <w:clrSchemeMapping w:bg1="light1" w:t1="dark1" w:bg2="light2" w:t2="dark2" w:accent1="accent1" w:accent2="accent2" w:accent3="accent3" w:accent4="accent4" w:accent5="accent5" w:accent6="accent6" w:hyperlink="hyperlink" w:followedHyperlink="followedHyperlink"/>
  <w:decimalSymbol w:val=","/>
  <w:listSeparator w:val=","/>
  <w14:docId w14:val="71E6526B"/>
  <w15:chartTrackingRefBased/>
  <w15:docId w15:val="{E2152749-B0F9-AA40-B591-9CC091124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E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11674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Heading1"/>
    <w:next w:val="Normal"/>
    <w:link w:val="Heading2Char"/>
    <w:uiPriority w:val="9"/>
    <w:unhideWhenUsed/>
    <w:qFormat/>
    <w:rsid w:val="00116743"/>
    <w:pPr>
      <w:keepNext w:val="0"/>
      <w:keepLines w:val="0"/>
      <w:numPr>
        <w:ilvl w:val="1"/>
        <w:numId w:val="1"/>
      </w:numPr>
      <w:spacing w:before="0" w:after="120" w:line="288" w:lineRule="auto"/>
      <w:ind w:left="1071" w:hanging="714"/>
      <w:contextualSpacing/>
      <w:jc w:val="both"/>
      <w:outlineLvl w:val="1"/>
    </w:pPr>
    <w:rPr>
      <w:rFonts w:ascii="Garamond" w:eastAsiaTheme="minorHAnsi" w:hAnsi="Garamond" w:cstheme="minorBidi"/>
      <w:b/>
      <w:bCs/>
      <w:color w:val="auto"/>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16743"/>
    <w:rPr>
      <w:rFonts w:ascii="Garamond" w:hAnsi="Garamond"/>
      <w:b/>
      <w:bCs/>
      <w:lang w:val="en-US"/>
    </w:rPr>
  </w:style>
  <w:style w:type="character" w:customStyle="1" w:styleId="Heading1Char">
    <w:name w:val="Heading 1 Char"/>
    <w:basedOn w:val="DefaultParagraphFont"/>
    <w:link w:val="Heading1"/>
    <w:uiPriority w:val="9"/>
    <w:rsid w:val="00116743"/>
    <w:rPr>
      <w:rFonts w:asciiTheme="majorHAnsi" w:eastAsiaTheme="majorEastAsia" w:hAnsiTheme="majorHAnsi" w:cstheme="majorBidi"/>
      <w:color w:val="2F5496"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180</Words>
  <Characters>1026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Oriol Cabau i Peinado</dc:creator>
  <cp:keywords/>
  <dc:description/>
  <cp:lastModifiedBy>Oriol Cabau i Peinado</cp:lastModifiedBy>
  <cp:revision>4</cp:revision>
  <dcterms:created xsi:type="dcterms:W3CDTF">2024-09-27T07:33:00Z</dcterms:created>
  <dcterms:modified xsi:type="dcterms:W3CDTF">2024-09-27T10:48:00Z</dcterms:modified>
</cp:coreProperties>
</file>