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1805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736B">
        <w:rPr>
          <w:rFonts w:ascii="Times New Roman" w:hAnsi="Times New Roman" w:cs="Times New Roman"/>
          <w:b/>
          <w:bCs/>
          <w:sz w:val="24"/>
          <w:szCs w:val="24"/>
        </w:rPr>
        <w:t>Title:</w:t>
      </w:r>
    </w:p>
    <w:p w14:paraId="4967EDA6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Data presented in Z</w:t>
      </w:r>
      <w:r w:rsidRPr="004F736B">
        <w:rPr>
          <w:rFonts w:ascii="Times New Roman" w:hAnsi="Times New Roman" w:cs="Times New Roman" w:hint="eastAsia"/>
          <w:sz w:val="24"/>
          <w:szCs w:val="24"/>
        </w:rPr>
        <w:t>hao</w:t>
      </w:r>
      <w:r w:rsidRPr="004F736B">
        <w:rPr>
          <w:rFonts w:ascii="Times New Roman" w:hAnsi="Times New Roman" w:cs="Times New Roman"/>
          <w:sz w:val="24"/>
          <w:szCs w:val="24"/>
        </w:rPr>
        <w:t xml:space="preserve"> et al. 2022, ‘Pinpointing stage-specific causes of recruitment bottlenecks to optimize seed-based wetland restoration’ in the </w:t>
      </w:r>
      <w:r w:rsidRPr="004F736B">
        <w:rPr>
          <w:rFonts w:ascii="Times New Roman" w:hAnsi="Times New Roman" w:cs="Times New Roman"/>
          <w:i/>
          <w:iCs/>
          <w:sz w:val="24"/>
          <w:szCs w:val="24"/>
        </w:rPr>
        <w:t>Journal of Applied Ecology</w:t>
      </w:r>
      <w:r w:rsidRPr="004F736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1FBDAB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8BBF2DB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736B">
        <w:rPr>
          <w:rFonts w:ascii="Times New Roman" w:hAnsi="Times New Roman" w:cs="Times New Roman" w:hint="eastAsia"/>
          <w:b/>
          <w:bCs/>
          <w:sz w:val="24"/>
          <w:szCs w:val="24"/>
        </w:rPr>
        <w:t>C</w:t>
      </w:r>
      <w:r w:rsidRPr="004F736B">
        <w:rPr>
          <w:rFonts w:ascii="Times New Roman" w:hAnsi="Times New Roman" w:cs="Times New Roman"/>
          <w:b/>
          <w:bCs/>
          <w:sz w:val="24"/>
          <w:szCs w:val="24"/>
        </w:rPr>
        <w:t xml:space="preserve">reators: </w:t>
      </w:r>
    </w:p>
    <w:p w14:paraId="1D609C12" w14:textId="76F32711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 w:hint="eastAsia"/>
          <w:sz w:val="24"/>
          <w:szCs w:val="24"/>
        </w:rPr>
        <w:t>Z</w:t>
      </w:r>
      <w:r w:rsidRPr="004F736B">
        <w:rPr>
          <w:rFonts w:ascii="Times New Roman" w:hAnsi="Times New Roman" w:cs="Times New Roman"/>
          <w:sz w:val="24"/>
          <w:szCs w:val="24"/>
        </w:rPr>
        <w:t xml:space="preserve">hiyuan Zhao, </w:t>
      </w:r>
      <w:proofErr w:type="spellStart"/>
      <w:r w:rsidRPr="004F736B">
        <w:rPr>
          <w:rFonts w:ascii="Times New Roman" w:hAnsi="Times New Roman" w:cs="Times New Roman"/>
          <w:sz w:val="24"/>
          <w:szCs w:val="24"/>
        </w:rPr>
        <w:t>Liquan</w:t>
      </w:r>
      <w:proofErr w:type="spellEnd"/>
      <w:r w:rsidRPr="004F736B">
        <w:rPr>
          <w:rFonts w:ascii="Times New Roman" w:hAnsi="Times New Roman" w:cs="Times New Roman"/>
          <w:sz w:val="24"/>
          <w:szCs w:val="24"/>
        </w:rPr>
        <w:t xml:space="preserve"> Zhang, Lin Yuan, </w:t>
      </w:r>
      <w:proofErr w:type="spellStart"/>
      <w:r w:rsidRPr="004F736B">
        <w:rPr>
          <w:rFonts w:ascii="Times New Roman" w:hAnsi="Times New Roman" w:cs="Times New Roman"/>
          <w:sz w:val="24"/>
          <w:szCs w:val="24"/>
        </w:rPr>
        <w:t>Tjeerd</w:t>
      </w:r>
      <w:proofErr w:type="spellEnd"/>
      <w:r w:rsidRPr="004F736B">
        <w:rPr>
          <w:rFonts w:ascii="Times New Roman" w:hAnsi="Times New Roman" w:cs="Times New Roman"/>
          <w:sz w:val="24"/>
          <w:szCs w:val="24"/>
        </w:rPr>
        <w:t xml:space="preserve"> J. Bouma</w:t>
      </w:r>
    </w:p>
    <w:p w14:paraId="1E501038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008AF83C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736B">
        <w:rPr>
          <w:rFonts w:ascii="Times New Roman" w:hAnsi="Times New Roman" w:cs="Times New Roman" w:hint="eastAsia"/>
          <w:b/>
          <w:bCs/>
          <w:sz w:val="24"/>
          <w:szCs w:val="24"/>
        </w:rPr>
        <w:t>L</w:t>
      </w:r>
      <w:r w:rsidRPr="004F736B">
        <w:rPr>
          <w:rFonts w:ascii="Times New Roman" w:hAnsi="Times New Roman" w:cs="Times New Roman"/>
          <w:b/>
          <w:bCs/>
          <w:sz w:val="24"/>
          <w:szCs w:val="24"/>
        </w:rPr>
        <w:t xml:space="preserve">icense: </w:t>
      </w:r>
    </w:p>
    <w:p w14:paraId="6E61B8A3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CC-0</w:t>
      </w:r>
    </w:p>
    <w:p w14:paraId="35F530D0" w14:textId="77777777" w:rsidR="008A0914" w:rsidRPr="004F736B" w:rsidRDefault="008A0914" w:rsidP="008A091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1E2AEF2" w14:textId="5DA07C89" w:rsidR="008A0914" w:rsidRPr="004F736B" w:rsidRDefault="008A0914" w:rsidP="008A091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736B">
        <w:rPr>
          <w:rFonts w:ascii="Times New Roman" w:hAnsi="Times New Roman" w:cs="Times New Roman" w:hint="eastAsia"/>
          <w:b/>
          <w:bCs/>
          <w:sz w:val="24"/>
          <w:szCs w:val="24"/>
        </w:rPr>
        <w:t>Abstract</w:t>
      </w:r>
      <w:r w:rsidRPr="004F736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B308C3A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In this study, we intended to make seed-based wetland restoration predictive and inform management by (1) seeking integrated experimental evidence generalizing stage-specific causative factors for demographic loss/mortality and (2) developing predictors oriented toward site-specific bottlenecks. Specifically, this study is focused on seed retention and seedling emergence, since they represent the most vulnerable life stages that follow sowing. Firstly, by means of large-scale field experiments, we tested how seed retention and seedling emergence were affected by varied management options (i.e., seed-planting depth and species selection) and a wide range of physical settings (i.e., elevation, hydrodynamic intensity, bed-level dynamics and sediment properties). Variable screening was then implemented to identify stage-specific governing factors. Secondly, the resulting insights and dataset were used to develop stage-specific predictive models using machine learning. Model experiments under various scenarios were then conducted to assess site-specific feasibility of potential seed-based restoration practices.</w:t>
      </w:r>
    </w:p>
    <w:p w14:paraId="30805AB3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7243F65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These files include the data used to create each figure in the manuscript, organized as follows:</w:t>
      </w:r>
    </w:p>
    <w:p w14:paraId="452CF3C9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1. Field experiments</w:t>
      </w:r>
    </w:p>
    <w:p w14:paraId="6891482D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Pr="004F736B">
        <w:rPr>
          <w:rFonts w:ascii="Times New Roman" w:hAnsi="Times New Roman" w:cs="Times New Roman"/>
          <w:sz w:val="24"/>
          <w:szCs w:val="24"/>
        </w:rPr>
        <w:tab/>
        <w:t>Physical conditions at all study locations</w:t>
      </w:r>
    </w:p>
    <w:p w14:paraId="288AD53E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b)</w:t>
      </w:r>
      <w:r w:rsidRPr="004F736B">
        <w:rPr>
          <w:rFonts w:ascii="Times New Roman" w:hAnsi="Times New Roman" w:cs="Times New Roman"/>
          <w:sz w:val="24"/>
          <w:szCs w:val="24"/>
        </w:rPr>
        <w:tab/>
        <w:t>Manipulated experiment concerning seed retention</w:t>
      </w:r>
    </w:p>
    <w:p w14:paraId="71237EC4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c)</w:t>
      </w:r>
      <w:r w:rsidRPr="004F736B">
        <w:rPr>
          <w:rFonts w:ascii="Times New Roman" w:hAnsi="Times New Roman" w:cs="Times New Roman"/>
          <w:sz w:val="24"/>
          <w:szCs w:val="24"/>
        </w:rPr>
        <w:tab/>
        <w:t>Manipulated experiment concerning seedling emergence</w:t>
      </w:r>
    </w:p>
    <w:p w14:paraId="79C31DD6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5C85AA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2. Machine learning</w:t>
      </w:r>
    </w:p>
    <w:p w14:paraId="7180AC63" w14:textId="77777777" w:rsidR="004F736B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a)</w:t>
      </w:r>
      <w:r w:rsidRPr="004F736B">
        <w:rPr>
          <w:rFonts w:ascii="Times New Roman" w:hAnsi="Times New Roman" w:cs="Times New Roman"/>
          <w:sz w:val="24"/>
          <w:szCs w:val="24"/>
        </w:rPr>
        <w:tab/>
        <w:t>Developing machine learning predictors on seed retention</w:t>
      </w:r>
    </w:p>
    <w:p w14:paraId="37EE2F20" w14:textId="77777777" w:rsid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b)</w:t>
      </w:r>
      <w:r w:rsidRPr="004F736B">
        <w:rPr>
          <w:rFonts w:ascii="Times New Roman" w:hAnsi="Times New Roman" w:cs="Times New Roman"/>
          <w:sz w:val="24"/>
          <w:szCs w:val="24"/>
        </w:rPr>
        <w:tab/>
        <w:t>Developing machine learning predictors on seedling emergence</w:t>
      </w:r>
    </w:p>
    <w:p w14:paraId="5FFE1E75" w14:textId="77777777" w:rsid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6101AFB" w14:textId="4792A62E" w:rsidR="008A0914" w:rsidRPr="004F736B" w:rsidRDefault="004F736B" w:rsidP="004F7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736B">
        <w:rPr>
          <w:rFonts w:ascii="Times New Roman" w:hAnsi="Times New Roman" w:cs="Times New Roman"/>
          <w:sz w:val="24"/>
          <w:szCs w:val="24"/>
        </w:rPr>
        <w:t>For a complete description, see 'Data description.docx'</w:t>
      </w:r>
    </w:p>
    <w:sectPr w:rsidR="008A0914" w:rsidRPr="004F7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CF11" w14:textId="77777777" w:rsidR="00E8686E" w:rsidRDefault="00E8686E" w:rsidP="008A0914">
      <w:r>
        <w:separator/>
      </w:r>
    </w:p>
  </w:endnote>
  <w:endnote w:type="continuationSeparator" w:id="0">
    <w:p w14:paraId="362FFF26" w14:textId="77777777" w:rsidR="00E8686E" w:rsidRDefault="00E8686E" w:rsidP="008A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29C4" w14:textId="77777777" w:rsidR="00E8686E" w:rsidRDefault="00E8686E" w:rsidP="008A0914">
      <w:r>
        <w:separator/>
      </w:r>
    </w:p>
  </w:footnote>
  <w:footnote w:type="continuationSeparator" w:id="0">
    <w:p w14:paraId="632F0485" w14:textId="77777777" w:rsidR="00E8686E" w:rsidRDefault="00E8686E" w:rsidP="008A0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782"/>
    <w:rsid w:val="00373782"/>
    <w:rsid w:val="004F736B"/>
    <w:rsid w:val="008A0914"/>
    <w:rsid w:val="00E8686E"/>
    <w:rsid w:val="00F0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6262F"/>
  <w15:chartTrackingRefBased/>
  <w15:docId w15:val="{0DC27712-1332-449B-AF99-29DC417F8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0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091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A0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0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Zhiyuan</dc:creator>
  <cp:keywords/>
  <dc:description/>
  <cp:lastModifiedBy>Zhao Zhiyuan</cp:lastModifiedBy>
  <cp:revision>4</cp:revision>
  <dcterms:created xsi:type="dcterms:W3CDTF">2021-06-02T06:37:00Z</dcterms:created>
  <dcterms:modified xsi:type="dcterms:W3CDTF">2022-10-28T14:48:00Z</dcterms:modified>
</cp:coreProperties>
</file>