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8EE32" w14:textId="57D6BE6B" w:rsidR="00BF4180" w:rsidRDefault="00BF4180" w:rsidP="00BF4180">
      <w:pPr>
        <w:pStyle w:val="Default"/>
        <w:jc w:val="center"/>
        <w:rPr>
          <w:color w:val="323232"/>
          <w:sz w:val="20"/>
          <w:szCs w:val="20"/>
        </w:rPr>
      </w:pPr>
      <w:r>
        <w:rPr>
          <w:color w:val="323232"/>
          <w:sz w:val="20"/>
          <w:szCs w:val="20"/>
        </w:rPr>
        <w:t xml:space="preserve">*** </w:t>
      </w:r>
      <w:r w:rsidRPr="00BF4180">
        <w:rPr>
          <w:color w:val="323232"/>
          <w:sz w:val="20"/>
          <w:szCs w:val="20"/>
        </w:rPr>
        <w:t>Hydrodynamics in a Randomly Packed Bed of Spheres: A Comparison between PR-CFD Simulations and MRI Experiments</w:t>
      </w:r>
      <w:r>
        <w:rPr>
          <w:color w:val="323232"/>
          <w:sz w:val="20"/>
          <w:szCs w:val="20"/>
        </w:rPr>
        <w:t xml:space="preserve"> ***</w:t>
      </w:r>
    </w:p>
    <w:p w14:paraId="5FD2C3E2" w14:textId="5C86F2A2" w:rsidR="00BF4180" w:rsidRDefault="00BF4180" w:rsidP="00BF4180">
      <w:pPr>
        <w:pStyle w:val="Default"/>
        <w:rPr>
          <w:sz w:val="20"/>
          <w:szCs w:val="20"/>
        </w:rPr>
      </w:pPr>
      <w:r>
        <w:rPr>
          <w:color w:val="323232"/>
          <w:sz w:val="20"/>
          <w:szCs w:val="20"/>
        </w:rPr>
        <w:t xml:space="preserve">Authors: </w:t>
      </w:r>
      <w:r>
        <w:rPr>
          <w:color w:val="323232"/>
          <w:sz w:val="20"/>
          <w:szCs w:val="20"/>
        </w:rPr>
        <w:t xml:space="preserve">A. Eghbalmanesh, N. Romijn, </w:t>
      </w:r>
      <w:r w:rsidRPr="00BF4180">
        <w:rPr>
          <w:color w:val="323232"/>
          <w:sz w:val="20"/>
          <w:szCs w:val="20"/>
        </w:rPr>
        <w:t>M. W. Baltussen</w:t>
      </w:r>
      <w:r>
        <w:rPr>
          <w:color w:val="323232"/>
          <w:sz w:val="20"/>
          <w:szCs w:val="20"/>
        </w:rPr>
        <w:t xml:space="preserve">, </w:t>
      </w:r>
      <w:r w:rsidRPr="00BF4180">
        <w:rPr>
          <w:color w:val="323232"/>
          <w:sz w:val="20"/>
          <w:szCs w:val="20"/>
        </w:rPr>
        <w:t>E. A. J. F. Peters</w:t>
      </w:r>
      <w:r>
        <w:rPr>
          <w:color w:val="323232"/>
          <w:sz w:val="20"/>
          <w:szCs w:val="20"/>
        </w:rPr>
        <w:t xml:space="preserve">, </w:t>
      </w:r>
      <w:r w:rsidRPr="00BF4180">
        <w:rPr>
          <w:color w:val="323232"/>
          <w:sz w:val="20"/>
          <w:szCs w:val="20"/>
        </w:rPr>
        <w:t>K. A. Buist</w:t>
      </w:r>
      <w:r>
        <w:rPr>
          <w:color w:val="323232"/>
          <w:sz w:val="20"/>
          <w:szCs w:val="20"/>
        </w:rPr>
        <w:t xml:space="preserve">, </w:t>
      </w:r>
      <w:r w:rsidRPr="00BF4180">
        <w:rPr>
          <w:color w:val="323232"/>
          <w:sz w:val="20"/>
          <w:szCs w:val="20"/>
        </w:rPr>
        <w:t>J. A. M. Kuipers</w:t>
      </w:r>
    </w:p>
    <w:p w14:paraId="38FAFF1D" w14:textId="27B95DFE" w:rsidR="00BF4180" w:rsidRPr="00BF4180" w:rsidRDefault="00BF4180" w:rsidP="00BF4180">
      <w:pPr>
        <w:pStyle w:val="Default"/>
        <w:rPr>
          <w:color w:val="323232"/>
          <w:sz w:val="20"/>
          <w:szCs w:val="20"/>
        </w:rPr>
      </w:pPr>
      <w:r w:rsidRPr="00BF4180">
        <w:rPr>
          <w:color w:val="323232"/>
          <w:sz w:val="20"/>
          <w:szCs w:val="20"/>
        </w:rPr>
        <w:t>Multi-scale Modelling of Multi-phase Flows</w:t>
      </w:r>
      <w:r>
        <w:rPr>
          <w:color w:val="323232"/>
          <w:sz w:val="20"/>
          <w:szCs w:val="20"/>
        </w:rPr>
        <w:t xml:space="preserve">, </w:t>
      </w:r>
      <w:r>
        <w:rPr>
          <w:color w:val="323232"/>
          <w:sz w:val="20"/>
          <w:szCs w:val="20"/>
        </w:rPr>
        <w:t xml:space="preserve">Department of Chemical </w:t>
      </w:r>
      <w:r w:rsidR="00A9016B">
        <w:rPr>
          <w:color w:val="323232"/>
          <w:sz w:val="20"/>
          <w:szCs w:val="20"/>
        </w:rPr>
        <w:t>Engineering</w:t>
      </w:r>
      <w:r>
        <w:rPr>
          <w:color w:val="323232"/>
          <w:sz w:val="20"/>
          <w:szCs w:val="20"/>
        </w:rPr>
        <w:t xml:space="preserve"> and </w:t>
      </w:r>
      <w:r w:rsidR="00B545D5">
        <w:rPr>
          <w:color w:val="323232"/>
          <w:sz w:val="20"/>
          <w:szCs w:val="20"/>
        </w:rPr>
        <w:t>Chemistry</w:t>
      </w:r>
      <w:r>
        <w:rPr>
          <w:color w:val="323232"/>
          <w:sz w:val="20"/>
          <w:szCs w:val="20"/>
        </w:rPr>
        <w:t xml:space="preserve">, </w:t>
      </w:r>
      <w:r>
        <w:rPr>
          <w:color w:val="323232"/>
          <w:sz w:val="20"/>
          <w:szCs w:val="20"/>
        </w:rPr>
        <w:t>Eindhoven</w:t>
      </w:r>
      <w:r>
        <w:rPr>
          <w:color w:val="323232"/>
          <w:sz w:val="20"/>
          <w:szCs w:val="20"/>
        </w:rPr>
        <w:t xml:space="preserve"> University of Technology </w:t>
      </w:r>
    </w:p>
    <w:p w14:paraId="7BE0BFBF" w14:textId="77777777" w:rsidR="00BF4180" w:rsidRDefault="00BF4180" w:rsidP="00BF4180">
      <w:pPr>
        <w:pStyle w:val="Default"/>
        <w:rPr>
          <w:color w:val="323232"/>
          <w:sz w:val="20"/>
          <w:szCs w:val="20"/>
        </w:rPr>
      </w:pPr>
      <w:r>
        <w:rPr>
          <w:color w:val="323232"/>
          <w:sz w:val="20"/>
          <w:szCs w:val="20"/>
        </w:rPr>
        <w:t xml:space="preserve">Corresponding author: </w:t>
      </w:r>
      <w:r w:rsidRPr="00BF4180">
        <w:rPr>
          <w:color w:val="323232"/>
          <w:sz w:val="20"/>
          <w:szCs w:val="20"/>
        </w:rPr>
        <w:t>M. W. Baltussen</w:t>
      </w:r>
      <w:r>
        <w:rPr>
          <w:color w:val="323232"/>
          <w:sz w:val="20"/>
          <w:szCs w:val="20"/>
        </w:rPr>
        <w:t xml:space="preserve"> </w:t>
      </w:r>
    </w:p>
    <w:p w14:paraId="3EB41A7D" w14:textId="394DE1EB" w:rsidR="00BF4180" w:rsidRDefault="00BF4180" w:rsidP="00BF4180">
      <w:pPr>
        <w:pStyle w:val="Default"/>
        <w:rPr>
          <w:sz w:val="20"/>
          <w:szCs w:val="20"/>
        </w:rPr>
      </w:pPr>
      <w:r>
        <w:rPr>
          <w:color w:val="323232"/>
          <w:sz w:val="20"/>
          <w:szCs w:val="20"/>
        </w:rPr>
        <w:t xml:space="preserve">Contact Information: </w:t>
      </w:r>
    </w:p>
    <w:p w14:paraId="55A95548" w14:textId="77777777" w:rsidR="00BF4180" w:rsidRDefault="00BF4180" w:rsidP="00BF4180">
      <w:pPr>
        <w:pStyle w:val="Default"/>
        <w:rPr>
          <w:color w:val="323232"/>
          <w:sz w:val="20"/>
          <w:szCs w:val="20"/>
        </w:rPr>
      </w:pPr>
      <w:r w:rsidRPr="00BF4180">
        <w:rPr>
          <w:color w:val="323232"/>
          <w:sz w:val="20"/>
          <w:szCs w:val="20"/>
        </w:rPr>
        <w:t>M.W.Baltussen@tue.nl</w:t>
      </w:r>
      <w:r w:rsidRPr="00BF4180">
        <w:rPr>
          <w:color w:val="323232"/>
          <w:sz w:val="20"/>
          <w:szCs w:val="20"/>
        </w:rPr>
        <w:t xml:space="preserve"> </w:t>
      </w:r>
    </w:p>
    <w:p w14:paraId="3EB24F23" w14:textId="15458041" w:rsidR="00BF4180" w:rsidRDefault="00BF4180" w:rsidP="00BF4180">
      <w:pPr>
        <w:pStyle w:val="Default"/>
        <w:rPr>
          <w:sz w:val="20"/>
          <w:szCs w:val="20"/>
        </w:rPr>
      </w:pPr>
      <w:r>
        <w:rPr>
          <w:color w:val="323232"/>
          <w:sz w:val="20"/>
          <w:szCs w:val="20"/>
        </w:rPr>
        <w:t>Eindhoven</w:t>
      </w:r>
      <w:r>
        <w:rPr>
          <w:color w:val="323232"/>
          <w:sz w:val="20"/>
          <w:szCs w:val="20"/>
        </w:rPr>
        <w:t xml:space="preserve"> University of Technology - Department of Chemical </w:t>
      </w:r>
      <w:r w:rsidR="00A9016B">
        <w:rPr>
          <w:color w:val="323232"/>
          <w:sz w:val="20"/>
          <w:szCs w:val="20"/>
        </w:rPr>
        <w:t>Engineering</w:t>
      </w:r>
      <w:r>
        <w:rPr>
          <w:color w:val="323232"/>
          <w:sz w:val="20"/>
          <w:szCs w:val="20"/>
        </w:rPr>
        <w:t xml:space="preserve"> and </w:t>
      </w:r>
      <w:r>
        <w:rPr>
          <w:color w:val="323232"/>
          <w:sz w:val="20"/>
          <w:szCs w:val="20"/>
        </w:rPr>
        <w:t>C</w:t>
      </w:r>
      <w:r>
        <w:rPr>
          <w:color w:val="323232"/>
          <w:sz w:val="20"/>
          <w:szCs w:val="20"/>
        </w:rPr>
        <w:t>hemistry</w:t>
      </w:r>
    </w:p>
    <w:p w14:paraId="5992CC14" w14:textId="2CB4DDA4" w:rsidR="00BF4180" w:rsidRDefault="00BF4180" w:rsidP="00BF4180">
      <w:pPr>
        <w:pStyle w:val="Default"/>
        <w:rPr>
          <w:color w:val="323232"/>
          <w:sz w:val="20"/>
          <w:szCs w:val="20"/>
        </w:rPr>
      </w:pPr>
      <w:r>
        <w:rPr>
          <w:color w:val="323232"/>
          <w:sz w:val="20"/>
          <w:szCs w:val="20"/>
        </w:rPr>
        <w:t xml:space="preserve">P.O. Box </w:t>
      </w:r>
      <w:r>
        <w:rPr>
          <w:color w:val="323232"/>
          <w:sz w:val="20"/>
          <w:szCs w:val="20"/>
        </w:rPr>
        <w:t>513</w:t>
      </w:r>
      <w:r>
        <w:rPr>
          <w:color w:val="323232"/>
          <w:sz w:val="20"/>
          <w:szCs w:val="20"/>
        </w:rPr>
        <w:t xml:space="preserve"> </w:t>
      </w:r>
      <w:r>
        <w:rPr>
          <w:color w:val="323232"/>
          <w:sz w:val="20"/>
          <w:szCs w:val="20"/>
        </w:rPr>
        <w:t>5600</w:t>
      </w:r>
      <w:r>
        <w:rPr>
          <w:color w:val="323232"/>
          <w:sz w:val="20"/>
          <w:szCs w:val="20"/>
        </w:rPr>
        <w:t xml:space="preserve"> </w:t>
      </w:r>
      <w:r>
        <w:rPr>
          <w:color w:val="323232"/>
          <w:sz w:val="20"/>
          <w:szCs w:val="20"/>
        </w:rPr>
        <w:t>M</w:t>
      </w:r>
      <w:r>
        <w:rPr>
          <w:color w:val="323232"/>
          <w:sz w:val="20"/>
          <w:szCs w:val="20"/>
        </w:rPr>
        <w:t>B</w:t>
      </w:r>
      <w:r>
        <w:rPr>
          <w:color w:val="323232"/>
          <w:sz w:val="20"/>
          <w:szCs w:val="20"/>
        </w:rPr>
        <w:t xml:space="preserve"> Eindhoven</w:t>
      </w:r>
      <w:r>
        <w:rPr>
          <w:color w:val="323232"/>
          <w:sz w:val="20"/>
          <w:szCs w:val="20"/>
        </w:rPr>
        <w:t xml:space="preserve"> The Netherlands </w:t>
      </w:r>
    </w:p>
    <w:p w14:paraId="31A7B73E" w14:textId="77777777" w:rsidR="00BF4180" w:rsidRDefault="00BF4180" w:rsidP="00BF4180">
      <w:pPr>
        <w:pStyle w:val="Default"/>
        <w:rPr>
          <w:sz w:val="20"/>
          <w:szCs w:val="20"/>
        </w:rPr>
      </w:pPr>
    </w:p>
    <w:p w14:paraId="6FABF75A" w14:textId="6B51F984" w:rsidR="00BF4180" w:rsidRDefault="00BF4180" w:rsidP="00256CB7">
      <w:pPr>
        <w:pStyle w:val="Default"/>
        <w:jc w:val="center"/>
        <w:rPr>
          <w:color w:val="323232"/>
          <w:sz w:val="20"/>
          <w:szCs w:val="20"/>
        </w:rPr>
      </w:pPr>
      <w:r>
        <w:rPr>
          <w:color w:val="323232"/>
          <w:sz w:val="20"/>
          <w:szCs w:val="20"/>
        </w:rPr>
        <w:t>***General Introduction***</w:t>
      </w:r>
    </w:p>
    <w:p w14:paraId="7B0E83CF" w14:textId="73ACDE06" w:rsidR="00BF4180" w:rsidRDefault="00BF4180" w:rsidP="00256CB7">
      <w:pPr>
        <w:pStyle w:val="Default"/>
        <w:jc w:val="both"/>
        <w:rPr>
          <w:color w:val="323232"/>
          <w:sz w:val="20"/>
          <w:szCs w:val="20"/>
        </w:rPr>
      </w:pPr>
      <w:r>
        <w:rPr>
          <w:color w:val="323232"/>
          <w:sz w:val="20"/>
          <w:szCs w:val="20"/>
        </w:rPr>
        <w:t>This dataset contains the data the</w:t>
      </w:r>
      <w:r>
        <w:rPr>
          <w:color w:val="323232"/>
          <w:sz w:val="20"/>
          <w:szCs w:val="20"/>
        </w:rPr>
        <w:t xml:space="preserve"> supplementary data for </w:t>
      </w:r>
      <w:r>
        <w:rPr>
          <w:color w:val="323232"/>
          <w:sz w:val="20"/>
          <w:szCs w:val="20"/>
        </w:rPr>
        <w:t>the mentioned publication</w:t>
      </w:r>
      <w:r w:rsidRPr="00BF4180">
        <w:rPr>
          <w:color w:val="323232"/>
          <w:sz w:val="20"/>
          <w:szCs w:val="20"/>
        </w:rPr>
        <w:t xml:space="preserve"> </w:t>
      </w:r>
      <w:proofErr w:type="gramStart"/>
      <w:r>
        <w:rPr>
          <w:color w:val="323232"/>
          <w:sz w:val="20"/>
          <w:szCs w:val="20"/>
        </w:rPr>
        <w:t>in order for</w:t>
      </w:r>
      <w:proofErr w:type="gramEnd"/>
      <w:r>
        <w:rPr>
          <w:color w:val="323232"/>
          <w:sz w:val="20"/>
          <w:szCs w:val="20"/>
        </w:rPr>
        <w:t xml:space="preserve"> other researchers to use this data in their own work.</w:t>
      </w:r>
      <w:r>
        <w:rPr>
          <w:color w:val="323232"/>
          <w:sz w:val="20"/>
          <w:szCs w:val="20"/>
        </w:rPr>
        <w:t xml:space="preserve"> The experimental data are collected in the MRI lad of the </w:t>
      </w:r>
      <w:r w:rsidRPr="00BF4180">
        <w:rPr>
          <w:color w:val="323232"/>
          <w:sz w:val="20"/>
          <w:szCs w:val="20"/>
        </w:rPr>
        <w:t>Multi-scale Modelling of Multi-phase Flows</w:t>
      </w:r>
      <w:r>
        <w:rPr>
          <w:color w:val="323232"/>
          <w:sz w:val="20"/>
          <w:szCs w:val="20"/>
        </w:rPr>
        <w:t xml:space="preserve"> group of the </w:t>
      </w:r>
      <w:r>
        <w:rPr>
          <w:color w:val="323232"/>
          <w:sz w:val="20"/>
          <w:szCs w:val="20"/>
        </w:rPr>
        <w:t xml:space="preserve">Department of Chemical </w:t>
      </w:r>
      <w:r>
        <w:rPr>
          <w:color w:val="323232"/>
          <w:sz w:val="20"/>
          <w:szCs w:val="20"/>
        </w:rPr>
        <w:t>Engineering</w:t>
      </w:r>
      <w:r>
        <w:rPr>
          <w:color w:val="323232"/>
          <w:sz w:val="20"/>
          <w:szCs w:val="20"/>
        </w:rPr>
        <w:t xml:space="preserve"> and </w:t>
      </w:r>
      <w:r>
        <w:rPr>
          <w:color w:val="323232"/>
          <w:sz w:val="20"/>
          <w:szCs w:val="20"/>
        </w:rPr>
        <w:t>C</w:t>
      </w:r>
      <w:r>
        <w:rPr>
          <w:color w:val="323232"/>
          <w:sz w:val="20"/>
          <w:szCs w:val="20"/>
        </w:rPr>
        <w:t>hemistry, Eindhoven University of Technology</w:t>
      </w:r>
      <w:r>
        <w:rPr>
          <w:color w:val="323232"/>
          <w:sz w:val="20"/>
          <w:szCs w:val="20"/>
        </w:rPr>
        <w:t xml:space="preserve">. In addition, the simulation results are obtained from the in-house code that is implemented and used in the same group. </w:t>
      </w:r>
      <w:r w:rsidR="00256CB7" w:rsidRPr="00256CB7">
        <w:rPr>
          <w:color w:val="323232"/>
          <w:sz w:val="20"/>
          <w:szCs w:val="20"/>
        </w:rPr>
        <w:t>This work is part of the research program</w:t>
      </w:r>
      <w:r w:rsidR="00256CB7">
        <w:rPr>
          <w:color w:val="323232"/>
          <w:sz w:val="20"/>
          <w:szCs w:val="20"/>
        </w:rPr>
        <w:t xml:space="preserve"> </w:t>
      </w:r>
      <w:r w:rsidR="00256CB7" w:rsidRPr="00256CB7">
        <w:rPr>
          <w:color w:val="323232"/>
          <w:sz w:val="20"/>
          <w:szCs w:val="20"/>
        </w:rPr>
        <w:t>TOP Grants Chemical Sciences with project</w:t>
      </w:r>
      <w:r w:rsidR="00256CB7">
        <w:rPr>
          <w:color w:val="323232"/>
          <w:sz w:val="20"/>
          <w:szCs w:val="20"/>
        </w:rPr>
        <w:t xml:space="preserve"> </w:t>
      </w:r>
      <w:r w:rsidR="00256CB7" w:rsidRPr="00256CB7">
        <w:rPr>
          <w:color w:val="323232"/>
          <w:sz w:val="20"/>
          <w:szCs w:val="20"/>
        </w:rPr>
        <w:t>number 716.018.001 which is financed by</w:t>
      </w:r>
      <w:r w:rsidR="00256CB7">
        <w:rPr>
          <w:color w:val="323232"/>
          <w:sz w:val="20"/>
          <w:szCs w:val="20"/>
        </w:rPr>
        <w:t xml:space="preserve"> </w:t>
      </w:r>
      <w:r w:rsidR="00256CB7" w:rsidRPr="00256CB7">
        <w:rPr>
          <w:color w:val="323232"/>
          <w:sz w:val="20"/>
          <w:szCs w:val="20"/>
        </w:rPr>
        <w:t>the Dutch Research Council (NWO) and is</w:t>
      </w:r>
      <w:r w:rsidR="00256CB7">
        <w:rPr>
          <w:color w:val="323232"/>
          <w:sz w:val="20"/>
          <w:szCs w:val="20"/>
        </w:rPr>
        <w:t xml:space="preserve"> </w:t>
      </w:r>
      <w:r w:rsidR="00256CB7" w:rsidRPr="00256CB7">
        <w:rPr>
          <w:color w:val="323232"/>
          <w:sz w:val="20"/>
          <w:szCs w:val="20"/>
        </w:rPr>
        <w:t>supported by the Netherlands Center for</w:t>
      </w:r>
      <w:r w:rsidR="00256CB7">
        <w:rPr>
          <w:color w:val="323232"/>
          <w:sz w:val="20"/>
          <w:szCs w:val="20"/>
        </w:rPr>
        <w:t xml:space="preserve"> </w:t>
      </w:r>
      <w:r w:rsidR="00256CB7" w:rsidRPr="00256CB7">
        <w:rPr>
          <w:color w:val="323232"/>
          <w:sz w:val="20"/>
          <w:szCs w:val="20"/>
        </w:rPr>
        <w:t>Multiscale Catalytic Energy Conversion</w:t>
      </w:r>
      <w:r w:rsidR="00256CB7">
        <w:rPr>
          <w:color w:val="323232"/>
          <w:sz w:val="20"/>
          <w:szCs w:val="20"/>
        </w:rPr>
        <w:t xml:space="preserve"> </w:t>
      </w:r>
      <w:r w:rsidR="00256CB7" w:rsidRPr="00256CB7">
        <w:rPr>
          <w:color w:val="323232"/>
          <w:sz w:val="20"/>
          <w:szCs w:val="20"/>
        </w:rPr>
        <w:t>(MCEC), an NWO Gravitation program</w:t>
      </w:r>
      <w:r w:rsidR="00256CB7">
        <w:rPr>
          <w:color w:val="323232"/>
          <w:sz w:val="20"/>
          <w:szCs w:val="20"/>
        </w:rPr>
        <w:t xml:space="preserve"> </w:t>
      </w:r>
      <w:r w:rsidR="00256CB7" w:rsidRPr="00256CB7">
        <w:rPr>
          <w:color w:val="323232"/>
          <w:sz w:val="20"/>
          <w:szCs w:val="20"/>
        </w:rPr>
        <w:t>funded by the Ministry of Education,</w:t>
      </w:r>
      <w:r w:rsidR="00256CB7">
        <w:rPr>
          <w:color w:val="323232"/>
          <w:sz w:val="20"/>
          <w:szCs w:val="20"/>
        </w:rPr>
        <w:t xml:space="preserve"> </w:t>
      </w:r>
      <w:r w:rsidR="00256CB7" w:rsidRPr="00256CB7">
        <w:rPr>
          <w:color w:val="323232"/>
          <w:sz w:val="20"/>
          <w:szCs w:val="20"/>
        </w:rPr>
        <w:t>Culture and Science of the government of</w:t>
      </w:r>
      <w:r w:rsidR="00256CB7">
        <w:rPr>
          <w:color w:val="323232"/>
          <w:sz w:val="20"/>
          <w:szCs w:val="20"/>
        </w:rPr>
        <w:t xml:space="preserve"> </w:t>
      </w:r>
      <w:r w:rsidR="00256CB7" w:rsidRPr="00256CB7">
        <w:rPr>
          <w:color w:val="323232"/>
          <w:sz w:val="20"/>
          <w:szCs w:val="20"/>
        </w:rPr>
        <w:t>the Netherlands</w:t>
      </w:r>
      <w:r w:rsidR="00256CB7">
        <w:rPr>
          <w:color w:val="323232"/>
          <w:sz w:val="20"/>
          <w:szCs w:val="20"/>
        </w:rPr>
        <w:t>.</w:t>
      </w:r>
    </w:p>
    <w:p w14:paraId="3F1E98B3" w14:textId="77777777" w:rsidR="00BF4180" w:rsidRPr="00BF4180" w:rsidRDefault="00BF4180" w:rsidP="00BF4180">
      <w:pPr>
        <w:pStyle w:val="Default"/>
        <w:rPr>
          <w:color w:val="323232"/>
          <w:sz w:val="20"/>
          <w:szCs w:val="20"/>
        </w:rPr>
      </w:pPr>
    </w:p>
    <w:p w14:paraId="76E38A31" w14:textId="66ABE3E0" w:rsidR="00BF4180" w:rsidRDefault="00BF4180" w:rsidP="00256CB7">
      <w:pPr>
        <w:pStyle w:val="Default"/>
        <w:jc w:val="center"/>
        <w:rPr>
          <w:color w:val="323232"/>
          <w:sz w:val="20"/>
          <w:szCs w:val="20"/>
        </w:rPr>
      </w:pPr>
      <w:r>
        <w:rPr>
          <w:color w:val="323232"/>
          <w:sz w:val="20"/>
          <w:szCs w:val="20"/>
        </w:rPr>
        <w:t>***Purpose of the test campaign***</w:t>
      </w:r>
    </w:p>
    <w:p w14:paraId="4D611749" w14:textId="294B51CA" w:rsidR="00256CB7" w:rsidRDefault="00256CB7" w:rsidP="00256CB7">
      <w:pPr>
        <w:pStyle w:val="Default"/>
        <w:jc w:val="both"/>
        <w:rPr>
          <w:color w:val="323232"/>
          <w:sz w:val="20"/>
          <w:szCs w:val="20"/>
        </w:rPr>
      </w:pPr>
      <w:r>
        <w:rPr>
          <w:color w:val="323232"/>
          <w:sz w:val="20"/>
          <w:szCs w:val="20"/>
        </w:rPr>
        <w:t xml:space="preserve">The purpose of these experiments and simulations was to investigate the hydrodynamics of the packed bed of spherical particles and validate the simulation using the experiments. </w:t>
      </w:r>
    </w:p>
    <w:p w14:paraId="13CCBEB3" w14:textId="77777777" w:rsidR="00256CB7" w:rsidRDefault="00256CB7" w:rsidP="00BF4180">
      <w:pPr>
        <w:pStyle w:val="Default"/>
        <w:rPr>
          <w:sz w:val="20"/>
          <w:szCs w:val="20"/>
        </w:rPr>
      </w:pPr>
    </w:p>
    <w:p w14:paraId="4004E164" w14:textId="77777777" w:rsidR="00BF4180" w:rsidRDefault="00BF4180" w:rsidP="00BF4180">
      <w:pPr>
        <w:pStyle w:val="Default"/>
        <w:rPr>
          <w:color w:val="323232"/>
          <w:sz w:val="20"/>
          <w:szCs w:val="20"/>
        </w:rPr>
      </w:pPr>
      <w:r>
        <w:rPr>
          <w:color w:val="323232"/>
          <w:sz w:val="20"/>
          <w:szCs w:val="20"/>
        </w:rPr>
        <w:t xml:space="preserve">***Test equipment*** </w:t>
      </w:r>
    </w:p>
    <w:p w14:paraId="16478037" w14:textId="275EC92C" w:rsidR="00BF4180" w:rsidRDefault="00BF4180" w:rsidP="00B545D5">
      <w:pPr>
        <w:pStyle w:val="Default"/>
        <w:jc w:val="both"/>
        <w:rPr>
          <w:color w:val="323232"/>
          <w:sz w:val="20"/>
          <w:szCs w:val="20"/>
        </w:rPr>
      </w:pPr>
      <w:r>
        <w:rPr>
          <w:color w:val="323232"/>
          <w:sz w:val="20"/>
          <w:szCs w:val="20"/>
        </w:rPr>
        <w:t xml:space="preserve">All </w:t>
      </w:r>
      <w:r w:rsidR="00256CB7">
        <w:rPr>
          <w:color w:val="323232"/>
          <w:sz w:val="20"/>
          <w:szCs w:val="20"/>
        </w:rPr>
        <w:t>experiments</w:t>
      </w:r>
      <w:r>
        <w:rPr>
          <w:color w:val="323232"/>
          <w:sz w:val="20"/>
          <w:szCs w:val="20"/>
        </w:rPr>
        <w:t xml:space="preserve"> were performed </w:t>
      </w:r>
      <w:r w:rsidR="006F2CC5">
        <w:rPr>
          <w:color w:val="323232"/>
          <w:sz w:val="20"/>
          <w:szCs w:val="20"/>
        </w:rPr>
        <w:t>on a 7T MRI scanner (MR Solutions Ltd)</w:t>
      </w:r>
      <w:r w:rsidR="00256CB7">
        <w:rPr>
          <w:color w:val="323232"/>
          <w:sz w:val="20"/>
          <w:szCs w:val="20"/>
        </w:rPr>
        <w:t>, and the packing was packed randomly. The packing the reconstructed and imported to the PR-CFD simulations. Then all the velocity and flow values are compared using the MATLAB and Python scripts which are provided in the corresponding folders.</w:t>
      </w:r>
    </w:p>
    <w:p w14:paraId="235BAF95" w14:textId="77777777" w:rsidR="00256CB7" w:rsidRDefault="00256CB7" w:rsidP="00256CB7">
      <w:pPr>
        <w:pStyle w:val="Default"/>
        <w:rPr>
          <w:sz w:val="20"/>
          <w:szCs w:val="20"/>
        </w:rPr>
      </w:pPr>
    </w:p>
    <w:p w14:paraId="542C324C" w14:textId="0F6BB642" w:rsidR="00BF4180" w:rsidRDefault="00BF4180" w:rsidP="00BF4180">
      <w:pPr>
        <w:pStyle w:val="Default"/>
        <w:rPr>
          <w:color w:val="323232"/>
          <w:sz w:val="20"/>
          <w:szCs w:val="20"/>
        </w:rPr>
      </w:pPr>
      <w:r>
        <w:rPr>
          <w:color w:val="323232"/>
          <w:sz w:val="20"/>
          <w:szCs w:val="20"/>
        </w:rPr>
        <w:t xml:space="preserve">***Description of the data in this data set*** </w:t>
      </w:r>
    </w:p>
    <w:p w14:paraId="323BAE43" w14:textId="7CF428BB" w:rsidR="00256CB7" w:rsidRDefault="00256CB7" w:rsidP="00B545D5">
      <w:pPr>
        <w:pStyle w:val="Default"/>
        <w:jc w:val="both"/>
        <w:rPr>
          <w:color w:val="323232"/>
          <w:sz w:val="20"/>
          <w:szCs w:val="20"/>
        </w:rPr>
      </w:pPr>
      <w:r>
        <w:rPr>
          <w:color w:val="323232"/>
          <w:sz w:val="20"/>
          <w:szCs w:val="20"/>
        </w:rPr>
        <w:t xml:space="preserve">The folder contains different materials. First, you can find all the data of the graphs in the corresponding folders in a folder named </w:t>
      </w:r>
      <w:r w:rsidR="006F2CC5">
        <w:rPr>
          <w:color w:val="323232"/>
          <w:sz w:val="20"/>
          <w:szCs w:val="20"/>
        </w:rPr>
        <w:t>“</w:t>
      </w:r>
      <w:r w:rsidR="006F2CC5">
        <w:rPr>
          <w:color w:val="323232"/>
          <w:sz w:val="20"/>
          <w:szCs w:val="20"/>
        </w:rPr>
        <w:t>Figures</w:t>
      </w:r>
      <w:r w:rsidR="006F2CC5">
        <w:rPr>
          <w:color w:val="323232"/>
          <w:sz w:val="20"/>
          <w:szCs w:val="20"/>
        </w:rPr>
        <w:t>”</w:t>
      </w:r>
      <w:r>
        <w:rPr>
          <w:color w:val="323232"/>
          <w:sz w:val="20"/>
          <w:szCs w:val="20"/>
        </w:rPr>
        <w:t>.</w:t>
      </w:r>
      <w:r w:rsidR="006F2CC5">
        <w:rPr>
          <w:color w:val="323232"/>
          <w:sz w:val="20"/>
          <w:szCs w:val="20"/>
        </w:rPr>
        <w:t xml:space="preserve"> Secondly, the MATLAB scripts for post-processing the CFD results are provided in the folder with the name of “</w:t>
      </w:r>
      <w:proofErr w:type="spellStart"/>
      <w:r w:rsidR="006F2CC5" w:rsidRPr="006F2CC5">
        <w:rPr>
          <w:color w:val="323232"/>
          <w:sz w:val="20"/>
          <w:szCs w:val="20"/>
        </w:rPr>
        <w:t>Matlab</w:t>
      </w:r>
      <w:proofErr w:type="spellEnd"/>
      <w:r w:rsidR="006F2CC5" w:rsidRPr="006F2CC5">
        <w:rPr>
          <w:color w:val="323232"/>
          <w:sz w:val="20"/>
          <w:szCs w:val="20"/>
        </w:rPr>
        <w:t xml:space="preserve"> script for PR-CFD</w:t>
      </w:r>
      <w:r w:rsidR="006F2CC5">
        <w:rPr>
          <w:color w:val="323232"/>
          <w:sz w:val="20"/>
          <w:szCs w:val="20"/>
        </w:rPr>
        <w:t xml:space="preserve">”. These files are used to post-process the results that are got from the in-house </w:t>
      </w:r>
      <w:proofErr w:type="spellStart"/>
      <w:r w:rsidR="006F2CC5">
        <w:rPr>
          <w:color w:val="323232"/>
          <w:sz w:val="20"/>
          <w:szCs w:val="20"/>
        </w:rPr>
        <w:t>FoxBerry</w:t>
      </w:r>
      <w:proofErr w:type="spellEnd"/>
      <w:r w:rsidR="006F2CC5">
        <w:rPr>
          <w:color w:val="323232"/>
          <w:sz w:val="20"/>
          <w:szCs w:val="20"/>
        </w:rPr>
        <w:t xml:space="preserve"> code. The velocity maps of the PR-CFD results are obtained using the Python scripts which are provided in the folder with the name of “</w:t>
      </w:r>
      <w:r w:rsidR="006F2CC5" w:rsidRPr="006F2CC5">
        <w:rPr>
          <w:color w:val="323232"/>
          <w:sz w:val="20"/>
          <w:szCs w:val="20"/>
        </w:rPr>
        <w:t>Python script for PR-CFD</w:t>
      </w:r>
      <w:r w:rsidR="006F2CC5">
        <w:rPr>
          <w:color w:val="323232"/>
          <w:sz w:val="20"/>
          <w:szCs w:val="20"/>
        </w:rPr>
        <w:t>”. The MATLAB and the Python scripts are commented to improve the readability.</w:t>
      </w:r>
    </w:p>
    <w:p w14:paraId="4944253A" w14:textId="565502A7" w:rsidR="006F2CC5" w:rsidRDefault="006F2CC5" w:rsidP="00B545D5">
      <w:pPr>
        <w:pStyle w:val="Default"/>
        <w:jc w:val="both"/>
        <w:rPr>
          <w:color w:val="323232"/>
          <w:sz w:val="20"/>
          <w:szCs w:val="20"/>
        </w:rPr>
      </w:pPr>
    </w:p>
    <w:p w14:paraId="33EB865D" w14:textId="44DE2E88" w:rsidR="00256CB7" w:rsidRDefault="006F2CC5" w:rsidP="00B545D5">
      <w:pPr>
        <w:pStyle w:val="Default"/>
        <w:jc w:val="both"/>
        <w:rPr>
          <w:color w:val="323232"/>
          <w:sz w:val="20"/>
          <w:szCs w:val="20"/>
        </w:rPr>
      </w:pPr>
      <w:r w:rsidRPr="006F2CC5">
        <w:rPr>
          <w:color w:val="323232"/>
          <w:sz w:val="20"/>
          <w:szCs w:val="20"/>
        </w:rPr>
        <w:t xml:space="preserve">Inside the folder ‘/Reconstructed packing’ the positions and radii of the particles are provided, which allows </w:t>
      </w:r>
      <w:r>
        <w:rPr>
          <w:color w:val="323232"/>
          <w:sz w:val="20"/>
          <w:szCs w:val="20"/>
        </w:rPr>
        <w:t>reconstructing</w:t>
      </w:r>
      <w:r w:rsidRPr="006F2CC5">
        <w:rPr>
          <w:color w:val="323232"/>
          <w:sz w:val="20"/>
          <w:szCs w:val="20"/>
        </w:rPr>
        <w:t xml:space="preserve"> </w:t>
      </w:r>
      <w:r>
        <w:rPr>
          <w:color w:val="323232"/>
          <w:sz w:val="20"/>
          <w:szCs w:val="20"/>
        </w:rPr>
        <w:t xml:space="preserve">of </w:t>
      </w:r>
      <w:r w:rsidRPr="006F2CC5">
        <w:rPr>
          <w:color w:val="323232"/>
          <w:sz w:val="20"/>
          <w:szCs w:val="20"/>
        </w:rPr>
        <w:t>the spherical particle packing used in the flow simulations. The raw image data in DICOM format from which these sphere positions and radii are obtained is provided inside the subfolder ‘/Raw data’. Inside the folder ‘/</w:t>
      </w:r>
      <w:proofErr w:type="spellStart"/>
      <w:r w:rsidRPr="006F2CC5">
        <w:rPr>
          <w:color w:val="323232"/>
          <w:sz w:val="20"/>
          <w:szCs w:val="20"/>
        </w:rPr>
        <w:t>Matlab</w:t>
      </w:r>
      <w:proofErr w:type="spellEnd"/>
      <w:r w:rsidRPr="006F2CC5">
        <w:rPr>
          <w:color w:val="323232"/>
          <w:sz w:val="20"/>
          <w:szCs w:val="20"/>
        </w:rPr>
        <w:t xml:space="preserve"> script for MRI’ the velocity data obtained from the MRI experiments is provided. The scripts to calculate the velocity profiles in the article are provided as well. The raw spectrometer files in MRD format from which the velocity data is obtained are provided inside the subfolder ‘/Raw data’.</w:t>
      </w:r>
    </w:p>
    <w:sectPr w:rsidR="00256C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180"/>
    <w:rsid w:val="00256CB7"/>
    <w:rsid w:val="00646528"/>
    <w:rsid w:val="00677861"/>
    <w:rsid w:val="006F2CC5"/>
    <w:rsid w:val="00A9016B"/>
    <w:rsid w:val="00B545D5"/>
    <w:rsid w:val="00BF4180"/>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47407"/>
  <w15:chartTrackingRefBased/>
  <w15:docId w15:val="{413693E1-6E29-4162-BA79-C4BF63E8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F4180"/>
    <w:pPr>
      <w:autoSpaceDE w:val="0"/>
      <w:autoSpaceDN w:val="0"/>
      <w:adjustRightInd w:val="0"/>
      <w:spacing w:after="0" w:line="240" w:lineRule="auto"/>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495</Words>
  <Characters>2808</Characters>
  <Application>Microsoft Office Word</Application>
  <DocSecurity>0</DocSecurity>
  <Lines>55</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Eghbalmanesh, Amirhossein</dc:creator>
  <cp:keywords/>
  <dc:description/>
  <cp:lastModifiedBy>Eghbalmanesh, Amirhossein</cp:lastModifiedBy>
  <cp:revision>5</cp:revision>
  <dcterms:created xsi:type="dcterms:W3CDTF">2023-05-11T14:28:00Z</dcterms:created>
  <dcterms:modified xsi:type="dcterms:W3CDTF">2023-05-11T14:57:00Z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85edbbac-0a88-4943-9e1a-45ae794c421c</vt:lpwstr>
  </property>
</Properties>
</file>