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66303" w14:textId="77777777" w:rsidR="00160E55" w:rsidRPr="00160E55" w:rsidRDefault="00160E55" w:rsidP="00336247">
      <w:pPr>
        <w:pStyle w:val="PlainText"/>
        <w:rPr>
          <w:rFonts w:asciiTheme="minorHAnsi" w:hAnsiTheme="minorHAnsi" w:cstheme="minorHAnsi"/>
          <w:b/>
          <w:lang w:val="en-US"/>
        </w:rPr>
      </w:pPr>
      <w:r w:rsidRPr="00160E55">
        <w:rPr>
          <w:rFonts w:asciiTheme="minorHAnsi" w:hAnsiTheme="minorHAnsi" w:cstheme="minorHAnsi"/>
          <w:b/>
          <w:lang w:val="en-US"/>
        </w:rPr>
        <w:t>Title</w:t>
      </w:r>
    </w:p>
    <w:p w14:paraId="3DB4929E" w14:textId="6DB11A63" w:rsidR="00AB305E" w:rsidRDefault="00311966" w:rsidP="00266C68">
      <w:pPr>
        <w:pStyle w:val="PlainText"/>
        <w:rPr>
          <w:rFonts w:asciiTheme="minorHAnsi" w:hAnsiTheme="minorHAnsi" w:cstheme="minorHAnsi"/>
          <w:lang w:val="en-US"/>
        </w:rPr>
      </w:pPr>
      <w:r w:rsidRPr="00311966">
        <w:rPr>
          <w:rFonts w:asciiTheme="minorHAnsi" w:hAnsiTheme="minorHAnsi" w:cstheme="minorHAnsi"/>
          <w:lang w:val="en-US"/>
        </w:rPr>
        <w:t>Source data for</w:t>
      </w:r>
      <w:r>
        <w:rPr>
          <w:rFonts w:asciiTheme="minorHAnsi" w:hAnsiTheme="minorHAnsi" w:cstheme="minorHAnsi"/>
          <w:lang w:val="en-US"/>
        </w:rPr>
        <w:t xml:space="preserve"> the publication</w:t>
      </w:r>
      <w:r w:rsidRPr="00311966">
        <w:rPr>
          <w:rFonts w:asciiTheme="minorHAnsi" w:hAnsiTheme="minorHAnsi" w:cstheme="minorHAnsi"/>
          <w:lang w:val="en-US"/>
        </w:rPr>
        <w:t xml:space="preserve">: </w:t>
      </w:r>
      <w:r w:rsidR="00266C68" w:rsidRPr="00266C68">
        <w:rPr>
          <w:rFonts w:asciiTheme="minorHAnsi" w:hAnsiTheme="minorHAnsi" w:cstheme="minorHAnsi"/>
          <w:lang w:val="en-US"/>
        </w:rPr>
        <w:t>Curved Surfaces Induce Metachronal Motion of Microscopic</w:t>
      </w:r>
      <w:r w:rsidR="00DE598D">
        <w:rPr>
          <w:rFonts w:asciiTheme="minorHAnsi" w:hAnsiTheme="minorHAnsi" w:cstheme="minorHAnsi"/>
          <w:lang w:val="en-US"/>
        </w:rPr>
        <w:t xml:space="preserve"> </w:t>
      </w:r>
      <w:r w:rsidR="00266C68" w:rsidRPr="00266C68">
        <w:rPr>
          <w:rFonts w:asciiTheme="minorHAnsi" w:hAnsiTheme="minorHAnsi" w:cstheme="minorHAnsi"/>
          <w:lang w:val="en-US"/>
        </w:rPr>
        <w:t>Magnetic Cilia</w:t>
      </w:r>
    </w:p>
    <w:p w14:paraId="5323C3FA" w14:textId="77777777" w:rsidR="000621EE" w:rsidRDefault="000621EE" w:rsidP="000621EE">
      <w:pPr>
        <w:pStyle w:val="PlainText"/>
        <w:ind w:left="2120" w:hanging="2120"/>
        <w:rPr>
          <w:rFonts w:asciiTheme="minorHAnsi" w:hAnsiTheme="minorHAnsi" w:cstheme="minorHAnsi"/>
          <w:lang w:val="en-US"/>
        </w:rPr>
      </w:pPr>
    </w:p>
    <w:p w14:paraId="282062E2" w14:textId="77777777" w:rsidR="00DC1457" w:rsidRPr="00217C2B" w:rsidRDefault="00DC1457" w:rsidP="00DC1457">
      <w:pPr>
        <w:pStyle w:val="PlainText"/>
        <w:ind w:left="1416" w:hanging="1416"/>
        <w:rPr>
          <w:rFonts w:asciiTheme="minorHAnsi" w:hAnsiTheme="minorHAnsi" w:cstheme="minorHAnsi"/>
          <w:b/>
          <w:lang w:val="en-US"/>
        </w:rPr>
      </w:pPr>
      <w:r w:rsidRPr="00217C2B">
        <w:rPr>
          <w:rFonts w:asciiTheme="minorHAnsi" w:hAnsiTheme="minorHAnsi" w:cstheme="minorHAnsi"/>
          <w:b/>
          <w:lang w:val="en-US"/>
        </w:rPr>
        <w:t>Description</w:t>
      </w:r>
    </w:p>
    <w:p w14:paraId="491C393E" w14:textId="24C8A6AE" w:rsidR="00A83932" w:rsidRDefault="003F3CC7" w:rsidP="00266C68">
      <w:pPr>
        <w:pStyle w:val="PlainText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T</w:t>
      </w:r>
      <w:r w:rsidR="00311966" w:rsidRPr="00311966">
        <w:rPr>
          <w:rFonts w:asciiTheme="minorHAnsi" w:hAnsiTheme="minorHAnsi" w:cstheme="minorHAnsi"/>
          <w:lang w:val="en-US"/>
        </w:rPr>
        <w:t>his data set contain</w:t>
      </w:r>
      <w:r w:rsidR="00AB305E">
        <w:rPr>
          <w:rFonts w:asciiTheme="minorHAnsi" w:hAnsiTheme="minorHAnsi" w:cstheme="minorHAnsi"/>
          <w:lang w:val="en-US"/>
        </w:rPr>
        <w:t>s</w:t>
      </w:r>
      <w:r w:rsidR="00311966" w:rsidRPr="00311966">
        <w:rPr>
          <w:rFonts w:asciiTheme="minorHAnsi" w:hAnsiTheme="minorHAnsi" w:cstheme="minorHAnsi"/>
          <w:lang w:val="en-US"/>
        </w:rPr>
        <w:t xml:space="preserve"> the source data of the publication: </w:t>
      </w:r>
      <w:r w:rsidR="00266C68" w:rsidRPr="00266C68">
        <w:rPr>
          <w:rFonts w:asciiTheme="minorHAnsi" w:hAnsiTheme="minorHAnsi" w:cstheme="minorHAnsi"/>
          <w:lang w:val="en-US"/>
        </w:rPr>
        <w:t xml:space="preserve">Cui, Z., Islam, T. </w:t>
      </w:r>
      <w:proofErr w:type="spellStart"/>
      <w:r w:rsidR="00266C68" w:rsidRPr="00266C68">
        <w:rPr>
          <w:rFonts w:asciiTheme="minorHAnsi" w:hAnsiTheme="minorHAnsi" w:cstheme="minorHAnsi"/>
          <w:lang w:val="en-US"/>
        </w:rPr>
        <w:t>ul</w:t>
      </w:r>
      <w:proofErr w:type="spellEnd"/>
      <w:r w:rsidR="00266C68" w:rsidRPr="00266C68">
        <w:rPr>
          <w:rFonts w:asciiTheme="minorHAnsi" w:hAnsiTheme="minorHAnsi" w:cstheme="minorHAnsi"/>
          <w:lang w:val="en-US"/>
        </w:rPr>
        <w:t xml:space="preserve">, Wang, Y. &amp; Toonder, J.M.J. den (2024). Curved surfaces induce metachronal motion of microscopic magnetic cilia. ACS Appl. Mater. </w:t>
      </w:r>
      <w:r w:rsidR="00266C68" w:rsidRPr="005B0567">
        <w:rPr>
          <w:rFonts w:asciiTheme="minorHAnsi" w:hAnsiTheme="minorHAnsi" w:cstheme="minorHAnsi"/>
          <w:lang w:val="en-US"/>
        </w:rPr>
        <w:t xml:space="preserve">Interfaces. </w:t>
      </w:r>
      <w:hyperlink r:id="rId7" w:history="1">
        <w:r w:rsidR="00266C68" w:rsidRPr="00266C68">
          <w:rPr>
            <w:rStyle w:val="Hyperlink"/>
            <w:rFonts w:asciiTheme="minorHAnsi" w:hAnsiTheme="minorHAnsi" w:cstheme="minorHAnsi"/>
            <w:lang w:val="en-US"/>
          </w:rPr>
          <w:t>https://doi.org/10.1021/acsami.4c06884</w:t>
        </w:r>
      </w:hyperlink>
      <w:r w:rsidR="00266C68" w:rsidRPr="00266C68">
        <w:rPr>
          <w:rFonts w:asciiTheme="minorHAnsi" w:hAnsiTheme="minorHAnsi" w:cstheme="minorHAnsi"/>
          <w:lang w:val="en-US"/>
        </w:rPr>
        <w:t xml:space="preserve">. </w:t>
      </w:r>
      <w:r w:rsidR="00266C68">
        <w:rPr>
          <w:rFonts w:asciiTheme="minorHAnsi" w:hAnsiTheme="minorHAnsi" w:cstheme="minorHAnsi"/>
          <w:lang w:val="en-US"/>
        </w:rPr>
        <w:t xml:space="preserve"> </w:t>
      </w:r>
      <w:r w:rsidR="00266C68" w:rsidRPr="00266C68">
        <w:rPr>
          <w:rFonts w:asciiTheme="minorHAnsi" w:hAnsiTheme="minorHAnsi" w:cstheme="minorHAnsi"/>
          <w:lang w:val="en-US"/>
        </w:rPr>
        <w:t>In</w:t>
      </w:r>
      <w:r w:rsidR="00266C68">
        <w:rPr>
          <w:rFonts w:asciiTheme="minorHAnsi" w:hAnsiTheme="minorHAnsi" w:cstheme="minorHAnsi"/>
          <w:lang w:val="en-US"/>
        </w:rPr>
        <w:t xml:space="preserve"> </w:t>
      </w:r>
      <w:r w:rsidR="00266C68" w:rsidRPr="00266C68">
        <w:rPr>
          <w:rFonts w:asciiTheme="minorHAnsi" w:hAnsiTheme="minorHAnsi" w:cstheme="minorHAnsi"/>
          <w:lang w:val="en-US"/>
        </w:rPr>
        <w:t>this paper, we present a novel elegant method that induces metachronal</w:t>
      </w:r>
      <w:r w:rsidR="00266C68">
        <w:rPr>
          <w:rFonts w:asciiTheme="minorHAnsi" w:hAnsiTheme="minorHAnsi" w:cstheme="minorHAnsi"/>
          <w:lang w:val="en-US"/>
        </w:rPr>
        <w:t xml:space="preserve"> </w:t>
      </w:r>
      <w:r w:rsidR="00266C68" w:rsidRPr="00266C68">
        <w:rPr>
          <w:rFonts w:asciiTheme="minorHAnsi" w:hAnsiTheme="minorHAnsi" w:cstheme="minorHAnsi"/>
          <w:lang w:val="en-US"/>
        </w:rPr>
        <w:t>motion of arrays of identical microscopic magnetic artificial cilia by applying a simple rotating uniform</w:t>
      </w:r>
      <w:r w:rsidR="00266C68">
        <w:rPr>
          <w:rFonts w:asciiTheme="minorHAnsi" w:hAnsiTheme="minorHAnsi" w:cstheme="minorHAnsi"/>
          <w:lang w:val="en-US"/>
        </w:rPr>
        <w:t xml:space="preserve"> </w:t>
      </w:r>
      <w:r w:rsidR="00266C68" w:rsidRPr="00266C68">
        <w:rPr>
          <w:rFonts w:asciiTheme="minorHAnsi" w:hAnsiTheme="minorHAnsi" w:cstheme="minorHAnsi"/>
          <w:lang w:val="en-US"/>
        </w:rPr>
        <w:t>magnetic field. The key idea of our method is to place arrays of cilia on surfaces with a specially designed</w:t>
      </w:r>
      <w:r w:rsidR="00266C68">
        <w:rPr>
          <w:rFonts w:asciiTheme="minorHAnsi" w:hAnsiTheme="minorHAnsi" w:cstheme="minorHAnsi"/>
          <w:lang w:val="en-US"/>
        </w:rPr>
        <w:t xml:space="preserve"> </w:t>
      </w:r>
      <w:r w:rsidR="00266C68" w:rsidRPr="00266C68">
        <w:rPr>
          <w:rFonts w:asciiTheme="minorHAnsi" w:hAnsiTheme="minorHAnsi" w:cstheme="minorHAnsi"/>
          <w:lang w:val="en-US"/>
        </w:rPr>
        <w:t>curvature. This results in consecutive cilia experiencing different magnetic field directions at each point in</w:t>
      </w:r>
      <w:r w:rsidR="00266C68">
        <w:rPr>
          <w:rFonts w:asciiTheme="minorHAnsi" w:hAnsiTheme="minorHAnsi" w:cstheme="minorHAnsi"/>
          <w:lang w:val="en-US"/>
        </w:rPr>
        <w:t xml:space="preserve"> </w:t>
      </w:r>
      <w:r w:rsidR="00266C68" w:rsidRPr="00266C68">
        <w:rPr>
          <w:rFonts w:asciiTheme="minorHAnsi" w:hAnsiTheme="minorHAnsi" w:cstheme="minorHAnsi"/>
          <w:lang w:val="en-US"/>
        </w:rPr>
        <w:t>time, inducing a phase lag in their motion, thereby causing collective wave-like motion.</w:t>
      </w:r>
      <w:r w:rsidR="00266C68">
        <w:rPr>
          <w:rFonts w:asciiTheme="minorHAnsi" w:hAnsiTheme="minorHAnsi" w:cstheme="minorHAnsi"/>
          <w:lang w:val="en-US"/>
        </w:rPr>
        <w:t xml:space="preserve"> W</w:t>
      </w:r>
      <w:r w:rsidR="00266C68" w:rsidRPr="00266C68">
        <w:rPr>
          <w:rFonts w:asciiTheme="minorHAnsi" w:hAnsiTheme="minorHAnsi" w:cstheme="minorHAnsi"/>
          <w:lang w:val="en-US"/>
        </w:rPr>
        <w:t>e characterize the local flow patterns generated by the motion of the cilia,</w:t>
      </w:r>
      <w:r w:rsidR="00266C68">
        <w:rPr>
          <w:rFonts w:asciiTheme="minorHAnsi" w:hAnsiTheme="minorHAnsi" w:cstheme="minorHAnsi"/>
          <w:lang w:val="en-US"/>
        </w:rPr>
        <w:t xml:space="preserve"> </w:t>
      </w:r>
      <w:r w:rsidR="00266C68" w:rsidRPr="00266C68">
        <w:rPr>
          <w:rFonts w:asciiTheme="minorHAnsi" w:hAnsiTheme="minorHAnsi" w:cstheme="minorHAnsi"/>
          <w:lang w:val="en-US"/>
        </w:rPr>
        <w:t>revealing the formation of vortical patterns.</w:t>
      </w:r>
      <w:r w:rsidR="00266C68">
        <w:rPr>
          <w:rFonts w:asciiTheme="minorHAnsi" w:hAnsiTheme="minorHAnsi" w:cstheme="minorHAnsi"/>
          <w:lang w:val="en-US"/>
        </w:rPr>
        <w:t xml:space="preserve"> </w:t>
      </w:r>
      <w:r w:rsidR="00A83932">
        <w:rPr>
          <w:rFonts w:asciiTheme="minorHAnsi" w:hAnsiTheme="minorHAnsi" w:cstheme="minorHAnsi"/>
          <w:lang w:val="en-US"/>
        </w:rPr>
        <w:t>The data are experimentally obtained with methods described in the publication.</w:t>
      </w:r>
    </w:p>
    <w:p w14:paraId="11ABEA8A" w14:textId="77777777" w:rsidR="005B0567" w:rsidRDefault="005B0567" w:rsidP="00266C68">
      <w:pPr>
        <w:pStyle w:val="PlainText"/>
        <w:jc w:val="both"/>
        <w:rPr>
          <w:rFonts w:asciiTheme="minorHAnsi" w:hAnsiTheme="minorHAnsi" w:cstheme="minorHAnsi"/>
          <w:lang w:val="en-US"/>
        </w:rPr>
      </w:pPr>
    </w:p>
    <w:p w14:paraId="6AF7D6FE" w14:textId="28D4FDAE" w:rsidR="005B0567" w:rsidRPr="005B0567" w:rsidRDefault="005B0567" w:rsidP="00266C68">
      <w:pPr>
        <w:pStyle w:val="PlainText"/>
        <w:jc w:val="both"/>
        <w:rPr>
          <w:rFonts w:asciiTheme="minorHAnsi" w:hAnsiTheme="minorHAnsi" w:cstheme="minorHAnsi"/>
          <w:b/>
          <w:bCs/>
          <w:lang w:val="en-US"/>
        </w:rPr>
      </w:pPr>
      <w:r w:rsidRPr="005B0567">
        <w:rPr>
          <w:rFonts w:asciiTheme="minorHAnsi" w:hAnsiTheme="minorHAnsi" w:cstheme="minorHAnsi"/>
          <w:b/>
          <w:bCs/>
          <w:lang w:val="en-US"/>
        </w:rPr>
        <w:t>Open access</w:t>
      </w:r>
    </w:p>
    <w:p w14:paraId="4B56FC97" w14:textId="39CB8D44" w:rsidR="005B0567" w:rsidRPr="00266C68" w:rsidRDefault="005B0567" w:rsidP="00266C68">
      <w:pPr>
        <w:pStyle w:val="PlainText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Published open access under </w:t>
      </w:r>
      <w:proofErr w:type="spellStart"/>
      <w:r>
        <w:rPr>
          <w:rFonts w:asciiTheme="minorHAnsi" w:hAnsiTheme="minorHAnsi" w:cstheme="minorHAnsi"/>
          <w:lang w:val="en-US"/>
        </w:rPr>
        <w:t>licence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r w:rsidR="004806CE">
        <w:rPr>
          <w:rFonts w:asciiTheme="minorHAnsi" w:hAnsiTheme="minorHAnsi" w:cstheme="minorHAnsi"/>
          <w:lang w:val="en-US"/>
        </w:rPr>
        <w:t>CC-BY-4.0</w:t>
      </w:r>
    </w:p>
    <w:p w14:paraId="54262654" w14:textId="5ACCCB33" w:rsidR="00A83932" w:rsidRPr="00A83932" w:rsidRDefault="00A83932" w:rsidP="003E5513">
      <w:pPr>
        <w:pStyle w:val="PlainText"/>
        <w:rPr>
          <w:rFonts w:asciiTheme="minorHAnsi" w:hAnsiTheme="minorHAnsi" w:cstheme="minorHAnsi"/>
          <w:b/>
          <w:bCs/>
          <w:lang w:val="en-US"/>
        </w:rPr>
      </w:pPr>
    </w:p>
    <w:p w14:paraId="460FC89E" w14:textId="77777777" w:rsidR="00183FBD" w:rsidRDefault="00183FBD" w:rsidP="00183FBD">
      <w:pPr>
        <w:pStyle w:val="PlainText"/>
        <w:ind w:left="2120" w:hanging="2120"/>
        <w:rPr>
          <w:b/>
          <w:lang w:val="en-US"/>
        </w:rPr>
      </w:pPr>
      <w:r>
        <w:rPr>
          <w:b/>
          <w:lang w:val="en-US"/>
        </w:rPr>
        <w:t>Format</w:t>
      </w:r>
    </w:p>
    <w:p w14:paraId="6D2E2BB4" w14:textId="10BB2BD7" w:rsidR="00AB305E" w:rsidRPr="00AB305E" w:rsidRDefault="00AB305E" w:rsidP="00AB305E">
      <w:pPr>
        <w:pStyle w:val="PlainText"/>
        <w:ind w:left="2120" w:hanging="2120"/>
        <w:rPr>
          <w:iCs/>
          <w:lang w:val="en-US"/>
        </w:rPr>
      </w:pPr>
      <w:r w:rsidRPr="00AB305E">
        <w:rPr>
          <w:iCs/>
          <w:lang w:val="en-US"/>
        </w:rPr>
        <w:t>Publication: .pdf</w:t>
      </w:r>
    </w:p>
    <w:p w14:paraId="6AD8C090" w14:textId="56DC47E6" w:rsidR="00DC1457" w:rsidRDefault="00AB305E" w:rsidP="00AB305E">
      <w:pPr>
        <w:pStyle w:val="PlainText"/>
        <w:ind w:left="2120" w:hanging="2120"/>
        <w:rPr>
          <w:iCs/>
          <w:lang w:val="en-US" w:eastAsia="zh-CN"/>
        </w:rPr>
      </w:pPr>
      <w:proofErr w:type="spellStart"/>
      <w:r w:rsidRPr="00AB305E">
        <w:rPr>
          <w:iCs/>
          <w:lang w:val="en-US"/>
        </w:rPr>
        <w:t>Data:.</w:t>
      </w:r>
      <w:r w:rsidR="003725E8">
        <w:rPr>
          <w:rFonts w:hint="eastAsia"/>
          <w:iCs/>
          <w:lang w:val="en-US" w:eastAsia="zh-CN"/>
        </w:rPr>
        <w:t>csv</w:t>
      </w:r>
      <w:proofErr w:type="spellEnd"/>
    </w:p>
    <w:p w14:paraId="78052824" w14:textId="41AF5AC1" w:rsidR="00266C68" w:rsidRPr="00AB305E" w:rsidRDefault="00266C68" w:rsidP="00AB305E">
      <w:pPr>
        <w:pStyle w:val="PlainText"/>
        <w:ind w:left="2120" w:hanging="2120"/>
        <w:rPr>
          <w:iCs/>
          <w:lang w:val="en-US"/>
        </w:rPr>
      </w:pPr>
      <w:r>
        <w:rPr>
          <w:iCs/>
          <w:lang w:val="en-US" w:eastAsia="zh-CN"/>
        </w:rPr>
        <w:t>Other: .docx, .txt</w:t>
      </w:r>
    </w:p>
    <w:p w14:paraId="1860350C" w14:textId="77777777" w:rsidR="007E6B2F" w:rsidRDefault="007E6B2F" w:rsidP="00183FBD">
      <w:pPr>
        <w:pStyle w:val="PlainText"/>
        <w:ind w:left="2120" w:hanging="2120"/>
        <w:rPr>
          <w:lang w:val="en-GB"/>
        </w:rPr>
      </w:pPr>
    </w:p>
    <w:p w14:paraId="3DDFD404" w14:textId="77777777" w:rsidR="007E6B2F" w:rsidRDefault="007E6B2F" w:rsidP="00183FBD">
      <w:pPr>
        <w:pStyle w:val="PlainText"/>
        <w:ind w:left="2120" w:hanging="2120"/>
        <w:rPr>
          <w:lang w:val="en-GB"/>
        </w:rPr>
      </w:pPr>
    </w:p>
    <w:p w14:paraId="4ED5824E" w14:textId="77777777" w:rsidR="00311966" w:rsidRDefault="00311966" w:rsidP="00311966">
      <w:pPr>
        <w:pStyle w:val="PlainText"/>
        <w:ind w:left="1416" w:hanging="1416"/>
        <w:rPr>
          <w:b/>
          <w:lang w:val="en-US"/>
        </w:rPr>
      </w:pPr>
      <w:r w:rsidRPr="00D53128">
        <w:rPr>
          <w:b/>
          <w:lang w:val="en-US"/>
        </w:rPr>
        <w:t>Funding</w:t>
      </w:r>
    </w:p>
    <w:p w14:paraId="1EE563B1" w14:textId="5E035EFC" w:rsidR="00311966" w:rsidRPr="00011F0D" w:rsidRDefault="00311966" w:rsidP="00AB305E">
      <w:pPr>
        <w:pStyle w:val="PlainText"/>
        <w:rPr>
          <w:b/>
          <w:lang w:val="en-US"/>
        </w:rPr>
      </w:pPr>
      <w:r>
        <w:rPr>
          <w:lang w:val="en-US"/>
        </w:rPr>
        <w:t>833214</w:t>
      </w:r>
    </w:p>
    <w:p w14:paraId="612E35DF" w14:textId="77777777" w:rsidR="007E6B2F" w:rsidRPr="00311966" w:rsidRDefault="007E6B2F" w:rsidP="00225E85">
      <w:pPr>
        <w:pStyle w:val="PlainText"/>
        <w:ind w:left="2120" w:hanging="2120"/>
        <w:rPr>
          <w:i/>
          <w:lang w:val="en-US"/>
        </w:rPr>
      </w:pPr>
    </w:p>
    <w:p w14:paraId="44D58B2C" w14:textId="77777777" w:rsidR="007E6B2F" w:rsidRPr="00183FBD" w:rsidRDefault="007E6B2F" w:rsidP="00225E85">
      <w:pPr>
        <w:pStyle w:val="PlainText"/>
        <w:ind w:left="2120" w:hanging="2120"/>
        <w:rPr>
          <w:i/>
          <w:lang w:val="en-GB"/>
        </w:rPr>
      </w:pPr>
    </w:p>
    <w:p w14:paraId="4F48E4AF" w14:textId="77777777" w:rsidR="00250F7B" w:rsidRDefault="005D2DFD" w:rsidP="00225E85">
      <w:pPr>
        <w:pStyle w:val="PlainText"/>
        <w:ind w:left="2120" w:hanging="2120"/>
        <w:rPr>
          <w:b/>
          <w:lang w:val="en-US"/>
        </w:rPr>
      </w:pPr>
      <w:r w:rsidRPr="005D2DFD">
        <w:rPr>
          <w:b/>
          <w:lang w:val="en-US"/>
        </w:rPr>
        <w:t>Organization</w:t>
      </w:r>
    </w:p>
    <w:p w14:paraId="43E512A2" w14:textId="00D9E3A1" w:rsidR="00BF0FCE" w:rsidRPr="003C20E5" w:rsidRDefault="00311966" w:rsidP="003C20E5">
      <w:pPr>
        <w:pStyle w:val="PlainText"/>
        <w:ind w:left="2120" w:hanging="2120"/>
        <w:rPr>
          <w:lang w:val="en-US"/>
        </w:rPr>
      </w:pPr>
      <w:r>
        <w:rPr>
          <w:lang w:val="en-US"/>
        </w:rPr>
        <w:t xml:space="preserve">TU Eindhoven, </w:t>
      </w:r>
      <w:r w:rsidRPr="00311966">
        <w:rPr>
          <w:lang w:val="en-US"/>
        </w:rPr>
        <w:t>Department of Mechanical Engineering</w:t>
      </w:r>
    </w:p>
    <w:sectPr w:rsidR="00BF0FCE" w:rsidRPr="003C20E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5DEB4" w14:textId="77777777" w:rsidR="00ED39B4" w:rsidRDefault="00ED39B4" w:rsidP="00400F3C">
      <w:r>
        <w:separator/>
      </w:r>
    </w:p>
  </w:endnote>
  <w:endnote w:type="continuationSeparator" w:id="0">
    <w:p w14:paraId="3A34A865" w14:textId="77777777" w:rsidR="00ED39B4" w:rsidRDefault="00ED39B4" w:rsidP="00400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7F5AB" w14:textId="77777777" w:rsidR="00ED39B4" w:rsidRDefault="00ED39B4" w:rsidP="00400F3C">
      <w:r>
        <w:separator/>
      </w:r>
    </w:p>
  </w:footnote>
  <w:footnote w:type="continuationSeparator" w:id="0">
    <w:p w14:paraId="19E411C4" w14:textId="77777777" w:rsidR="00ED39B4" w:rsidRDefault="00ED39B4" w:rsidP="00400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393022"/>
    <w:multiLevelType w:val="hybridMultilevel"/>
    <w:tmpl w:val="D284C454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514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247"/>
    <w:rsid w:val="0000379F"/>
    <w:rsid w:val="00005FAF"/>
    <w:rsid w:val="000100E0"/>
    <w:rsid w:val="000341EC"/>
    <w:rsid w:val="000370B8"/>
    <w:rsid w:val="00050883"/>
    <w:rsid w:val="00055298"/>
    <w:rsid w:val="000621EE"/>
    <w:rsid w:val="00066CC5"/>
    <w:rsid w:val="00071FB3"/>
    <w:rsid w:val="000752F4"/>
    <w:rsid w:val="000803FD"/>
    <w:rsid w:val="00086AFB"/>
    <w:rsid w:val="000904AA"/>
    <w:rsid w:val="000A0F4F"/>
    <w:rsid w:val="000A7078"/>
    <w:rsid w:val="000B68F1"/>
    <w:rsid w:val="000C7575"/>
    <w:rsid w:val="000D0116"/>
    <w:rsid w:val="000D45D8"/>
    <w:rsid w:val="000D6D4F"/>
    <w:rsid w:val="000E4398"/>
    <w:rsid w:val="00105CB7"/>
    <w:rsid w:val="00105E9C"/>
    <w:rsid w:val="001121CD"/>
    <w:rsid w:val="001318C2"/>
    <w:rsid w:val="001338F7"/>
    <w:rsid w:val="00133BF2"/>
    <w:rsid w:val="00142FA1"/>
    <w:rsid w:val="0014348B"/>
    <w:rsid w:val="00152DA0"/>
    <w:rsid w:val="00155852"/>
    <w:rsid w:val="001561E3"/>
    <w:rsid w:val="00156D1B"/>
    <w:rsid w:val="00160E55"/>
    <w:rsid w:val="00164910"/>
    <w:rsid w:val="00170BBE"/>
    <w:rsid w:val="00173ED2"/>
    <w:rsid w:val="00176145"/>
    <w:rsid w:val="00180C04"/>
    <w:rsid w:val="00183FBD"/>
    <w:rsid w:val="00191F43"/>
    <w:rsid w:val="00192263"/>
    <w:rsid w:val="001939CA"/>
    <w:rsid w:val="001C1059"/>
    <w:rsid w:val="001C6A28"/>
    <w:rsid w:val="001C70DE"/>
    <w:rsid w:val="001D1121"/>
    <w:rsid w:val="001F69B0"/>
    <w:rsid w:val="001F6BFE"/>
    <w:rsid w:val="00214AFE"/>
    <w:rsid w:val="00217C2B"/>
    <w:rsid w:val="00223698"/>
    <w:rsid w:val="00225E85"/>
    <w:rsid w:val="00227D8F"/>
    <w:rsid w:val="00227E8E"/>
    <w:rsid w:val="00241EC8"/>
    <w:rsid w:val="00250F7B"/>
    <w:rsid w:val="002514FA"/>
    <w:rsid w:val="00253F6A"/>
    <w:rsid w:val="00254430"/>
    <w:rsid w:val="00261CD2"/>
    <w:rsid w:val="00266C68"/>
    <w:rsid w:val="002678AE"/>
    <w:rsid w:val="00267AE4"/>
    <w:rsid w:val="00271C22"/>
    <w:rsid w:val="0027306C"/>
    <w:rsid w:val="0027652C"/>
    <w:rsid w:val="0027781F"/>
    <w:rsid w:val="00280661"/>
    <w:rsid w:val="00287677"/>
    <w:rsid w:val="002941AA"/>
    <w:rsid w:val="002A0BF0"/>
    <w:rsid w:val="002A3A86"/>
    <w:rsid w:val="002A4A07"/>
    <w:rsid w:val="002B108D"/>
    <w:rsid w:val="002B1221"/>
    <w:rsid w:val="002B35B2"/>
    <w:rsid w:val="002C0D9D"/>
    <w:rsid w:val="002D41A3"/>
    <w:rsid w:val="002F0244"/>
    <w:rsid w:val="003020B4"/>
    <w:rsid w:val="00302EDF"/>
    <w:rsid w:val="00310505"/>
    <w:rsid w:val="00311966"/>
    <w:rsid w:val="0032186C"/>
    <w:rsid w:val="0032234E"/>
    <w:rsid w:val="00325413"/>
    <w:rsid w:val="0033052D"/>
    <w:rsid w:val="0033325A"/>
    <w:rsid w:val="0033578F"/>
    <w:rsid w:val="00336247"/>
    <w:rsid w:val="00341D47"/>
    <w:rsid w:val="00342EC0"/>
    <w:rsid w:val="003430F6"/>
    <w:rsid w:val="00343DC9"/>
    <w:rsid w:val="00353AF4"/>
    <w:rsid w:val="0035468D"/>
    <w:rsid w:val="00355535"/>
    <w:rsid w:val="00357040"/>
    <w:rsid w:val="00365CC4"/>
    <w:rsid w:val="00366136"/>
    <w:rsid w:val="003725E8"/>
    <w:rsid w:val="00373755"/>
    <w:rsid w:val="00373CCF"/>
    <w:rsid w:val="003872DD"/>
    <w:rsid w:val="0038739C"/>
    <w:rsid w:val="00390731"/>
    <w:rsid w:val="003A633D"/>
    <w:rsid w:val="003B50E3"/>
    <w:rsid w:val="003B6299"/>
    <w:rsid w:val="003C20E5"/>
    <w:rsid w:val="003C3909"/>
    <w:rsid w:val="003C7494"/>
    <w:rsid w:val="003D01D8"/>
    <w:rsid w:val="003D2C41"/>
    <w:rsid w:val="003D35F9"/>
    <w:rsid w:val="003D4B3A"/>
    <w:rsid w:val="003D7934"/>
    <w:rsid w:val="003E5513"/>
    <w:rsid w:val="003F3CC7"/>
    <w:rsid w:val="003F5253"/>
    <w:rsid w:val="004000FD"/>
    <w:rsid w:val="004003C6"/>
    <w:rsid w:val="00400F3C"/>
    <w:rsid w:val="004074EA"/>
    <w:rsid w:val="00411A2C"/>
    <w:rsid w:val="00423064"/>
    <w:rsid w:val="00432AED"/>
    <w:rsid w:val="00433C3B"/>
    <w:rsid w:val="00434914"/>
    <w:rsid w:val="00435A44"/>
    <w:rsid w:val="00437F96"/>
    <w:rsid w:val="004420AF"/>
    <w:rsid w:val="00451274"/>
    <w:rsid w:val="00462722"/>
    <w:rsid w:val="00471701"/>
    <w:rsid w:val="00474489"/>
    <w:rsid w:val="00475531"/>
    <w:rsid w:val="004806CE"/>
    <w:rsid w:val="00480942"/>
    <w:rsid w:val="00483A6C"/>
    <w:rsid w:val="00485338"/>
    <w:rsid w:val="00496515"/>
    <w:rsid w:val="004A6363"/>
    <w:rsid w:val="004D1BE1"/>
    <w:rsid w:val="004E4ABE"/>
    <w:rsid w:val="004F347B"/>
    <w:rsid w:val="004F72F5"/>
    <w:rsid w:val="00504EA0"/>
    <w:rsid w:val="00522C35"/>
    <w:rsid w:val="005303A5"/>
    <w:rsid w:val="00532C86"/>
    <w:rsid w:val="005377BD"/>
    <w:rsid w:val="00545774"/>
    <w:rsid w:val="005610CE"/>
    <w:rsid w:val="005739AE"/>
    <w:rsid w:val="005768DC"/>
    <w:rsid w:val="00584C9E"/>
    <w:rsid w:val="00594391"/>
    <w:rsid w:val="005975D9"/>
    <w:rsid w:val="005B0567"/>
    <w:rsid w:val="005B39D9"/>
    <w:rsid w:val="005C0B46"/>
    <w:rsid w:val="005C4488"/>
    <w:rsid w:val="005C4CD2"/>
    <w:rsid w:val="005D2DFD"/>
    <w:rsid w:val="005D3068"/>
    <w:rsid w:val="005E4006"/>
    <w:rsid w:val="005E4EB3"/>
    <w:rsid w:val="005E7121"/>
    <w:rsid w:val="005F1221"/>
    <w:rsid w:val="005F2740"/>
    <w:rsid w:val="005F2944"/>
    <w:rsid w:val="00604BA6"/>
    <w:rsid w:val="006106F2"/>
    <w:rsid w:val="006208BA"/>
    <w:rsid w:val="00625C5B"/>
    <w:rsid w:val="006355A9"/>
    <w:rsid w:val="0064222A"/>
    <w:rsid w:val="00643DBD"/>
    <w:rsid w:val="00646F54"/>
    <w:rsid w:val="00650886"/>
    <w:rsid w:val="00657772"/>
    <w:rsid w:val="00663C61"/>
    <w:rsid w:val="00675D80"/>
    <w:rsid w:val="00675F96"/>
    <w:rsid w:val="006801CF"/>
    <w:rsid w:val="006817FC"/>
    <w:rsid w:val="00685913"/>
    <w:rsid w:val="006877C6"/>
    <w:rsid w:val="00690006"/>
    <w:rsid w:val="00691CB6"/>
    <w:rsid w:val="00694195"/>
    <w:rsid w:val="00696670"/>
    <w:rsid w:val="006B3258"/>
    <w:rsid w:val="006B325E"/>
    <w:rsid w:val="006B3361"/>
    <w:rsid w:val="006B5856"/>
    <w:rsid w:val="006C2B04"/>
    <w:rsid w:val="006F3D28"/>
    <w:rsid w:val="006F4EA4"/>
    <w:rsid w:val="007163BB"/>
    <w:rsid w:val="00724997"/>
    <w:rsid w:val="007331D2"/>
    <w:rsid w:val="00736B92"/>
    <w:rsid w:val="007524F4"/>
    <w:rsid w:val="007530F6"/>
    <w:rsid w:val="00756BD3"/>
    <w:rsid w:val="007642D0"/>
    <w:rsid w:val="00771F5D"/>
    <w:rsid w:val="00772FF7"/>
    <w:rsid w:val="00773B58"/>
    <w:rsid w:val="007766E7"/>
    <w:rsid w:val="00784B88"/>
    <w:rsid w:val="007939A6"/>
    <w:rsid w:val="007958F9"/>
    <w:rsid w:val="007D5AE0"/>
    <w:rsid w:val="007E422B"/>
    <w:rsid w:val="007E5157"/>
    <w:rsid w:val="007E6B2F"/>
    <w:rsid w:val="007E6BCF"/>
    <w:rsid w:val="00806578"/>
    <w:rsid w:val="00806E9C"/>
    <w:rsid w:val="00814EE8"/>
    <w:rsid w:val="00820FA5"/>
    <w:rsid w:val="00833688"/>
    <w:rsid w:val="008432E2"/>
    <w:rsid w:val="00844A8A"/>
    <w:rsid w:val="00852C0E"/>
    <w:rsid w:val="00867621"/>
    <w:rsid w:val="0088505A"/>
    <w:rsid w:val="008904C7"/>
    <w:rsid w:val="0089521A"/>
    <w:rsid w:val="008A1D62"/>
    <w:rsid w:val="008B5C2D"/>
    <w:rsid w:val="008B71D2"/>
    <w:rsid w:val="008E2086"/>
    <w:rsid w:val="008F19A5"/>
    <w:rsid w:val="00903CF4"/>
    <w:rsid w:val="0091209B"/>
    <w:rsid w:val="009127BD"/>
    <w:rsid w:val="0091712A"/>
    <w:rsid w:val="00930472"/>
    <w:rsid w:val="00947459"/>
    <w:rsid w:val="00955E22"/>
    <w:rsid w:val="009655F3"/>
    <w:rsid w:val="009809DC"/>
    <w:rsid w:val="00987152"/>
    <w:rsid w:val="00987827"/>
    <w:rsid w:val="0099164A"/>
    <w:rsid w:val="00995192"/>
    <w:rsid w:val="00996404"/>
    <w:rsid w:val="00997A96"/>
    <w:rsid w:val="009A379D"/>
    <w:rsid w:val="009C3E8D"/>
    <w:rsid w:val="009D26F3"/>
    <w:rsid w:val="009D3DDA"/>
    <w:rsid w:val="009D542F"/>
    <w:rsid w:val="009E1884"/>
    <w:rsid w:val="00A04AF9"/>
    <w:rsid w:val="00A0686C"/>
    <w:rsid w:val="00A143C4"/>
    <w:rsid w:val="00A15417"/>
    <w:rsid w:val="00A16050"/>
    <w:rsid w:val="00A2221D"/>
    <w:rsid w:val="00A4224C"/>
    <w:rsid w:val="00A45922"/>
    <w:rsid w:val="00A50F05"/>
    <w:rsid w:val="00A50F53"/>
    <w:rsid w:val="00A6558D"/>
    <w:rsid w:val="00A7150D"/>
    <w:rsid w:val="00A71EA3"/>
    <w:rsid w:val="00A73568"/>
    <w:rsid w:val="00A7507E"/>
    <w:rsid w:val="00A83932"/>
    <w:rsid w:val="00A840E2"/>
    <w:rsid w:val="00A91085"/>
    <w:rsid w:val="00A96037"/>
    <w:rsid w:val="00AA598B"/>
    <w:rsid w:val="00AB2426"/>
    <w:rsid w:val="00AB305E"/>
    <w:rsid w:val="00AB7187"/>
    <w:rsid w:val="00AD5CCA"/>
    <w:rsid w:val="00AE331C"/>
    <w:rsid w:val="00AE471E"/>
    <w:rsid w:val="00AE5FDE"/>
    <w:rsid w:val="00B016FF"/>
    <w:rsid w:val="00B1654C"/>
    <w:rsid w:val="00B22C04"/>
    <w:rsid w:val="00B23C59"/>
    <w:rsid w:val="00B23D82"/>
    <w:rsid w:val="00B2564B"/>
    <w:rsid w:val="00B26F96"/>
    <w:rsid w:val="00B277A8"/>
    <w:rsid w:val="00B37DD3"/>
    <w:rsid w:val="00B4133C"/>
    <w:rsid w:val="00B42B83"/>
    <w:rsid w:val="00B47B1E"/>
    <w:rsid w:val="00B54F6E"/>
    <w:rsid w:val="00B6013D"/>
    <w:rsid w:val="00B6490A"/>
    <w:rsid w:val="00B70321"/>
    <w:rsid w:val="00B77EFF"/>
    <w:rsid w:val="00B90AA9"/>
    <w:rsid w:val="00BA052B"/>
    <w:rsid w:val="00BB341C"/>
    <w:rsid w:val="00BB396C"/>
    <w:rsid w:val="00BB6155"/>
    <w:rsid w:val="00BB7C9A"/>
    <w:rsid w:val="00BC31B6"/>
    <w:rsid w:val="00BC767F"/>
    <w:rsid w:val="00BD08E3"/>
    <w:rsid w:val="00BE1BE8"/>
    <w:rsid w:val="00BF0FCE"/>
    <w:rsid w:val="00BF2B52"/>
    <w:rsid w:val="00BF2B62"/>
    <w:rsid w:val="00C04574"/>
    <w:rsid w:val="00C127AD"/>
    <w:rsid w:val="00C13D64"/>
    <w:rsid w:val="00C1482B"/>
    <w:rsid w:val="00C160CC"/>
    <w:rsid w:val="00C22059"/>
    <w:rsid w:val="00C22314"/>
    <w:rsid w:val="00C32AB5"/>
    <w:rsid w:val="00C35F60"/>
    <w:rsid w:val="00C41C06"/>
    <w:rsid w:val="00C41ED0"/>
    <w:rsid w:val="00C4628A"/>
    <w:rsid w:val="00C5125A"/>
    <w:rsid w:val="00C53E6E"/>
    <w:rsid w:val="00C542D9"/>
    <w:rsid w:val="00C5664F"/>
    <w:rsid w:val="00C57FA5"/>
    <w:rsid w:val="00C61607"/>
    <w:rsid w:val="00C71A1A"/>
    <w:rsid w:val="00C805D0"/>
    <w:rsid w:val="00C827D6"/>
    <w:rsid w:val="00C84F04"/>
    <w:rsid w:val="00C85DB8"/>
    <w:rsid w:val="00CA4BCE"/>
    <w:rsid w:val="00CE183D"/>
    <w:rsid w:val="00CE44F2"/>
    <w:rsid w:val="00CE5B2B"/>
    <w:rsid w:val="00CE6D1B"/>
    <w:rsid w:val="00CF0037"/>
    <w:rsid w:val="00CF333C"/>
    <w:rsid w:val="00D0368D"/>
    <w:rsid w:val="00D06282"/>
    <w:rsid w:val="00D070EB"/>
    <w:rsid w:val="00D12513"/>
    <w:rsid w:val="00D26BE6"/>
    <w:rsid w:val="00D274DA"/>
    <w:rsid w:val="00D30194"/>
    <w:rsid w:val="00D466D9"/>
    <w:rsid w:val="00D544B1"/>
    <w:rsid w:val="00D55908"/>
    <w:rsid w:val="00D61ADA"/>
    <w:rsid w:val="00D731BE"/>
    <w:rsid w:val="00D73821"/>
    <w:rsid w:val="00D81BB7"/>
    <w:rsid w:val="00D824AB"/>
    <w:rsid w:val="00D82903"/>
    <w:rsid w:val="00D87576"/>
    <w:rsid w:val="00D942CD"/>
    <w:rsid w:val="00D96447"/>
    <w:rsid w:val="00DB1B2A"/>
    <w:rsid w:val="00DC1457"/>
    <w:rsid w:val="00DC26DA"/>
    <w:rsid w:val="00DC5163"/>
    <w:rsid w:val="00DC6BC4"/>
    <w:rsid w:val="00DC7872"/>
    <w:rsid w:val="00DD5792"/>
    <w:rsid w:val="00DE13C7"/>
    <w:rsid w:val="00DE4CDD"/>
    <w:rsid w:val="00DE598D"/>
    <w:rsid w:val="00DF6B72"/>
    <w:rsid w:val="00E021CC"/>
    <w:rsid w:val="00E252FD"/>
    <w:rsid w:val="00E26BB4"/>
    <w:rsid w:val="00E37CB9"/>
    <w:rsid w:val="00E476D0"/>
    <w:rsid w:val="00E62915"/>
    <w:rsid w:val="00E72FEA"/>
    <w:rsid w:val="00E83279"/>
    <w:rsid w:val="00E8424D"/>
    <w:rsid w:val="00E84E77"/>
    <w:rsid w:val="00E921E9"/>
    <w:rsid w:val="00E95B8E"/>
    <w:rsid w:val="00EA4456"/>
    <w:rsid w:val="00EA74F7"/>
    <w:rsid w:val="00EB7AD0"/>
    <w:rsid w:val="00EC65C7"/>
    <w:rsid w:val="00ED10D2"/>
    <w:rsid w:val="00ED39B4"/>
    <w:rsid w:val="00ED3C6E"/>
    <w:rsid w:val="00ED3CEB"/>
    <w:rsid w:val="00EE1B1D"/>
    <w:rsid w:val="00EE4D62"/>
    <w:rsid w:val="00F00DEA"/>
    <w:rsid w:val="00F1581C"/>
    <w:rsid w:val="00F23A41"/>
    <w:rsid w:val="00F270C7"/>
    <w:rsid w:val="00F2724A"/>
    <w:rsid w:val="00F27AE9"/>
    <w:rsid w:val="00F30146"/>
    <w:rsid w:val="00F40FE9"/>
    <w:rsid w:val="00F42D55"/>
    <w:rsid w:val="00F43211"/>
    <w:rsid w:val="00F518B6"/>
    <w:rsid w:val="00F56B14"/>
    <w:rsid w:val="00F604CA"/>
    <w:rsid w:val="00F610B6"/>
    <w:rsid w:val="00F71DEB"/>
    <w:rsid w:val="00F75596"/>
    <w:rsid w:val="00F77062"/>
    <w:rsid w:val="00F81BD1"/>
    <w:rsid w:val="00F82A83"/>
    <w:rsid w:val="00F83EDD"/>
    <w:rsid w:val="00F84B04"/>
    <w:rsid w:val="00F87702"/>
    <w:rsid w:val="00F97A60"/>
    <w:rsid w:val="00FA1870"/>
    <w:rsid w:val="00FD3BD8"/>
    <w:rsid w:val="00FD4F8B"/>
    <w:rsid w:val="00FD7425"/>
    <w:rsid w:val="00FF32A7"/>
    <w:rsid w:val="00FF5547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812B9D9"/>
  <w15:chartTrackingRefBased/>
  <w15:docId w15:val="{0303EEBC-80D5-4815-A613-4173E735C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24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6247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336247"/>
  </w:style>
  <w:style w:type="character" w:customStyle="1" w:styleId="PlainTextChar">
    <w:name w:val="Plain Text Char"/>
    <w:basedOn w:val="DefaultParagraphFont"/>
    <w:link w:val="PlainText"/>
    <w:uiPriority w:val="99"/>
    <w:rsid w:val="00336247"/>
    <w:rPr>
      <w:rFonts w:ascii="Calibri" w:hAnsi="Calibri" w:cs="Calibri"/>
    </w:rPr>
  </w:style>
  <w:style w:type="paragraph" w:styleId="NormalWeb">
    <w:name w:val="Normal (Web)"/>
    <w:basedOn w:val="Normal"/>
    <w:uiPriority w:val="99"/>
    <w:unhideWhenUsed/>
    <w:rsid w:val="003362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4000FD"/>
    <w:rPr>
      <w:color w:val="954F72" w:themeColor="followedHyperlink"/>
      <w:u w:val="single"/>
    </w:rPr>
  </w:style>
  <w:style w:type="character" w:customStyle="1" w:styleId="hljs-symbol">
    <w:name w:val="hljs-symbol"/>
    <w:basedOn w:val="DefaultParagraphFont"/>
    <w:rsid w:val="00F87702"/>
  </w:style>
  <w:style w:type="character" w:styleId="UnresolvedMention">
    <w:name w:val="Unresolved Mention"/>
    <w:basedOn w:val="DefaultParagraphFont"/>
    <w:uiPriority w:val="99"/>
    <w:semiHidden/>
    <w:unhideWhenUsed/>
    <w:rsid w:val="00AB305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00F3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00F3C"/>
    <w:rPr>
      <w:rFonts w:ascii="Calibri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00F3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00F3C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868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95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937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0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4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9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597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7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021/acsami.4c0688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de Smaele</dc:creator>
  <cp:keywords/>
  <dc:description/>
  <cp:lastModifiedBy>Toonder, Jaap den</cp:lastModifiedBy>
  <cp:revision>34</cp:revision>
  <dcterms:created xsi:type="dcterms:W3CDTF">2022-05-27T17:46:00Z</dcterms:created>
  <dcterms:modified xsi:type="dcterms:W3CDTF">2024-11-15T11:18:00Z</dcterms:modified>
</cp:coreProperties>
</file>