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761DBB" w14:textId="77777777" w:rsidR="00C63B7F" w:rsidRPr="00294B11" w:rsidRDefault="00C63B7F" w:rsidP="004D03AD">
      <w:pPr>
        <w:pStyle w:val="Title"/>
        <w:rPr>
          <w:rFonts w:cstheme="minorHAnsi"/>
          <w:sz w:val="36"/>
          <w:szCs w:val="36"/>
          <w:lang w:val="en-US"/>
        </w:rPr>
      </w:pPr>
      <w:bookmarkStart w:id="0" w:name="_Hlk154055439"/>
      <w:r w:rsidRPr="00294B11">
        <w:rPr>
          <w:rFonts w:cstheme="minorHAnsi"/>
          <w:sz w:val="36"/>
          <w:szCs w:val="36"/>
          <w:lang w:val="en-US"/>
        </w:rPr>
        <w:t xml:space="preserve">Combined datasets for article </w:t>
      </w:r>
    </w:p>
    <w:p w14:paraId="72477EF8" w14:textId="37BBAC78" w:rsidR="004D03AD" w:rsidRPr="00294B11" w:rsidRDefault="00C63B7F" w:rsidP="004D03AD">
      <w:pPr>
        <w:pStyle w:val="Title"/>
        <w:rPr>
          <w:rFonts w:cstheme="minorHAnsi"/>
          <w:sz w:val="36"/>
          <w:szCs w:val="36"/>
          <w:lang w:val="en-US"/>
        </w:rPr>
      </w:pPr>
      <w:r w:rsidRPr="00294B11">
        <w:rPr>
          <w:rFonts w:cstheme="minorHAnsi"/>
          <w:sz w:val="36"/>
          <w:szCs w:val="36"/>
          <w:lang w:val="en-US"/>
        </w:rPr>
        <w:t xml:space="preserve">ASYNCHRONOUS DUNE DEVELOPMENT ON A DUTCH URBANIZED BEACH DUE TO BUILDINGS AND OTHER ANTHROPOGENIC </w:t>
      </w:r>
      <w:r w:rsidR="00585F8D" w:rsidRPr="00585F8D">
        <w:rPr>
          <w:rFonts w:cstheme="minorHAnsi"/>
          <w:sz w:val="36"/>
          <w:szCs w:val="36"/>
          <w:lang w:val="en-US"/>
        </w:rPr>
        <w:t>INFLUENCES</w:t>
      </w:r>
    </w:p>
    <w:bookmarkEnd w:id="0"/>
    <w:p w14:paraId="2E47FB81" w14:textId="46A45401" w:rsidR="00157DF8" w:rsidRPr="00585F8D" w:rsidRDefault="00C63B7F" w:rsidP="00D76087">
      <w:pPr>
        <w:jc w:val="center"/>
        <w:rPr>
          <w:rFonts w:cstheme="minorHAnsi"/>
          <w:sz w:val="28"/>
          <w:szCs w:val="28"/>
          <w:vertAlign w:val="superscript"/>
          <w:lang w:val="nl-NL"/>
        </w:rPr>
      </w:pPr>
      <w:r w:rsidRPr="00585F8D">
        <w:rPr>
          <w:rFonts w:cstheme="minorHAnsi"/>
          <w:sz w:val="28"/>
          <w:szCs w:val="28"/>
          <w:lang w:val="nl-NL"/>
        </w:rPr>
        <w:t xml:space="preserve">Sander </w:t>
      </w:r>
      <w:proofErr w:type="spellStart"/>
      <w:r w:rsidRPr="00585F8D">
        <w:rPr>
          <w:rFonts w:cstheme="minorHAnsi"/>
          <w:sz w:val="28"/>
          <w:szCs w:val="28"/>
          <w:lang w:val="nl-NL"/>
        </w:rPr>
        <w:t>Vos</w:t>
      </w:r>
      <w:r w:rsidRPr="00585F8D">
        <w:rPr>
          <w:rFonts w:cstheme="minorHAnsi"/>
          <w:sz w:val="28"/>
          <w:szCs w:val="28"/>
          <w:vertAlign w:val="superscript"/>
          <w:lang w:val="nl-NL"/>
        </w:rPr>
        <w:t>a,d</w:t>
      </w:r>
      <w:proofErr w:type="spellEnd"/>
      <w:r w:rsidRPr="00585F8D">
        <w:rPr>
          <w:rFonts w:cstheme="minorHAnsi"/>
          <w:sz w:val="28"/>
          <w:szCs w:val="28"/>
          <w:vertAlign w:val="superscript"/>
          <w:lang w:val="nl-NL"/>
        </w:rPr>
        <w:t xml:space="preserve">, </w:t>
      </w:r>
      <w:r w:rsidRPr="00585F8D">
        <w:rPr>
          <w:rFonts w:cstheme="minorHAnsi"/>
          <w:sz w:val="28"/>
          <w:szCs w:val="28"/>
          <w:lang w:val="nl-NL"/>
        </w:rPr>
        <w:t xml:space="preserve">Christa van </w:t>
      </w:r>
      <w:proofErr w:type="spellStart"/>
      <w:r w:rsidRPr="00585F8D">
        <w:rPr>
          <w:rFonts w:cstheme="minorHAnsi"/>
          <w:sz w:val="28"/>
          <w:szCs w:val="28"/>
          <w:lang w:val="nl-NL"/>
        </w:rPr>
        <w:t>IJzendoorn</w:t>
      </w:r>
      <w:r w:rsidRPr="00585F8D">
        <w:rPr>
          <w:rFonts w:cstheme="minorHAnsi"/>
          <w:sz w:val="28"/>
          <w:szCs w:val="28"/>
          <w:vertAlign w:val="superscript"/>
          <w:lang w:val="nl-NL"/>
        </w:rPr>
        <w:t>b</w:t>
      </w:r>
      <w:proofErr w:type="spellEnd"/>
      <w:r w:rsidRPr="00585F8D">
        <w:rPr>
          <w:rFonts w:cstheme="minorHAnsi"/>
          <w:sz w:val="28"/>
          <w:szCs w:val="28"/>
          <w:vertAlign w:val="superscript"/>
          <w:lang w:val="nl-NL"/>
        </w:rPr>
        <w:t xml:space="preserve">, </w:t>
      </w:r>
      <w:proofErr w:type="spellStart"/>
      <w:r w:rsidRPr="00585F8D">
        <w:rPr>
          <w:rFonts w:cstheme="minorHAnsi"/>
          <w:sz w:val="28"/>
          <w:szCs w:val="28"/>
          <w:lang w:val="nl-NL"/>
        </w:rPr>
        <w:t>Roderik</w:t>
      </w:r>
      <w:proofErr w:type="spellEnd"/>
      <w:r w:rsidRPr="00585F8D">
        <w:rPr>
          <w:rFonts w:cstheme="minorHAnsi"/>
          <w:sz w:val="28"/>
          <w:szCs w:val="28"/>
          <w:lang w:val="nl-NL"/>
        </w:rPr>
        <w:t xml:space="preserve"> </w:t>
      </w:r>
      <w:proofErr w:type="spellStart"/>
      <w:r w:rsidRPr="00585F8D">
        <w:rPr>
          <w:rFonts w:cstheme="minorHAnsi"/>
          <w:sz w:val="28"/>
          <w:szCs w:val="28"/>
          <w:lang w:val="nl-NL"/>
        </w:rPr>
        <w:t>Lindenbergh</w:t>
      </w:r>
      <w:r w:rsidRPr="00585F8D">
        <w:rPr>
          <w:rFonts w:cstheme="minorHAnsi"/>
          <w:sz w:val="28"/>
          <w:szCs w:val="28"/>
          <w:vertAlign w:val="superscript"/>
          <w:lang w:val="nl-NL"/>
        </w:rPr>
        <w:t>c</w:t>
      </w:r>
      <w:proofErr w:type="spellEnd"/>
      <w:r w:rsidRPr="00585F8D">
        <w:rPr>
          <w:rFonts w:cstheme="minorHAnsi"/>
          <w:sz w:val="28"/>
          <w:szCs w:val="28"/>
          <w:vertAlign w:val="superscript"/>
          <w:lang w:val="nl-NL"/>
        </w:rPr>
        <w:t xml:space="preserve"> </w:t>
      </w:r>
      <w:proofErr w:type="spellStart"/>
      <w:r w:rsidRPr="00585F8D">
        <w:rPr>
          <w:rFonts w:cstheme="minorHAnsi"/>
          <w:sz w:val="28"/>
          <w:szCs w:val="28"/>
          <w:lang w:val="nl-NL"/>
        </w:rPr>
        <w:t>and</w:t>
      </w:r>
      <w:proofErr w:type="spellEnd"/>
      <w:r w:rsidRPr="00585F8D">
        <w:rPr>
          <w:rFonts w:cstheme="minorHAnsi"/>
          <w:sz w:val="28"/>
          <w:szCs w:val="28"/>
          <w:vertAlign w:val="superscript"/>
          <w:lang w:val="nl-NL"/>
        </w:rPr>
        <w:t xml:space="preserve"> </w:t>
      </w:r>
      <w:r w:rsidRPr="00585F8D">
        <w:rPr>
          <w:rFonts w:cstheme="minorHAnsi"/>
          <w:sz w:val="28"/>
          <w:szCs w:val="28"/>
          <w:lang w:val="nl-NL"/>
        </w:rPr>
        <w:t xml:space="preserve">Alain de </w:t>
      </w:r>
      <w:proofErr w:type="spellStart"/>
      <w:r w:rsidRPr="00585F8D">
        <w:rPr>
          <w:rFonts w:cstheme="minorHAnsi"/>
          <w:sz w:val="28"/>
          <w:szCs w:val="28"/>
          <w:lang w:val="nl-NL"/>
        </w:rPr>
        <w:t>Wulf</w:t>
      </w:r>
      <w:r w:rsidRPr="00585F8D">
        <w:rPr>
          <w:rFonts w:cstheme="minorHAnsi"/>
          <w:sz w:val="28"/>
          <w:szCs w:val="28"/>
          <w:vertAlign w:val="superscript"/>
          <w:lang w:val="nl-NL"/>
        </w:rPr>
        <w:t>d</w:t>
      </w:r>
      <w:proofErr w:type="spellEnd"/>
    </w:p>
    <w:p w14:paraId="65248466" w14:textId="348CA01D" w:rsidR="00157DF8" w:rsidRPr="00294B11" w:rsidRDefault="00157DF8" w:rsidP="00157DF8">
      <w:pPr>
        <w:pStyle w:val="Subtitle"/>
        <w:spacing w:after="0"/>
        <w:rPr>
          <w:rFonts w:asciiTheme="minorHAnsi" w:hAnsiTheme="minorHAnsi" w:cstheme="minorHAnsi"/>
          <w:lang w:val="en-US"/>
        </w:rPr>
      </w:pPr>
      <w:r w:rsidRPr="00294B11">
        <w:rPr>
          <w:rFonts w:asciiTheme="minorHAnsi" w:hAnsiTheme="minorHAnsi" w:cstheme="minorHAnsi"/>
          <w:lang w:val="en-US"/>
        </w:rPr>
        <w:t xml:space="preserve">Metadata Documentation </w:t>
      </w:r>
      <w:r w:rsidR="00585F8D">
        <w:rPr>
          <w:rFonts w:asciiTheme="minorHAnsi" w:hAnsiTheme="minorHAnsi" w:cstheme="minorHAnsi"/>
          <w:lang w:val="en-US"/>
        </w:rPr>
        <w:t>21</w:t>
      </w:r>
      <w:r w:rsidRPr="00294B11">
        <w:rPr>
          <w:rFonts w:asciiTheme="minorHAnsi" w:hAnsiTheme="minorHAnsi" w:cstheme="minorHAnsi"/>
          <w:lang w:val="en-US"/>
        </w:rPr>
        <w:t>.</w:t>
      </w:r>
      <w:r w:rsidR="00C63B7F" w:rsidRPr="00294B11">
        <w:rPr>
          <w:rFonts w:asciiTheme="minorHAnsi" w:hAnsiTheme="minorHAnsi" w:cstheme="minorHAnsi"/>
          <w:lang w:val="en-US"/>
        </w:rPr>
        <w:t>12</w:t>
      </w:r>
      <w:r w:rsidR="003D4A59" w:rsidRPr="00294B11">
        <w:rPr>
          <w:rFonts w:asciiTheme="minorHAnsi" w:hAnsiTheme="minorHAnsi" w:cstheme="minorHAnsi"/>
          <w:lang w:val="en-US"/>
        </w:rPr>
        <w:t>.</w:t>
      </w:r>
      <w:r w:rsidRPr="00294B11">
        <w:rPr>
          <w:rFonts w:asciiTheme="minorHAnsi" w:hAnsiTheme="minorHAnsi" w:cstheme="minorHAnsi"/>
          <w:lang w:val="en-US"/>
        </w:rPr>
        <w:t>202</w:t>
      </w:r>
      <w:r w:rsidR="00E86110" w:rsidRPr="00294B11">
        <w:rPr>
          <w:rFonts w:asciiTheme="minorHAnsi" w:hAnsiTheme="minorHAnsi" w:cstheme="minorHAnsi"/>
          <w:lang w:val="en-US"/>
        </w:rPr>
        <w:t>3</w:t>
      </w:r>
    </w:p>
    <w:p w14:paraId="2FF347E3" w14:textId="77777777" w:rsidR="00610A5D" w:rsidRPr="00294B11" w:rsidRDefault="00610A5D" w:rsidP="00610A5D">
      <w:pPr>
        <w:rPr>
          <w:sz w:val="16"/>
          <w:szCs w:val="16"/>
        </w:rPr>
      </w:pPr>
    </w:p>
    <w:p w14:paraId="53693501" w14:textId="77777777" w:rsidR="00D76087" w:rsidRPr="00294B11" w:rsidRDefault="00D76087" w:rsidP="00D76087">
      <w:pPr>
        <w:ind w:right="-270"/>
        <w:rPr>
          <w:rFonts w:asciiTheme="majorHAnsi" w:hAnsiTheme="majorHAnsi" w:cstheme="majorHAnsi"/>
          <w:b/>
        </w:rPr>
      </w:pPr>
      <w:r w:rsidRPr="00294B11">
        <w:rPr>
          <w:rFonts w:asciiTheme="majorHAnsi" w:hAnsiTheme="majorHAnsi" w:cstheme="majorHAnsi"/>
          <w:b/>
        </w:rPr>
        <w:t>Affiliations</w:t>
      </w:r>
    </w:p>
    <w:p w14:paraId="6A15E5A2" w14:textId="77777777" w:rsidR="00C63B7F" w:rsidRPr="00294B11" w:rsidRDefault="00C63B7F" w:rsidP="00C63B7F">
      <w:pPr>
        <w:rPr>
          <w:rFonts w:eastAsia="Calibri" w:cstheme="minorHAnsi"/>
          <w:sz w:val="22"/>
        </w:rPr>
      </w:pPr>
      <w:r w:rsidRPr="00294B11">
        <w:rPr>
          <w:rFonts w:eastAsia="Calibri" w:cstheme="minorHAnsi"/>
          <w:sz w:val="22"/>
          <w:vertAlign w:val="superscript"/>
        </w:rPr>
        <w:t>a</w:t>
      </w:r>
      <w:r w:rsidRPr="00294B11">
        <w:rPr>
          <w:rFonts w:eastAsia="Calibri" w:cstheme="minorHAnsi"/>
          <w:sz w:val="22"/>
          <w:vertAlign w:val="superscript"/>
        </w:rPr>
        <w:tab/>
      </w:r>
      <w:r w:rsidRPr="00294B11">
        <w:rPr>
          <w:rFonts w:eastAsia="Calibri" w:cstheme="minorHAnsi"/>
          <w:sz w:val="22"/>
        </w:rPr>
        <w:t>Delft University of Technology, Faculty of Civil Engineering, Department of Hydraulic Engineering, Stevinweg 1, 2628CN Delft, The Netherlands.</w:t>
      </w:r>
    </w:p>
    <w:p w14:paraId="65176791" w14:textId="77777777" w:rsidR="00C63B7F" w:rsidRPr="00294B11" w:rsidRDefault="00C63B7F" w:rsidP="00C63B7F">
      <w:pPr>
        <w:rPr>
          <w:rFonts w:eastAsia="Calibri" w:cstheme="minorHAnsi"/>
          <w:sz w:val="22"/>
        </w:rPr>
      </w:pPr>
      <w:r w:rsidRPr="00294B11">
        <w:rPr>
          <w:rFonts w:eastAsia="Calibri" w:cstheme="minorHAnsi"/>
          <w:sz w:val="22"/>
          <w:vertAlign w:val="superscript"/>
        </w:rPr>
        <w:t>b</w:t>
      </w:r>
      <w:r w:rsidRPr="00294B11">
        <w:rPr>
          <w:rFonts w:eastAsia="Calibri" w:cstheme="minorHAnsi"/>
          <w:sz w:val="22"/>
          <w:vertAlign w:val="superscript"/>
        </w:rPr>
        <w:tab/>
      </w:r>
      <w:r w:rsidRPr="00294B11">
        <w:rPr>
          <w:rFonts w:eastAsia="Calibri" w:cstheme="minorHAnsi"/>
          <w:sz w:val="22"/>
        </w:rPr>
        <w:t>Oregon State University, College of Earth, Ocean, and Atmospheric Sciences, 104 CEOAS Admin Building, Corvallis, OR 97331-5503, USA</w:t>
      </w:r>
    </w:p>
    <w:p w14:paraId="4DED1F35" w14:textId="77777777" w:rsidR="00C63B7F" w:rsidRPr="00294B11" w:rsidRDefault="00C63B7F" w:rsidP="00C63B7F">
      <w:pPr>
        <w:rPr>
          <w:rFonts w:cstheme="minorHAnsi"/>
          <w:sz w:val="22"/>
        </w:rPr>
      </w:pPr>
      <w:r w:rsidRPr="00294B11">
        <w:rPr>
          <w:rFonts w:eastAsia="Calibri" w:cstheme="minorHAnsi"/>
          <w:sz w:val="22"/>
          <w:vertAlign w:val="superscript"/>
        </w:rPr>
        <w:t>c</w:t>
      </w:r>
      <w:r w:rsidRPr="00294B11">
        <w:rPr>
          <w:rFonts w:eastAsia="Calibri" w:cstheme="minorHAnsi"/>
          <w:sz w:val="22"/>
          <w:vertAlign w:val="superscript"/>
        </w:rPr>
        <w:tab/>
      </w:r>
      <w:r w:rsidRPr="00294B11">
        <w:rPr>
          <w:rFonts w:eastAsia="Calibri" w:cstheme="minorHAnsi"/>
          <w:sz w:val="22"/>
        </w:rPr>
        <w:t xml:space="preserve">Delft University of Technology, </w:t>
      </w:r>
      <w:r w:rsidRPr="00294B11">
        <w:rPr>
          <w:rFonts w:cstheme="minorHAnsi"/>
          <w:color w:val="000000"/>
          <w:sz w:val="22"/>
        </w:rPr>
        <w:t>Department of Geoscience and Remote Sensing</w:t>
      </w:r>
      <w:r w:rsidRPr="00294B11">
        <w:rPr>
          <w:rFonts w:eastAsia="Calibri" w:cstheme="minorHAnsi"/>
          <w:sz w:val="22"/>
        </w:rPr>
        <w:t>, Stevinweg 1, 2628 CN Delft, The Netherlands.</w:t>
      </w:r>
    </w:p>
    <w:p w14:paraId="1CD325EC" w14:textId="77777777" w:rsidR="00C63B7F" w:rsidRPr="00294B11" w:rsidRDefault="00C63B7F" w:rsidP="00C63B7F">
      <w:pPr>
        <w:rPr>
          <w:rFonts w:eastAsia="Calibri" w:cstheme="minorHAnsi"/>
          <w:sz w:val="22"/>
        </w:rPr>
      </w:pPr>
      <w:r w:rsidRPr="00294B11">
        <w:rPr>
          <w:rFonts w:eastAsia="Calibri" w:cstheme="minorHAnsi"/>
          <w:sz w:val="22"/>
          <w:vertAlign w:val="superscript"/>
        </w:rPr>
        <w:t>d</w:t>
      </w:r>
      <w:r w:rsidRPr="00294B11">
        <w:rPr>
          <w:rFonts w:eastAsia="Calibri" w:cstheme="minorHAnsi"/>
          <w:sz w:val="22"/>
          <w:vertAlign w:val="superscript"/>
        </w:rPr>
        <w:tab/>
      </w:r>
      <w:r w:rsidRPr="00294B11">
        <w:rPr>
          <w:rFonts w:eastAsia="Calibri" w:cstheme="minorHAnsi"/>
          <w:sz w:val="22"/>
        </w:rPr>
        <w:t xml:space="preserve">Ghent University, Department of Geography, </w:t>
      </w:r>
      <w:proofErr w:type="spellStart"/>
      <w:r w:rsidRPr="00294B11">
        <w:rPr>
          <w:rFonts w:eastAsia="Calibri" w:cstheme="minorHAnsi"/>
          <w:sz w:val="22"/>
        </w:rPr>
        <w:t>Krijgslaan</w:t>
      </w:r>
      <w:proofErr w:type="spellEnd"/>
      <w:r w:rsidRPr="00294B11">
        <w:rPr>
          <w:rFonts w:eastAsia="Calibri" w:cstheme="minorHAnsi"/>
          <w:sz w:val="22"/>
        </w:rPr>
        <w:t xml:space="preserve"> 281 S8, 9000 Ghent, Belgium;</w:t>
      </w:r>
    </w:p>
    <w:p w14:paraId="6B629743" w14:textId="77777777" w:rsidR="00C63B7F" w:rsidRPr="00294B11" w:rsidRDefault="00C63B7F" w:rsidP="00C63B7F">
      <w:pPr>
        <w:rPr>
          <w:rFonts w:eastAsia="Calibri" w:cstheme="minorHAnsi"/>
          <w:iCs/>
          <w:sz w:val="22"/>
        </w:rPr>
      </w:pPr>
      <w:r w:rsidRPr="00294B11">
        <w:rPr>
          <w:rFonts w:eastAsia="Calibri" w:cstheme="minorHAnsi"/>
          <w:iCs/>
          <w:sz w:val="22"/>
        </w:rPr>
        <w:t>Corresponding author: s.e.vos@tudelft.nl.</w:t>
      </w:r>
    </w:p>
    <w:p w14:paraId="188AA2FC" w14:textId="77777777" w:rsidR="00D76087" w:rsidRPr="00294B11" w:rsidRDefault="00D76087" w:rsidP="004D03AD">
      <w:pPr>
        <w:rPr>
          <w:rFonts w:asciiTheme="majorHAnsi" w:hAnsiTheme="majorHAnsi" w:cstheme="majorHAnsi"/>
          <w:b/>
        </w:rPr>
      </w:pPr>
    </w:p>
    <w:p w14:paraId="4E26C365" w14:textId="69267189" w:rsidR="004D03AD" w:rsidRPr="00294B11" w:rsidRDefault="004D03AD" w:rsidP="004D03AD">
      <w:pPr>
        <w:rPr>
          <w:rFonts w:asciiTheme="majorHAnsi" w:hAnsiTheme="majorHAnsi" w:cstheme="majorHAnsi"/>
          <w:sz w:val="28"/>
          <w:szCs w:val="28"/>
        </w:rPr>
      </w:pPr>
    </w:p>
    <w:tbl>
      <w:tblPr>
        <w:tblStyle w:val="TableGrid"/>
        <w:tblW w:w="9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3371"/>
        <w:gridCol w:w="3140"/>
      </w:tblGrid>
      <w:tr w:rsidR="004D03AD" w:rsidRPr="00294B11" w14:paraId="77E154FA" w14:textId="77777777" w:rsidTr="00D76087">
        <w:tc>
          <w:tcPr>
            <w:tcW w:w="6598" w:type="dxa"/>
            <w:gridSpan w:val="2"/>
            <w:vAlign w:val="center"/>
          </w:tcPr>
          <w:p w14:paraId="112543D1" w14:textId="42FC0E1A" w:rsidR="004D03AD" w:rsidRPr="00294B11" w:rsidRDefault="004D03AD" w:rsidP="007511D2">
            <w:pPr>
              <w:jc w:val="center"/>
              <w:rPr>
                <w:rFonts w:asciiTheme="majorHAnsi" w:hAnsiTheme="majorHAnsi" w:cstheme="majorHAnsi"/>
                <w:lang w:val="en-US"/>
              </w:rPr>
            </w:pPr>
          </w:p>
        </w:tc>
        <w:tc>
          <w:tcPr>
            <w:tcW w:w="3140" w:type="dxa"/>
            <w:vAlign w:val="center"/>
          </w:tcPr>
          <w:p w14:paraId="5DA757D4" w14:textId="2072F0BB" w:rsidR="004D03AD" w:rsidRPr="00294B11" w:rsidRDefault="004D03AD" w:rsidP="007511D2">
            <w:pPr>
              <w:jc w:val="center"/>
              <w:rPr>
                <w:rFonts w:asciiTheme="majorHAnsi" w:hAnsiTheme="majorHAnsi" w:cstheme="majorHAnsi"/>
                <w:lang w:val="en-US"/>
              </w:rPr>
            </w:pPr>
          </w:p>
        </w:tc>
      </w:tr>
      <w:tr w:rsidR="00E012CA" w:rsidRPr="00294B11" w14:paraId="7100E21E" w14:textId="77777777" w:rsidTr="00D76087">
        <w:tc>
          <w:tcPr>
            <w:tcW w:w="3227" w:type="dxa"/>
          </w:tcPr>
          <w:p w14:paraId="7A451906" w14:textId="77777777" w:rsidR="00F426DE" w:rsidRPr="00294B11" w:rsidRDefault="00F426DE" w:rsidP="007511D2">
            <w:pPr>
              <w:spacing w:after="0"/>
              <w:rPr>
                <w:rFonts w:asciiTheme="majorHAnsi" w:hAnsiTheme="majorHAnsi" w:cstheme="majorHAnsi"/>
                <w:b/>
                <w:lang w:val="en-US"/>
              </w:rPr>
            </w:pPr>
            <w:r w:rsidRPr="00294B11">
              <w:rPr>
                <w:rFonts w:asciiTheme="majorHAnsi" w:hAnsiTheme="majorHAnsi" w:cstheme="majorHAnsi"/>
                <w:b/>
                <w:noProof/>
                <w:lang w:val="en-US"/>
              </w:rPr>
              <w:drawing>
                <wp:inline distT="0" distB="0" distL="0" distR="0" wp14:anchorId="0677E124" wp14:editId="6A5CDA13">
                  <wp:extent cx="1714500" cy="76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14500" cy="762000"/>
                          </a:xfrm>
                          <a:prstGeom prst="rect">
                            <a:avLst/>
                          </a:prstGeom>
                          <a:noFill/>
                          <a:ln>
                            <a:noFill/>
                          </a:ln>
                        </pic:spPr>
                      </pic:pic>
                    </a:graphicData>
                  </a:graphic>
                </wp:inline>
              </w:drawing>
            </w:r>
          </w:p>
          <w:p w14:paraId="640E41C1" w14:textId="12AF768F" w:rsidR="00E012CA" w:rsidRPr="00294B11" w:rsidRDefault="00E012CA" w:rsidP="00157DF8">
            <w:pPr>
              <w:spacing w:after="0"/>
              <w:jc w:val="left"/>
              <w:rPr>
                <w:rFonts w:cstheme="minorHAnsi"/>
                <w:b/>
                <w:sz w:val="20"/>
                <w:szCs w:val="20"/>
                <w:lang w:val="en-US"/>
              </w:rPr>
            </w:pPr>
            <w:r w:rsidRPr="00294B11">
              <w:rPr>
                <w:rFonts w:cstheme="minorHAnsi"/>
                <w:b/>
                <w:sz w:val="20"/>
                <w:szCs w:val="20"/>
                <w:lang w:val="en-US"/>
              </w:rPr>
              <w:t xml:space="preserve">Department of </w:t>
            </w:r>
            <w:r w:rsidR="00157DF8" w:rsidRPr="00294B11">
              <w:rPr>
                <w:rFonts w:cstheme="minorHAnsi"/>
                <w:b/>
                <w:sz w:val="20"/>
                <w:szCs w:val="20"/>
                <w:lang w:val="en-US"/>
              </w:rPr>
              <w:br/>
            </w:r>
            <w:r w:rsidRPr="00294B11">
              <w:rPr>
                <w:rFonts w:cstheme="minorHAnsi"/>
                <w:b/>
                <w:sz w:val="20"/>
                <w:szCs w:val="20"/>
                <w:lang w:val="en-US"/>
              </w:rPr>
              <w:t>hydraulic Engineering</w:t>
            </w:r>
          </w:p>
          <w:p w14:paraId="11FD74B7" w14:textId="77777777" w:rsidR="00E012CA" w:rsidRPr="00294B11" w:rsidRDefault="00E012CA" w:rsidP="00157DF8">
            <w:pPr>
              <w:spacing w:after="0"/>
              <w:jc w:val="left"/>
              <w:rPr>
                <w:rFonts w:cstheme="minorHAnsi"/>
                <w:sz w:val="20"/>
                <w:szCs w:val="20"/>
                <w:lang w:val="en-US"/>
              </w:rPr>
            </w:pPr>
            <w:r w:rsidRPr="00294B11">
              <w:rPr>
                <w:rFonts w:cstheme="minorHAnsi"/>
                <w:sz w:val="20"/>
                <w:szCs w:val="20"/>
                <w:lang w:val="en-US"/>
              </w:rPr>
              <w:t>Faculty of Civil Engineering and Geoscience</w:t>
            </w:r>
          </w:p>
          <w:p w14:paraId="2E6C6580" w14:textId="43733DAA" w:rsidR="00E012CA" w:rsidRPr="00294B11" w:rsidRDefault="00E012CA" w:rsidP="003300C1">
            <w:pPr>
              <w:spacing w:after="0"/>
              <w:rPr>
                <w:rFonts w:asciiTheme="majorHAnsi" w:hAnsiTheme="majorHAnsi" w:cstheme="majorHAnsi"/>
                <w:lang w:val="en-US"/>
              </w:rPr>
            </w:pPr>
            <w:r w:rsidRPr="00294B11">
              <w:rPr>
                <w:rFonts w:cstheme="minorHAnsi"/>
                <w:sz w:val="20"/>
                <w:szCs w:val="20"/>
                <w:lang w:val="en-US"/>
              </w:rPr>
              <w:t>Delft University of Technology</w:t>
            </w:r>
          </w:p>
        </w:tc>
        <w:tc>
          <w:tcPr>
            <w:tcW w:w="3371" w:type="dxa"/>
          </w:tcPr>
          <w:p w14:paraId="75504F3D" w14:textId="4117E409" w:rsidR="00F426DE" w:rsidRPr="00294B11" w:rsidRDefault="00F426DE" w:rsidP="00317786">
            <w:pPr>
              <w:spacing w:after="0"/>
              <w:rPr>
                <w:rFonts w:asciiTheme="majorHAnsi" w:hAnsiTheme="majorHAnsi" w:cstheme="majorHAnsi"/>
                <w:b/>
                <w:lang w:val="en-US"/>
              </w:rPr>
            </w:pPr>
          </w:p>
          <w:p w14:paraId="2DCC3312" w14:textId="3CDAE2B6" w:rsidR="00E012CA" w:rsidRPr="00294B11" w:rsidRDefault="00E012CA" w:rsidP="00E86110">
            <w:pPr>
              <w:spacing w:after="0"/>
              <w:jc w:val="left"/>
              <w:rPr>
                <w:rFonts w:asciiTheme="majorHAnsi" w:hAnsiTheme="majorHAnsi" w:cstheme="majorHAnsi"/>
                <w:lang w:val="en-US"/>
              </w:rPr>
            </w:pPr>
          </w:p>
        </w:tc>
        <w:tc>
          <w:tcPr>
            <w:tcW w:w="3140" w:type="dxa"/>
          </w:tcPr>
          <w:p w14:paraId="29947544" w14:textId="6E3BB587" w:rsidR="00F426DE" w:rsidRPr="00294B11" w:rsidRDefault="003D4A59" w:rsidP="003300C1">
            <w:pPr>
              <w:spacing w:after="0"/>
              <w:rPr>
                <w:rFonts w:asciiTheme="majorHAnsi" w:hAnsiTheme="majorHAnsi" w:cstheme="majorHAnsi"/>
                <w:b/>
                <w:lang w:val="en-US"/>
              </w:rPr>
            </w:pPr>
            <w:r w:rsidRPr="00294B11">
              <w:rPr>
                <w:noProof/>
                <w:lang w:val="en-US"/>
              </w:rPr>
              <w:drawing>
                <wp:inline distT="0" distB="0" distL="0" distR="0" wp14:anchorId="1DB6D74F" wp14:editId="145DD0AB">
                  <wp:extent cx="1377581" cy="714375"/>
                  <wp:effectExtent l="0" t="0" r="0" b="0"/>
                  <wp:docPr id="491896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1173" cy="726609"/>
                          </a:xfrm>
                          <a:prstGeom prst="rect">
                            <a:avLst/>
                          </a:prstGeom>
                          <a:noFill/>
                          <a:ln>
                            <a:noFill/>
                          </a:ln>
                        </pic:spPr>
                      </pic:pic>
                    </a:graphicData>
                  </a:graphic>
                </wp:inline>
              </w:drawing>
            </w:r>
          </w:p>
          <w:p w14:paraId="0B22D2CA" w14:textId="7063F90E" w:rsidR="00E012CA" w:rsidRPr="00294B11" w:rsidRDefault="00E012CA" w:rsidP="00157DF8">
            <w:pPr>
              <w:spacing w:after="0"/>
              <w:jc w:val="left"/>
              <w:rPr>
                <w:rFonts w:cstheme="minorHAnsi"/>
                <w:b/>
                <w:sz w:val="20"/>
                <w:szCs w:val="20"/>
                <w:lang w:val="en-US"/>
              </w:rPr>
            </w:pPr>
            <w:r w:rsidRPr="00294B11">
              <w:rPr>
                <w:rFonts w:cstheme="minorHAnsi"/>
                <w:b/>
                <w:sz w:val="20"/>
                <w:szCs w:val="20"/>
                <w:lang w:val="en-US"/>
              </w:rPr>
              <w:t xml:space="preserve">Department of </w:t>
            </w:r>
            <w:r w:rsidR="00157DF8" w:rsidRPr="00294B11">
              <w:rPr>
                <w:rFonts w:cstheme="minorHAnsi"/>
                <w:b/>
                <w:sz w:val="20"/>
                <w:szCs w:val="20"/>
                <w:lang w:val="en-US"/>
              </w:rPr>
              <w:br/>
            </w:r>
            <w:r w:rsidRPr="00294B11">
              <w:rPr>
                <w:rFonts w:cstheme="minorHAnsi"/>
                <w:b/>
                <w:sz w:val="20"/>
                <w:szCs w:val="20"/>
                <w:lang w:val="en-US"/>
              </w:rPr>
              <w:t>geoscience and remote sensing</w:t>
            </w:r>
          </w:p>
          <w:p w14:paraId="51FD3D8A" w14:textId="77777777" w:rsidR="00E012CA" w:rsidRPr="00294B11" w:rsidRDefault="00E012CA" w:rsidP="00157DF8">
            <w:pPr>
              <w:spacing w:after="0"/>
              <w:jc w:val="left"/>
              <w:rPr>
                <w:rFonts w:cstheme="minorHAnsi"/>
                <w:sz w:val="20"/>
                <w:szCs w:val="20"/>
                <w:lang w:val="en-US"/>
              </w:rPr>
            </w:pPr>
            <w:r w:rsidRPr="00294B11">
              <w:rPr>
                <w:rFonts w:cstheme="minorHAnsi"/>
                <w:sz w:val="20"/>
                <w:szCs w:val="20"/>
                <w:lang w:val="en-US"/>
              </w:rPr>
              <w:t>Faculty of Civil Engineering and Geoscience</w:t>
            </w:r>
          </w:p>
          <w:p w14:paraId="54EF0788" w14:textId="7B2EACC6" w:rsidR="00E012CA" w:rsidRPr="00294B11" w:rsidRDefault="00E012CA" w:rsidP="00E012CA">
            <w:pPr>
              <w:spacing w:after="0"/>
              <w:rPr>
                <w:rFonts w:asciiTheme="majorHAnsi" w:hAnsiTheme="majorHAnsi" w:cstheme="majorHAnsi"/>
                <w:b/>
                <w:lang w:val="en-US"/>
              </w:rPr>
            </w:pPr>
            <w:r w:rsidRPr="00294B11">
              <w:rPr>
                <w:rFonts w:cstheme="minorHAnsi"/>
                <w:sz w:val="20"/>
                <w:szCs w:val="20"/>
                <w:lang w:val="en-US"/>
              </w:rPr>
              <w:t>Delft University of Technology</w:t>
            </w:r>
          </w:p>
        </w:tc>
      </w:tr>
    </w:tbl>
    <w:p w14:paraId="386A75FB" w14:textId="695F0A32" w:rsidR="00AD1532" w:rsidRPr="00294B11" w:rsidRDefault="00B800F1" w:rsidP="00786663">
      <w:pPr>
        <w:pStyle w:val="Heading1"/>
        <w:rPr>
          <w:lang w:val="en-US"/>
        </w:rPr>
      </w:pPr>
      <w:r w:rsidRPr="00294B11">
        <w:rPr>
          <w:lang w:val="en-US"/>
        </w:rPr>
        <w:lastRenderedPageBreak/>
        <w:t>General Information</w:t>
      </w:r>
    </w:p>
    <w:p w14:paraId="7C05706C" w14:textId="4316C67F" w:rsidR="00095475" w:rsidRPr="00294B11" w:rsidRDefault="00095475" w:rsidP="00095475">
      <w:r w:rsidRPr="00294B11">
        <w:t xml:space="preserve">This data descriptor describes the data provided for the article ‘Asynchronous dune development on a Dutch urbanized beach due to buildings and other anthropogenic influences’ submitted to </w:t>
      </w:r>
      <w:r w:rsidR="00585F8D" w:rsidRPr="00294B11">
        <w:t>Geomorphology</w:t>
      </w:r>
      <w:r w:rsidRPr="00294B11">
        <w:t xml:space="preserve"> </w:t>
      </w:r>
      <w:r w:rsidR="009A6BDE" w:rsidRPr="00294B11">
        <w:t>(Vos et al., 2024)</w:t>
      </w:r>
      <w:r w:rsidRPr="00294B11">
        <w:t>. The document contains an abstract of the article and an overview of the available data.</w:t>
      </w:r>
    </w:p>
    <w:p w14:paraId="3DC25CD6" w14:textId="77777777" w:rsidR="00095475" w:rsidRPr="00294B11" w:rsidRDefault="00095475" w:rsidP="00B334AA">
      <w:pPr>
        <w:rPr>
          <w:rFonts w:cstheme="minorHAnsi"/>
          <w:sz w:val="22"/>
        </w:rPr>
      </w:pPr>
    </w:p>
    <w:p w14:paraId="77A26E08" w14:textId="3D243C0A" w:rsidR="00095475" w:rsidRPr="00294B11" w:rsidRDefault="00095475" w:rsidP="009F41CB">
      <w:pPr>
        <w:pStyle w:val="Heading1"/>
        <w:tabs>
          <w:tab w:val="left" w:pos="-1440"/>
          <w:tab w:val="left" w:pos="-720"/>
          <w:tab w:val="left" w:pos="0"/>
          <w:tab w:val="left" w:pos="567"/>
          <w:tab w:val="left" w:pos="1440"/>
          <w:tab w:val="left" w:pos="2160"/>
          <w:tab w:val="left" w:pos="2880"/>
          <w:tab w:val="left" w:pos="3600"/>
          <w:tab w:val="left" w:pos="4320"/>
          <w:tab w:val="left" w:pos="5040"/>
          <w:tab w:val="left" w:pos="5760"/>
          <w:tab w:val="left" w:pos="6480"/>
          <w:tab w:val="left" w:pos="7200"/>
        </w:tabs>
        <w:spacing w:before="200" w:after="200"/>
        <w:ind w:left="576" w:right="576" w:hanging="576"/>
        <w:rPr>
          <w:rFonts w:ascii="Arial" w:eastAsia="Calibri" w:hAnsi="Arial" w:cs="Arial"/>
          <w:sz w:val="20"/>
          <w:lang w:val="en-US"/>
        </w:rPr>
      </w:pPr>
      <w:r w:rsidRPr="00294B11">
        <w:rPr>
          <w:lang w:val="en-US"/>
        </w:rPr>
        <w:t>Abstract article</w:t>
      </w:r>
    </w:p>
    <w:p w14:paraId="2D6422AB" w14:textId="77777777" w:rsidR="00095475" w:rsidRPr="00294B11" w:rsidRDefault="00095475" w:rsidP="00095475">
      <w:pPr>
        <w:rPr>
          <w:rFonts w:eastAsia="Calibri" w:cstheme="minorHAnsi"/>
          <w:bCs/>
          <w:color w:val="000000" w:themeColor="text1"/>
        </w:rPr>
      </w:pPr>
      <w:r w:rsidRPr="00294B11">
        <w:rPr>
          <w:rFonts w:cstheme="minorHAnsi"/>
          <w:color w:val="000000" w:themeColor="text1"/>
        </w:rPr>
        <w:t xml:space="preserve">Coastal dunes provide an important role to society by fulfilling </w:t>
      </w:r>
      <w:r w:rsidRPr="00294B11">
        <w:rPr>
          <w:rFonts w:eastAsia="Calibri" w:cstheme="minorHAnsi"/>
          <w:color w:val="000000" w:themeColor="text1"/>
        </w:rPr>
        <w:t xml:space="preserve">various ecosystem functions. These are however </w:t>
      </w:r>
      <w:r w:rsidRPr="00294B11">
        <w:rPr>
          <w:rFonts w:cstheme="minorHAnsi"/>
          <w:color w:val="000000" w:themeColor="text1"/>
        </w:rPr>
        <w:t>under pressure due to sea level rise, climate change and urbanization. Shoreward sand transport can partly mitigate sea level rise and climate effects by contributing to dune growth but increasing urbanization of beaches can block this transport and restoration of ecosystem functions.</w:t>
      </w:r>
      <w:r w:rsidRPr="00294B11">
        <w:rPr>
          <w:rFonts w:cstheme="minorHAnsi"/>
          <w:bCs/>
          <w:color w:val="000000" w:themeColor="text1"/>
        </w:rPr>
        <w:t xml:space="preserve"> </w:t>
      </w:r>
      <w:r w:rsidRPr="00294B11">
        <w:rPr>
          <w:rFonts w:eastAsia="Calibri" w:cstheme="minorHAnsi"/>
          <w:bCs/>
          <w:color w:val="000000" w:themeColor="text1"/>
        </w:rPr>
        <w:t>In this paper, we investigate the long-term effects of buildings and other anthropogenic influences on dune development up to a decadal temporal scale.</w:t>
      </w:r>
    </w:p>
    <w:p w14:paraId="7592B40A" w14:textId="77777777" w:rsidR="00095475" w:rsidRPr="00294B11" w:rsidRDefault="00095475" w:rsidP="00095475">
      <w:pPr>
        <w:rPr>
          <w:rFonts w:eastAsia="Times New Roman" w:cstheme="minorHAnsi"/>
          <w:color w:val="00000A"/>
        </w:rPr>
      </w:pPr>
      <w:r w:rsidRPr="00294B11">
        <w:rPr>
          <w:rFonts w:eastAsia="Calibri" w:cstheme="minorHAnsi"/>
          <w:bCs/>
        </w:rPr>
        <w:t xml:space="preserve">A series of three topographic datasets is used to study the effect of anthropogenic actors on local dune development at an urban beach in Noordwijk, the Netherlands. Datasets range from a 100 to 3000-meter spatial scale and from a weekly to yearly temporal scale. On the smallest spatio-temporal scale topographic measurements of the effects of two containers placed on Noordwijk beach are studied. The intermediate dataset is obtained from the 2-year CoastScan project monitoring surface elevation around one beach pavilion at (bi) monthly intervals. Finally, 15 years of annual airborne lidar data along a 2.7-kilometer stretch of the beach/dune system in Noordwijk is used to evaluate the effect of 17 pavilions. </w:t>
      </w:r>
    </w:p>
    <w:p w14:paraId="1811CD22" w14:textId="77777777" w:rsidR="00095475" w:rsidRPr="00294B11" w:rsidRDefault="00095475" w:rsidP="00095475">
      <w:pPr>
        <w:rPr>
          <w:rFonts w:cstheme="minorHAnsi"/>
        </w:rPr>
      </w:pPr>
      <w:r w:rsidRPr="00294B11">
        <w:rPr>
          <w:rFonts w:eastAsia="Calibri" w:cstheme="minorHAnsi"/>
          <w:bCs/>
        </w:rPr>
        <w:t>The small-scale experiment shows that horseshoe-shaped deposition patterns developed on the leeside of the containers. These depositions follow daily wind changes and leave deposits corresponding to the residual wind direction over the whole measuring period. Similar patterns are found around the beach pavilion, but, due to anthropogenic influences like bulldozing and beach shaping, longer term patterns in the direct vicinity of the pavilion and the dunes are hard to discern.</w:t>
      </w:r>
    </w:p>
    <w:p w14:paraId="64065887" w14:textId="77777777" w:rsidR="009A6BDE" w:rsidRPr="00294B11" w:rsidRDefault="00095475" w:rsidP="00095475">
      <w:pPr>
        <w:tabs>
          <w:tab w:val="left" w:pos="0"/>
        </w:tabs>
        <w:rPr>
          <w:rFonts w:eastAsia="Calibri" w:cstheme="minorHAnsi"/>
          <w:bCs/>
        </w:rPr>
      </w:pPr>
      <w:r w:rsidRPr="00294B11">
        <w:rPr>
          <w:rFonts w:eastAsia="Calibri" w:cstheme="minorHAnsi"/>
          <w:bCs/>
        </w:rPr>
        <w:t>Evaluation of the longer term dataset reveals large variations in dune height and volume in the neighborhood of beach pavilions. Dune height/volume increases vary between 1-8 m in dune height and vary between 0-200 m</w:t>
      </w:r>
      <w:r w:rsidRPr="00294B11">
        <w:rPr>
          <w:rFonts w:eastAsia="Calibri" w:cstheme="minorHAnsi"/>
          <w:bCs/>
          <w:vertAlign w:val="superscript"/>
        </w:rPr>
        <w:t>3</w:t>
      </w:r>
      <w:r w:rsidRPr="00294B11">
        <w:rPr>
          <w:rFonts w:eastAsia="Calibri" w:cstheme="minorHAnsi"/>
          <w:bCs/>
        </w:rPr>
        <w:t xml:space="preserve"> in dune volume after 15 years along 2.7 km of coast. An </w:t>
      </w:r>
    </w:p>
    <w:p w14:paraId="2355E5F6" w14:textId="77777777" w:rsidR="009A6BDE" w:rsidRPr="00294B11" w:rsidRDefault="009A6BDE" w:rsidP="009A6BDE">
      <w:pPr>
        <w:jc w:val="left"/>
        <w:rPr>
          <w:rFonts w:cstheme="minorHAnsi"/>
          <w:sz w:val="22"/>
        </w:rPr>
      </w:pPr>
      <w:r w:rsidRPr="00294B11">
        <w:rPr>
          <w:rFonts w:cstheme="minorHAnsi"/>
          <w:noProof/>
          <w:sz w:val="22"/>
        </w:rPr>
        <w:lastRenderedPageBreak/>
        <w:drawing>
          <wp:inline distT="0" distB="0" distL="0" distR="0" wp14:anchorId="5FE175A8" wp14:editId="676BAA8F">
            <wp:extent cx="5943600" cy="6577330"/>
            <wp:effectExtent l="0" t="0" r="0" b="0"/>
            <wp:docPr id="3652699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6577330"/>
                    </a:xfrm>
                    <a:prstGeom prst="rect">
                      <a:avLst/>
                    </a:prstGeom>
                    <a:noFill/>
                    <a:ln>
                      <a:noFill/>
                    </a:ln>
                  </pic:spPr>
                </pic:pic>
              </a:graphicData>
            </a:graphic>
          </wp:inline>
        </w:drawing>
      </w:r>
    </w:p>
    <w:p w14:paraId="3163E1FD" w14:textId="77777777" w:rsidR="009A6BDE" w:rsidRPr="00294B11" w:rsidRDefault="009A6BDE" w:rsidP="009A6BDE">
      <w:pPr>
        <w:rPr>
          <w:rFonts w:cstheme="minorHAnsi"/>
          <w:sz w:val="22"/>
        </w:rPr>
      </w:pPr>
      <w:r w:rsidRPr="00294B11">
        <w:rPr>
          <w:rFonts w:cstheme="minorHAnsi"/>
          <w:color w:val="000000"/>
          <w:sz w:val="22"/>
        </w:rPr>
        <w:t xml:space="preserve">Figure 1: Overview of field sites locations represented in the Scanex, </w:t>
      </w:r>
      <w:proofErr w:type="spellStart"/>
      <w:r w:rsidRPr="00294B11">
        <w:rPr>
          <w:rFonts w:cstheme="minorHAnsi"/>
          <w:color w:val="000000"/>
          <w:sz w:val="22"/>
        </w:rPr>
        <w:t>Coastscan</w:t>
      </w:r>
      <w:proofErr w:type="spellEnd"/>
      <w:r w:rsidRPr="00294B11">
        <w:rPr>
          <w:rFonts w:cstheme="minorHAnsi"/>
          <w:color w:val="000000"/>
          <w:sz w:val="22"/>
        </w:rPr>
        <w:t xml:space="preserve"> and Airborne lidar datasets. Figure 1(A-C) shows the location of the Scanex2020 experiment with the location of the </w:t>
      </w:r>
      <w:proofErr w:type="spellStart"/>
      <w:r w:rsidRPr="00294B11">
        <w:rPr>
          <w:rFonts w:cstheme="minorHAnsi"/>
          <w:color w:val="000000"/>
          <w:sz w:val="22"/>
        </w:rPr>
        <w:t>Coastscan</w:t>
      </w:r>
      <w:proofErr w:type="spellEnd"/>
      <w:r w:rsidRPr="00294B11">
        <w:rPr>
          <w:rFonts w:cstheme="minorHAnsi"/>
          <w:color w:val="000000"/>
          <w:sz w:val="22"/>
        </w:rPr>
        <w:t xml:space="preserve"> </w:t>
      </w:r>
      <w:proofErr w:type="spellStart"/>
      <w:r w:rsidRPr="00294B11">
        <w:rPr>
          <w:rFonts w:cstheme="minorHAnsi"/>
          <w:color w:val="000000"/>
          <w:sz w:val="22"/>
        </w:rPr>
        <w:t>experiement</w:t>
      </w:r>
      <w:proofErr w:type="spellEnd"/>
      <w:r w:rsidRPr="00294B11">
        <w:rPr>
          <w:rFonts w:cstheme="minorHAnsi"/>
          <w:color w:val="000000"/>
          <w:sz w:val="22"/>
        </w:rPr>
        <w:t xml:space="preserve"> shown in Figure 1(D-F). Figure 1(G-H) shows the beach-dune system at Noordwijk (Figure 1</w:t>
      </w:r>
      <w:r w:rsidRPr="00294B11">
        <w:rPr>
          <w:rFonts w:ascii="Tahoma" w:hAnsi="Tahoma" w:cs="Tahoma"/>
          <w:color w:val="000000"/>
          <w:sz w:val="20"/>
          <w:szCs w:val="20"/>
        </w:rPr>
        <w:t>I</w:t>
      </w:r>
      <w:r w:rsidRPr="00294B11">
        <w:rPr>
          <w:rFonts w:cstheme="minorHAnsi"/>
          <w:color w:val="000000"/>
          <w:sz w:val="22"/>
        </w:rPr>
        <w:t>).</w:t>
      </w:r>
    </w:p>
    <w:p w14:paraId="43E0D4F0" w14:textId="77777777" w:rsidR="009A6BDE" w:rsidRPr="00294B11" w:rsidRDefault="009A6BDE">
      <w:pPr>
        <w:spacing w:after="160" w:line="259" w:lineRule="auto"/>
        <w:jc w:val="left"/>
        <w:rPr>
          <w:rFonts w:eastAsia="Calibri" w:cstheme="minorHAnsi"/>
          <w:bCs/>
        </w:rPr>
      </w:pPr>
      <w:r w:rsidRPr="00294B11">
        <w:rPr>
          <w:rFonts w:eastAsia="Calibri" w:cstheme="minorHAnsi"/>
          <w:bCs/>
        </w:rPr>
        <w:br w:type="page"/>
      </w:r>
    </w:p>
    <w:p w14:paraId="7DF76199" w14:textId="627F2CA6" w:rsidR="00095475" w:rsidRPr="00294B11" w:rsidRDefault="00095475" w:rsidP="00095475">
      <w:pPr>
        <w:tabs>
          <w:tab w:val="left" w:pos="0"/>
        </w:tabs>
      </w:pPr>
      <w:r w:rsidRPr="00294B11">
        <w:rPr>
          <w:rFonts w:eastAsia="Calibri" w:cstheme="minorHAnsi"/>
          <w:bCs/>
        </w:rPr>
        <w:lastRenderedPageBreak/>
        <w:t xml:space="preserve">autocorrelation analysis shows that the alongshore variability length scale in dune volume of urbanized dunes can be 10 times smaller than for natural dunes. For about half the beach pavilions, variations in dune height and volume are significantly correlated to the location of the beach pavilion. Here </w:t>
      </w:r>
      <w:r w:rsidRPr="00294B11">
        <w:rPr>
          <w:rFonts w:cstheme="minorHAnsi"/>
        </w:rPr>
        <w:t>the growth behind the buildings is lower than in the surrounding area which might have consequences for long-term resilience against future climate changes.</w:t>
      </w:r>
      <w:r w:rsidRPr="00294B11">
        <w:t xml:space="preserve"> </w:t>
      </w:r>
      <w:r w:rsidRPr="00294B11">
        <w:rPr>
          <w:rFonts w:ascii="Arial" w:eastAsia="Calibri" w:hAnsi="Arial" w:cs="Arial"/>
          <w:bCs/>
        </w:rPr>
        <w:t xml:space="preserve"> </w:t>
      </w:r>
    </w:p>
    <w:p w14:paraId="44FC5F61" w14:textId="77777777" w:rsidR="00095475" w:rsidRPr="00294B11" w:rsidRDefault="00095475" w:rsidP="00B334AA">
      <w:pPr>
        <w:rPr>
          <w:rFonts w:cstheme="minorHAnsi"/>
          <w:sz w:val="22"/>
        </w:rPr>
      </w:pPr>
    </w:p>
    <w:p w14:paraId="5A50261F" w14:textId="68E1CCA9" w:rsidR="00095475" w:rsidRPr="00294B11" w:rsidRDefault="00095475" w:rsidP="00FA29D7">
      <w:pPr>
        <w:pStyle w:val="Heading1"/>
        <w:tabs>
          <w:tab w:val="left" w:pos="-1440"/>
          <w:tab w:val="left" w:pos="-720"/>
          <w:tab w:val="left" w:pos="0"/>
          <w:tab w:val="left" w:pos="567"/>
          <w:tab w:val="left" w:pos="1440"/>
          <w:tab w:val="left" w:pos="2160"/>
          <w:tab w:val="left" w:pos="2880"/>
          <w:tab w:val="left" w:pos="3600"/>
          <w:tab w:val="left" w:pos="4320"/>
          <w:tab w:val="left" w:pos="5040"/>
          <w:tab w:val="left" w:pos="5760"/>
          <w:tab w:val="left" w:pos="6480"/>
          <w:tab w:val="left" w:pos="7200"/>
        </w:tabs>
        <w:spacing w:before="200" w:after="200"/>
        <w:ind w:left="576" w:right="576" w:hanging="576"/>
        <w:rPr>
          <w:rFonts w:cstheme="minorHAnsi"/>
          <w:sz w:val="22"/>
          <w:lang w:val="en-US"/>
        </w:rPr>
      </w:pPr>
      <w:r w:rsidRPr="00294B11">
        <w:rPr>
          <w:lang w:val="en-US"/>
        </w:rPr>
        <w:t>Available data</w:t>
      </w:r>
    </w:p>
    <w:p w14:paraId="3114317F" w14:textId="5D4EFD39" w:rsidR="0010790F" w:rsidRPr="00294B11" w:rsidRDefault="00095475" w:rsidP="00B334AA">
      <w:pPr>
        <w:rPr>
          <w:rFonts w:ascii="Calibri" w:eastAsia="Calibri" w:hAnsi="Calibri" w:cs="Calibri"/>
          <w:sz w:val="22"/>
        </w:rPr>
      </w:pPr>
      <w:r w:rsidRPr="00294B11">
        <w:rPr>
          <w:rFonts w:cstheme="minorHAnsi"/>
          <w:sz w:val="22"/>
        </w:rPr>
        <w:t xml:space="preserve">Three </w:t>
      </w:r>
      <w:r w:rsidR="00337418" w:rsidRPr="00294B11">
        <w:rPr>
          <w:rFonts w:ascii="Calibri" w:hAnsi="Calibri" w:cs="Calibri"/>
          <w:sz w:val="22"/>
        </w:rPr>
        <w:t>different data set from various laser scan systems ha</w:t>
      </w:r>
      <w:r w:rsidR="00633A8D" w:rsidRPr="00294B11">
        <w:rPr>
          <w:rFonts w:ascii="Calibri" w:hAnsi="Calibri" w:cs="Calibri"/>
          <w:sz w:val="22"/>
        </w:rPr>
        <w:t>s</w:t>
      </w:r>
      <w:r w:rsidR="00337418" w:rsidRPr="00294B11">
        <w:rPr>
          <w:rFonts w:ascii="Calibri" w:hAnsi="Calibri" w:cs="Calibri"/>
          <w:sz w:val="22"/>
        </w:rPr>
        <w:t xml:space="preserve"> been collected</w:t>
      </w:r>
      <w:r w:rsidR="00633A8D" w:rsidRPr="00294B11">
        <w:rPr>
          <w:rFonts w:ascii="Calibri" w:hAnsi="Calibri" w:cs="Calibri"/>
          <w:sz w:val="22"/>
        </w:rPr>
        <w:t xml:space="preserve"> </w:t>
      </w:r>
      <w:r w:rsidR="00337418" w:rsidRPr="00294B11">
        <w:rPr>
          <w:rFonts w:ascii="Calibri" w:hAnsi="Calibri" w:cs="Calibri"/>
          <w:sz w:val="22"/>
        </w:rPr>
        <w:t xml:space="preserve">. </w:t>
      </w:r>
      <w:r w:rsidR="00337418" w:rsidRPr="00294B11">
        <w:rPr>
          <w:rFonts w:ascii="Calibri" w:eastAsia="Calibri" w:hAnsi="Calibri" w:cs="Calibri"/>
          <w:sz w:val="22"/>
        </w:rPr>
        <w:t>The datasets consist of (1) the three-month Scanex2020</w:t>
      </w:r>
      <w:r w:rsidR="00E7015D" w:rsidRPr="00294B11">
        <w:rPr>
          <w:rFonts w:ascii="Calibri" w:eastAsia="Calibri" w:hAnsi="Calibri" w:cs="Calibri"/>
          <w:sz w:val="22"/>
        </w:rPr>
        <w:t xml:space="preserve"> (Poppema et al., 2023)</w:t>
      </w:r>
      <w:r w:rsidR="00337418" w:rsidRPr="00294B11">
        <w:rPr>
          <w:rFonts w:ascii="Calibri" w:eastAsia="Calibri" w:hAnsi="Calibri" w:cs="Calibri"/>
          <w:sz w:val="22"/>
        </w:rPr>
        <w:t xml:space="preserve"> field campaign (order 100 meters) to study the influence of a simplified building on aeolian sand depositions (figure </w:t>
      </w:r>
      <w:r w:rsidR="00633A8D" w:rsidRPr="00294B11">
        <w:rPr>
          <w:rFonts w:ascii="Calibri" w:eastAsia="Calibri" w:hAnsi="Calibri" w:cs="Calibri"/>
          <w:sz w:val="22"/>
        </w:rPr>
        <w:t>1A-C)</w:t>
      </w:r>
      <w:r w:rsidR="00337418" w:rsidRPr="00294B11">
        <w:rPr>
          <w:rFonts w:ascii="Calibri" w:eastAsia="Calibri" w:hAnsi="Calibri" w:cs="Calibri"/>
          <w:sz w:val="22"/>
        </w:rPr>
        <w:t xml:space="preserve">, (2) the 2-year CoastScan </w:t>
      </w:r>
      <w:r w:rsidR="00E7015D" w:rsidRPr="00294B11">
        <w:rPr>
          <w:rFonts w:ascii="Calibri" w:eastAsia="Calibri" w:hAnsi="Calibri" w:cs="Calibri"/>
          <w:sz w:val="22"/>
        </w:rPr>
        <w:t>(</w:t>
      </w:r>
      <w:proofErr w:type="spellStart"/>
      <w:r w:rsidR="00E7015D" w:rsidRPr="00294B11">
        <w:rPr>
          <w:rFonts w:ascii="Calibri" w:eastAsia="Calibri" w:hAnsi="Calibri" w:cs="Calibri"/>
          <w:sz w:val="22"/>
        </w:rPr>
        <w:t>Kuschnerus</w:t>
      </w:r>
      <w:proofErr w:type="spellEnd"/>
      <w:r w:rsidR="00E7015D" w:rsidRPr="00294B11">
        <w:rPr>
          <w:rFonts w:ascii="Calibri" w:eastAsia="Calibri" w:hAnsi="Calibri" w:cs="Calibri"/>
          <w:sz w:val="22"/>
        </w:rPr>
        <w:t xml:space="preserve"> et al., 2023 and Vos et al., 2023) </w:t>
      </w:r>
      <w:r w:rsidR="00337418" w:rsidRPr="00294B11">
        <w:rPr>
          <w:rFonts w:ascii="Calibri" w:eastAsia="Calibri" w:hAnsi="Calibri" w:cs="Calibri"/>
          <w:sz w:val="22"/>
        </w:rPr>
        <w:t>field study (order 500 meters) to determine the influence of a single beach pavilion in front of a dune on longer term dune development</w:t>
      </w:r>
      <w:r w:rsidR="00633A8D" w:rsidRPr="00294B11">
        <w:rPr>
          <w:rFonts w:ascii="Calibri" w:eastAsia="Calibri" w:hAnsi="Calibri" w:cs="Calibri"/>
          <w:sz w:val="22"/>
        </w:rPr>
        <w:t xml:space="preserve"> (figure 1D-F)</w:t>
      </w:r>
      <w:r w:rsidR="00337418" w:rsidRPr="00294B11">
        <w:rPr>
          <w:rFonts w:ascii="Calibri" w:eastAsia="Calibri" w:hAnsi="Calibri" w:cs="Calibri"/>
          <w:sz w:val="22"/>
        </w:rPr>
        <w:t>, and (3) a 15-year long dataset of yearly airborne lidar scans to study the alongshore dune variability on the Noordwijk urbanized beach-dune system due to multiple beach pavilions along a 2.7-kilometer stretch of coast</w:t>
      </w:r>
      <w:r w:rsidR="00633A8D" w:rsidRPr="00294B11">
        <w:rPr>
          <w:rFonts w:ascii="Calibri" w:eastAsia="Calibri" w:hAnsi="Calibri" w:cs="Calibri"/>
          <w:sz w:val="22"/>
        </w:rPr>
        <w:t xml:space="preserve"> (1G-H)</w:t>
      </w:r>
      <w:r w:rsidR="00337418" w:rsidRPr="00294B11">
        <w:rPr>
          <w:rFonts w:ascii="Calibri" w:eastAsia="Calibri" w:hAnsi="Calibri" w:cs="Calibri"/>
          <w:sz w:val="22"/>
        </w:rPr>
        <w:t>.</w:t>
      </w:r>
    </w:p>
    <w:p w14:paraId="299EBCF8" w14:textId="00D9FC12" w:rsidR="00E7015D" w:rsidRDefault="00E7015D" w:rsidP="008F60B8">
      <w:pPr>
        <w:rPr>
          <w:rFonts w:eastAsia="Calibri" w:cstheme="minorHAnsi"/>
          <w:sz w:val="22"/>
        </w:rPr>
      </w:pPr>
      <w:r w:rsidRPr="00294B11">
        <w:rPr>
          <w:rFonts w:ascii="Calibri" w:eastAsia="Calibri" w:hAnsi="Calibri" w:cs="Calibri"/>
          <w:sz w:val="22"/>
        </w:rPr>
        <w:t xml:space="preserve">The observations on the Scanex2020 field campaign </w:t>
      </w:r>
      <w:r w:rsidR="00F900AD" w:rsidRPr="00294B11">
        <w:rPr>
          <w:rFonts w:ascii="Calibri" w:eastAsia="Calibri" w:hAnsi="Calibri" w:cs="Calibri"/>
          <w:sz w:val="22"/>
        </w:rPr>
        <w:t>were</w:t>
      </w:r>
      <w:r w:rsidRPr="00294B11">
        <w:rPr>
          <w:rFonts w:ascii="Calibri" w:eastAsia="Calibri" w:hAnsi="Calibri" w:cs="Calibri"/>
          <w:sz w:val="22"/>
        </w:rPr>
        <w:t xml:space="preserve"> obtained with </w:t>
      </w:r>
      <w:r w:rsidR="00F900AD" w:rsidRPr="00294B11">
        <w:rPr>
          <w:rFonts w:ascii="Calibri" w:eastAsia="Calibri" w:hAnsi="Calibri" w:cs="Calibri"/>
          <w:sz w:val="22"/>
        </w:rPr>
        <w:t xml:space="preserve">a </w:t>
      </w:r>
      <w:r w:rsidR="008F60B8" w:rsidRPr="00294B11">
        <w:rPr>
          <w:rFonts w:ascii="Calibri" w:eastAsia="Calibri" w:hAnsi="Calibri" w:cs="Calibri"/>
          <w:sz w:val="22"/>
        </w:rPr>
        <w:t xml:space="preserve">mobile </w:t>
      </w:r>
      <w:r w:rsidR="00F900AD" w:rsidRPr="00294B11">
        <w:rPr>
          <w:rFonts w:ascii="Calibri" w:eastAsia="Calibri" w:hAnsi="Calibri" w:cs="Calibri"/>
          <w:sz w:val="22"/>
        </w:rPr>
        <w:t>Terrestrial</w:t>
      </w:r>
      <w:r w:rsidRPr="00294B11">
        <w:rPr>
          <w:rFonts w:ascii="Calibri" w:eastAsia="Calibri" w:hAnsi="Calibri" w:cs="Calibri"/>
          <w:sz w:val="22"/>
        </w:rPr>
        <w:t xml:space="preserve"> Laser </w:t>
      </w:r>
      <w:r w:rsidR="00F900AD" w:rsidRPr="00294B11">
        <w:rPr>
          <w:rFonts w:ascii="Calibri" w:eastAsia="Calibri" w:hAnsi="Calibri" w:cs="Calibri"/>
          <w:sz w:val="22"/>
        </w:rPr>
        <w:t>Scanner</w:t>
      </w:r>
      <w:r w:rsidRPr="00294B11">
        <w:rPr>
          <w:rFonts w:ascii="Calibri" w:eastAsia="Calibri" w:hAnsi="Calibri" w:cs="Calibri"/>
          <w:sz w:val="22"/>
        </w:rPr>
        <w:t xml:space="preserve"> (TLS, see table 1</w:t>
      </w:r>
      <w:r w:rsidR="008F60B8" w:rsidRPr="00294B11">
        <w:rPr>
          <w:rFonts w:ascii="Calibri" w:eastAsia="Calibri" w:hAnsi="Calibri" w:cs="Calibri"/>
          <w:sz w:val="22"/>
        </w:rPr>
        <w:t xml:space="preserve"> for instrument specifications</w:t>
      </w:r>
      <w:r w:rsidRPr="00294B11">
        <w:rPr>
          <w:rFonts w:ascii="Calibri" w:eastAsia="Calibri" w:hAnsi="Calibri" w:cs="Calibri"/>
          <w:sz w:val="22"/>
        </w:rPr>
        <w:t xml:space="preserve">). For the CoastScan dataset observations have been obtained with a </w:t>
      </w:r>
      <w:r w:rsidR="00F900AD" w:rsidRPr="00294B11">
        <w:rPr>
          <w:rFonts w:ascii="Calibri" w:eastAsia="Calibri" w:hAnsi="Calibri" w:cs="Calibri"/>
          <w:sz w:val="22"/>
        </w:rPr>
        <w:t>P</w:t>
      </w:r>
      <w:r w:rsidRPr="00294B11">
        <w:rPr>
          <w:rFonts w:ascii="Calibri" w:eastAsia="Calibri" w:hAnsi="Calibri" w:cs="Calibri"/>
          <w:sz w:val="22"/>
        </w:rPr>
        <w:t xml:space="preserve">ermanent </w:t>
      </w:r>
      <w:r w:rsidR="00F900AD" w:rsidRPr="00294B11">
        <w:rPr>
          <w:rFonts w:ascii="Calibri" w:eastAsia="Calibri" w:hAnsi="Calibri" w:cs="Calibri"/>
          <w:sz w:val="22"/>
        </w:rPr>
        <w:t>L</w:t>
      </w:r>
      <w:r w:rsidRPr="00294B11">
        <w:rPr>
          <w:rFonts w:ascii="Calibri" w:eastAsia="Calibri" w:hAnsi="Calibri" w:cs="Calibri"/>
          <w:sz w:val="22"/>
        </w:rPr>
        <w:t>aser</w:t>
      </w:r>
      <w:r w:rsidR="00F900AD" w:rsidRPr="00294B11">
        <w:rPr>
          <w:rFonts w:ascii="Calibri" w:eastAsia="Calibri" w:hAnsi="Calibri" w:cs="Calibri"/>
          <w:sz w:val="22"/>
        </w:rPr>
        <w:t xml:space="preserve"> S</w:t>
      </w:r>
      <w:r w:rsidRPr="00294B11">
        <w:rPr>
          <w:rFonts w:ascii="Calibri" w:eastAsia="Calibri" w:hAnsi="Calibri" w:cs="Calibri"/>
          <w:sz w:val="22"/>
        </w:rPr>
        <w:t xml:space="preserve">canner </w:t>
      </w:r>
      <w:r w:rsidR="008F60B8" w:rsidRPr="00294B11">
        <w:rPr>
          <w:rFonts w:ascii="Calibri" w:eastAsia="Calibri" w:hAnsi="Calibri" w:cs="Calibri"/>
          <w:sz w:val="22"/>
        </w:rPr>
        <w:t xml:space="preserve">(PLS) station on top of a hotel </w:t>
      </w:r>
      <w:r w:rsidR="009A6BDE" w:rsidRPr="00294B11">
        <w:rPr>
          <w:rFonts w:ascii="Calibri" w:eastAsia="Calibri" w:hAnsi="Calibri" w:cs="Calibri"/>
          <w:sz w:val="22"/>
        </w:rPr>
        <w:t>and f</w:t>
      </w:r>
      <w:r w:rsidR="008F60B8" w:rsidRPr="00294B11">
        <w:rPr>
          <w:rFonts w:ascii="Calibri" w:eastAsia="Calibri" w:hAnsi="Calibri" w:cs="Calibri"/>
          <w:sz w:val="22"/>
        </w:rPr>
        <w:t>inally airborne observations are obtained with various airborne lidar instruments (specifications not known)</w:t>
      </w:r>
      <w:r w:rsidR="003A1188" w:rsidRPr="00294B11">
        <w:rPr>
          <w:rFonts w:ascii="Calibri" w:eastAsia="Calibri" w:hAnsi="Calibri" w:cs="Calibri"/>
          <w:sz w:val="22"/>
        </w:rPr>
        <w:t xml:space="preserve"> and</w:t>
      </w:r>
      <w:r w:rsidR="008F60B8" w:rsidRPr="00294B11">
        <w:rPr>
          <w:rFonts w:eastAsia="Calibri" w:cstheme="minorHAnsi"/>
          <w:sz w:val="22"/>
        </w:rPr>
        <w:t xml:space="preserve"> obtained from governmental repositories (RWS, 2023) </w:t>
      </w:r>
    </w:p>
    <w:p w14:paraId="54705286" w14:textId="77777777" w:rsidR="00585F8D" w:rsidRPr="00294B11" w:rsidRDefault="00585F8D" w:rsidP="00585F8D">
      <w:pPr>
        <w:rPr>
          <w:rFonts w:eastAsia="Helvetica Neue" w:cstheme="minorHAnsi"/>
          <w:sz w:val="22"/>
        </w:rPr>
      </w:pPr>
      <w:r w:rsidRPr="00294B11">
        <w:rPr>
          <w:rFonts w:eastAsia="Helvetica Neue" w:cstheme="minorHAnsi"/>
          <w:sz w:val="22"/>
        </w:rPr>
        <w:t>The TLS and PLS scans have been combined in 1x1 meter grids by g</w:t>
      </w:r>
      <w:r w:rsidRPr="00294B11">
        <w:rPr>
          <w:rFonts w:eastAsia="Calibri" w:cstheme="minorHAnsi"/>
          <w:sz w:val="22"/>
        </w:rPr>
        <w:t xml:space="preserve">ridding all points in 1x1 meter grids without interpolation. After manual cleaning all points within the square meter are averaged in the z-direction. </w:t>
      </w:r>
      <w:r w:rsidRPr="00294B11">
        <w:rPr>
          <w:rFonts w:eastAsia="Helvetica Neue" w:cstheme="minorHAnsi"/>
          <w:sz w:val="22"/>
        </w:rPr>
        <w:t xml:space="preserve">In total 31 grids were created for the 2019-2021 time period. </w:t>
      </w:r>
    </w:p>
    <w:p w14:paraId="6FCADC3F" w14:textId="77777777" w:rsidR="00585F8D" w:rsidRPr="00294B11" w:rsidRDefault="00585F8D" w:rsidP="008F60B8">
      <w:pPr>
        <w:rPr>
          <w:rFonts w:ascii="Arial" w:eastAsia="Calibri" w:hAnsi="Arial" w:cs="Arial"/>
        </w:rPr>
      </w:pPr>
    </w:p>
    <w:p w14:paraId="079FCD27" w14:textId="2DAF3082" w:rsidR="00E7015D" w:rsidRPr="00294B11" w:rsidRDefault="00E7015D" w:rsidP="00B334AA">
      <w:pPr>
        <w:rPr>
          <w:rFonts w:ascii="Calibri" w:eastAsia="Calibri" w:hAnsi="Calibri" w:cs="Calibri"/>
          <w:sz w:val="22"/>
        </w:rPr>
      </w:pPr>
    </w:p>
    <w:p w14:paraId="6EBFE0AB" w14:textId="521AE3DA" w:rsidR="00633A8D" w:rsidRPr="00294B11" w:rsidRDefault="00633A8D" w:rsidP="00B334AA">
      <w:pPr>
        <w:rPr>
          <w:rFonts w:cstheme="minorHAnsi"/>
          <w:sz w:val="22"/>
        </w:rPr>
      </w:pPr>
      <w:r w:rsidRPr="00294B11">
        <w:rPr>
          <w:noProof/>
        </w:rPr>
        <w:drawing>
          <wp:inline distT="0" distB="6985" distL="0" distR="9525" wp14:anchorId="6CA3F30A" wp14:editId="68AFC675">
            <wp:extent cx="5895975" cy="65976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11"/>
                    <a:stretch>
                      <a:fillRect/>
                    </a:stretch>
                  </pic:blipFill>
                  <pic:spPr bwMode="auto">
                    <a:xfrm>
                      <a:off x="0" y="0"/>
                      <a:ext cx="5895975" cy="659765"/>
                    </a:xfrm>
                    <a:prstGeom prst="rect">
                      <a:avLst/>
                    </a:prstGeom>
                  </pic:spPr>
                </pic:pic>
              </a:graphicData>
            </a:graphic>
          </wp:inline>
        </w:drawing>
      </w:r>
    </w:p>
    <w:p w14:paraId="218E4AEC" w14:textId="6E63E417" w:rsidR="00F900AD" w:rsidRPr="00294B11" w:rsidRDefault="00F900AD" w:rsidP="00B334AA">
      <w:pPr>
        <w:rPr>
          <w:rFonts w:eastAsia="Calibri" w:cstheme="minorHAnsi"/>
          <w:sz w:val="22"/>
        </w:rPr>
      </w:pPr>
      <w:r w:rsidRPr="00294B11">
        <w:rPr>
          <w:rFonts w:cstheme="minorHAnsi"/>
          <w:sz w:val="22"/>
        </w:rPr>
        <w:t xml:space="preserve">Table 1: </w:t>
      </w:r>
      <w:r w:rsidRPr="00294B11">
        <w:rPr>
          <w:rFonts w:eastAsia="Calibri" w:cstheme="minorHAnsi"/>
          <w:sz w:val="22"/>
        </w:rPr>
        <w:t>Laser scan specifications and overview of measurements in measurement sets.</w:t>
      </w:r>
    </w:p>
    <w:p w14:paraId="36C62DC2" w14:textId="77777777" w:rsidR="00E721DC" w:rsidRPr="00294B11" w:rsidRDefault="00E721DC" w:rsidP="00B334AA">
      <w:pPr>
        <w:rPr>
          <w:rFonts w:eastAsia="Helvetica Neue" w:cstheme="minorHAnsi"/>
          <w:sz w:val="22"/>
        </w:rPr>
      </w:pPr>
    </w:p>
    <w:p w14:paraId="1564CF27" w14:textId="77777777" w:rsidR="00E721DC" w:rsidRPr="00294B11" w:rsidRDefault="00E721DC" w:rsidP="00B334AA">
      <w:pPr>
        <w:rPr>
          <w:rFonts w:eastAsia="Helvetica Neue" w:cstheme="minorHAnsi"/>
          <w:sz w:val="22"/>
        </w:rPr>
      </w:pPr>
    </w:p>
    <w:p w14:paraId="5E68EFFD" w14:textId="2F4DC5FD" w:rsidR="00E721DC" w:rsidRPr="00294B11" w:rsidRDefault="00E721DC" w:rsidP="00B334AA">
      <w:pPr>
        <w:rPr>
          <w:rFonts w:eastAsia="Helvetica Neue" w:cstheme="minorHAnsi"/>
          <w:sz w:val="22"/>
        </w:rPr>
      </w:pPr>
      <w:r w:rsidRPr="00294B11">
        <w:rPr>
          <w:noProof/>
        </w:rPr>
        <w:lastRenderedPageBreak/>
        <w:drawing>
          <wp:inline distT="0" distB="0" distL="0" distR="0" wp14:anchorId="55B15593" wp14:editId="0F2CBA01">
            <wp:extent cx="5025390" cy="1800860"/>
            <wp:effectExtent l="0" t="0" r="3810" b="8890"/>
            <wp:docPr id="7" name="Picture 168785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687851224"/>
                    <pic:cNvPicPr>
                      <a:picLocks noChangeAspect="1"/>
                    </pic:cNvPicPr>
                  </pic:nvPicPr>
                  <pic:blipFill>
                    <a:blip r:embed="rId12"/>
                    <a:stretch>
                      <a:fillRect/>
                    </a:stretch>
                  </pic:blipFill>
                  <pic:spPr bwMode="auto">
                    <a:xfrm>
                      <a:off x="0" y="0"/>
                      <a:ext cx="5025390" cy="1800860"/>
                    </a:xfrm>
                    <a:prstGeom prst="rect">
                      <a:avLst/>
                    </a:prstGeom>
                  </pic:spPr>
                </pic:pic>
              </a:graphicData>
            </a:graphic>
          </wp:inline>
        </w:drawing>
      </w:r>
    </w:p>
    <w:p w14:paraId="353093E3" w14:textId="6EDD5EC2" w:rsidR="00E721DC" w:rsidRPr="00294B11" w:rsidRDefault="00E721DC" w:rsidP="00E721DC">
      <w:pPr>
        <w:rPr>
          <w:rFonts w:ascii="Arial" w:hAnsi="Arial" w:cs="Arial"/>
          <w:color w:val="000000"/>
          <w:sz w:val="18"/>
          <w:szCs w:val="18"/>
        </w:rPr>
      </w:pPr>
      <w:r w:rsidRPr="00294B11">
        <w:rPr>
          <w:rFonts w:ascii="Arial" w:hAnsi="Arial" w:cs="Arial"/>
          <w:b/>
          <w:color w:val="000000"/>
          <w:sz w:val="18"/>
          <w:szCs w:val="18"/>
        </w:rPr>
        <w:t>Figure 2</w:t>
      </w:r>
      <w:r w:rsidRPr="00294B11">
        <w:rPr>
          <w:rFonts w:ascii="Arial" w:hAnsi="Arial" w:cs="Arial"/>
          <w:color w:val="000000"/>
          <w:sz w:val="18"/>
          <w:szCs w:val="18"/>
        </w:rPr>
        <w:t>: Grid filled PLS/TLS scan data indicated by color. PLS points are indicated with dark blue and other colors indicate individual TLS scans around BP6 (see Figure 2D-E). The grid is in local coordinates of the PLS (with the center point of the axis at the base of the laser scanner) with negative X values directed towards the sea and Y coordinates alongshore the coast. The beach pavilion is located X=-180m and Y=0.</w:t>
      </w:r>
    </w:p>
    <w:p w14:paraId="0227F26E" w14:textId="77777777" w:rsidR="00E721DC" w:rsidRPr="00294B11" w:rsidRDefault="00E721DC" w:rsidP="00B334AA">
      <w:pPr>
        <w:rPr>
          <w:rFonts w:eastAsia="Helvetica Neue" w:cstheme="minorHAnsi"/>
          <w:sz w:val="22"/>
        </w:rPr>
      </w:pPr>
    </w:p>
    <w:p w14:paraId="65653AAE" w14:textId="101DF9B6" w:rsidR="00E73414" w:rsidRPr="00294B11" w:rsidRDefault="003A1188" w:rsidP="00E721DC">
      <w:pPr>
        <w:rPr>
          <w:rFonts w:eastAsia="Helvetica Neue" w:cstheme="minorHAnsi"/>
          <w:sz w:val="22"/>
        </w:rPr>
      </w:pPr>
      <w:r w:rsidRPr="00294B11">
        <w:rPr>
          <w:rFonts w:eastAsia="Helvetica Neue" w:cstheme="minorHAnsi"/>
          <w:sz w:val="22"/>
        </w:rPr>
        <w:t xml:space="preserve">An example of the merge can be seen in Figure </w:t>
      </w:r>
      <w:r w:rsidR="00802FBB" w:rsidRPr="00294B11">
        <w:rPr>
          <w:rFonts w:eastAsia="Helvetica Neue" w:cstheme="minorHAnsi"/>
          <w:sz w:val="22"/>
        </w:rPr>
        <w:t>2</w:t>
      </w:r>
      <w:r w:rsidRPr="00294B11">
        <w:rPr>
          <w:rFonts w:eastAsia="Helvetica Neue" w:cstheme="minorHAnsi"/>
          <w:sz w:val="22"/>
        </w:rPr>
        <w:t xml:space="preserve"> which shows a grid of the beach-dune systems around B</w:t>
      </w:r>
      <w:r w:rsidR="00E721DC" w:rsidRPr="00294B11">
        <w:rPr>
          <w:rFonts w:eastAsia="Helvetica Neue" w:cstheme="minorHAnsi"/>
          <w:sz w:val="22"/>
        </w:rPr>
        <w:t>each pavilion 6 (see Figure 1D) w</w:t>
      </w:r>
      <w:r w:rsidRPr="00294B11">
        <w:rPr>
          <w:rFonts w:eastAsia="Helvetica Neue" w:cstheme="minorHAnsi"/>
          <w:sz w:val="22"/>
        </w:rPr>
        <w:t xml:space="preserve">ith either TLS or PLS sources indicated by color. The figure shows a grid in local coordinates (of the PLS) </w:t>
      </w:r>
      <w:r w:rsidR="00E721DC" w:rsidRPr="00294B11">
        <w:rPr>
          <w:rFonts w:eastAsia="Helvetica Neue" w:cstheme="minorHAnsi"/>
          <w:sz w:val="22"/>
        </w:rPr>
        <w:t>with</w:t>
      </w:r>
      <w:r w:rsidRPr="00294B11">
        <w:rPr>
          <w:rFonts w:eastAsia="Helvetica Neue" w:cstheme="minorHAnsi"/>
          <w:sz w:val="22"/>
        </w:rPr>
        <w:t xml:space="preserve"> the PLS measurements in blue and TLS indicated in green and red. </w:t>
      </w:r>
    </w:p>
    <w:p w14:paraId="586143B1" w14:textId="1FA4587D" w:rsidR="00820FD1" w:rsidRPr="00294B11" w:rsidRDefault="00820FD1" w:rsidP="00820FD1">
      <w:pPr>
        <w:rPr>
          <w:rFonts w:cstheme="minorHAnsi"/>
          <w:sz w:val="22"/>
        </w:rPr>
      </w:pPr>
      <w:r w:rsidRPr="00294B11">
        <w:rPr>
          <w:rFonts w:cstheme="minorHAnsi"/>
          <w:sz w:val="22"/>
        </w:rPr>
        <w:t xml:space="preserve">The laser scanner on top of the hotel was georeferenced with twelve 5-centimeter reflectors on both the hotel and objects around the hotel spread over a 180 degree window in the field of view. Coordinates of the reflectors were obtained with RTK-GNSS (real-time kinematic global navigation satellite system measurements). Due to a relocation of the </w:t>
      </w:r>
      <w:proofErr w:type="spellStart"/>
      <w:r w:rsidRPr="00294B11">
        <w:rPr>
          <w:rFonts w:cstheme="minorHAnsi"/>
          <w:sz w:val="22"/>
        </w:rPr>
        <w:t>laserscanner</w:t>
      </w:r>
      <w:proofErr w:type="spellEnd"/>
      <w:r w:rsidRPr="00294B11">
        <w:rPr>
          <w:rFonts w:cstheme="minorHAnsi"/>
          <w:sz w:val="22"/>
        </w:rPr>
        <w:t xml:space="preserve"> on 2 </w:t>
      </w:r>
      <w:proofErr w:type="spellStart"/>
      <w:r w:rsidRPr="00294B11">
        <w:rPr>
          <w:rFonts w:cstheme="minorHAnsi"/>
          <w:sz w:val="22"/>
        </w:rPr>
        <w:t>december</w:t>
      </w:r>
      <w:proofErr w:type="spellEnd"/>
      <w:r w:rsidRPr="00294B11">
        <w:rPr>
          <w:rFonts w:cstheme="minorHAnsi"/>
          <w:sz w:val="22"/>
        </w:rPr>
        <w:t xml:space="preserve"> 2020 a second calibration was performed after the shift. Two global transformation </w:t>
      </w:r>
      <w:proofErr w:type="spellStart"/>
      <w:r w:rsidRPr="00294B11">
        <w:rPr>
          <w:rFonts w:cstheme="minorHAnsi"/>
          <w:sz w:val="22"/>
        </w:rPr>
        <w:t>matrixs</w:t>
      </w:r>
      <w:proofErr w:type="spellEnd"/>
      <w:r w:rsidRPr="00294B11">
        <w:rPr>
          <w:rFonts w:cstheme="minorHAnsi"/>
          <w:sz w:val="22"/>
        </w:rPr>
        <w:t xml:space="preserve"> from local point coordinates to the Dutch reference system (RD-NAP, EPSG 28992, [</w:t>
      </w:r>
      <w:proofErr w:type="spellStart"/>
      <w:r w:rsidRPr="00294B11">
        <w:rPr>
          <w:rFonts w:cstheme="minorHAnsi"/>
          <w:sz w:val="22"/>
        </w:rPr>
        <w:t>Bruine</w:t>
      </w:r>
      <w:proofErr w:type="spellEnd"/>
      <w:r w:rsidRPr="00294B11">
        <w:rPr>
          <w:rFonts w:cstheme="minorHAnsi"/>
          <w:sz w:val="22"/>
        </w:rPr>
        <w:t xml:space="preserve"> et al., 2005]) are provided with the datasets to transform the data from local to global coordinates. </w:t>
      </w:r>
      <w:r w:rsidRPr="00294B11">
        <w:rPr>
          <w:rFonts w:ascii="Arial" w:hAnsi="Arial" w:cs="Arial"/>
        </w:rPr>
        <w:t xml:space="preserve"> </w:t>
      </w:r>
      <w:r w:rsidRPr="00294B11">
        <w:rPr>
          <w:rFonts w:cstheme="minorHAnsi"/>
          <w:sz w:val="22"/>
        </w:rPr>
        <w:t xml:space="preserve"> </w:t>
      </w:r>
    </w:p>
    <w:p w14:paraId="62DA8BC6" w14:textId="2AEE1292" w:rsidR="00E73414" w:rsidRPr="00294B11" w:rsidRDefault="00820FD1" w:rsidP="00B334AA">
      <w:pPr>
        <w:rPr>
          <w:rFonts w:cstheme="minorHAnsi"/>
          <w:sz w:val="22"/>
        </w:rPr>
      </w:pPr>
      <w:r w:rsidRPr="00294B11">
        <w:rPr>
          <w:rFonts w:cstheme="minorHAnsi"/>
          <w:sz w:val="22"/>
        </w:rPr>
        <w:t>The ALS data</w:t>
      </w:r>
      <w:r w:rsidR="006B41B9" w:rsidRPr="00294B11">
        <w:rPr>
          <w:rFonts w:cstheme="minorHAnsi"/>
          <w:sz w:val="22"/>
        </w:rPr>
        <w:t xml:space="preserve"> has been obtained from RWS. Data from data block </w:t>
      </w:r>
      <w:r w:rsidR="006B41B9" w:rsidRPr="00294B11">
        <w:rPr>
          <w:rFonts w:cstheme="minorHAnsi"/>
          <w:sz w:val="22"/>
        </w:rPr>
        <w:t>(24HZ1, 30EN2 and 30FN1)</w:t>
      </w:r>
      <w:r w:rsidRPr="00294B11">
        <w:rPr>
          <w:rFonts w:cstheme="minorHAnsi"/>
          <w:sz w:val="22"/>
        </w:rPr>
        <w:t xml:space="preserve"> </w:t>
      </w:r>
      <w:r w:rsidR="006B41B9" w:rsidRPr="00294B11">
        <w:rPr>
          <w:rFonts w:cstheme="minorHAnsi"/>
          <w:sz w:val="22"/>
        </w:rPr>
        <w:t xml:space="preserve">has been combined and the coast of Noordwijk has been extracted. Data before 2012 was provided as 5x5 meter </w:t>
      </w:r>
      <w:proofErr w:type="spellStart"/>
      <w:r w:rsidR="006B41B9" w:rsidRPr="00294B11">
        <w:rPr>
          <w:rFonts w:cstheme="minorHAnsi"/>
          <w:sz w:val="22"/>
        </w:rPr>
        <w:t>geotiff</w:t>
      </w:r>
      <w:proofErr w:type="spellEnd"/>
      <w:r w:rsidR="006B41B9" w:rsidRPr="00294B11">
        <w:rPr>
          <w:rFonts w:cstheme="minorHAnsi"/>
          <w:sz w:val="22"/>
        </w:rPr>
        <w:t xml:space="preserve">-data and has been converted to X-Y-Z coordinates. </w:t>
      </w:r>
      <w:r w:rsidRPr="00294B11">
        <w:rPr>
          <w:rFonts w:cstheme="minorHAnsi"/>
          <w:sz w:val="22"/>
        </w:rPr>
        <w:t xml:space="preserve">A total of 16 </w:t>
      </w:r>
      <w:r w:rsidR="00585F8D">
        <w:rPr>
          <w:rFonts w:cstheme="minorHAnsi"/>
          <w:sz w:val="22"/>
        </w:rPr>
        <w:t>data sets</w:t>
      </w:r>
      <w:r w:rsidRPr="00294B11">
        <w:rPr>
          <w:rFonts w:cstheme="minorHAnsi"/>
          <w:sz w:val="22"/>
        </w:rPr>
        <w:t xml:space="preserve"> are available for the time period 2008-2023. All point</w:t>
      </w:r>
      <w:r w:rsidR="0027712B" w:rsidRPr="00294B11">
        <w:rPr>
          <w:rFonts w:cstheme="minorHAnsi"/>
          <w:sz w:val="22"/>
        </w:rPr>
        <w:t xml:space="preserve"> </w:t>
      </w:r>
      <w:r w:rsidRPr="00294B11">
        <w:rPr>
          <w:rFonts w:cstheme="minorHAnsi"/>
          <w:sz w:val="22"/>
        </w:rPr>
        <w:t xml:space="preserve">clouds of the ALS data are in the </w:t>
      </w:r>
      <w:r w:rsidR="006B41B9" w:rsidRPr="00294B11">
        <w:rPr>
          <w:rFonts w:cstheme="minorHAnsi"/>
          <w:sz w:val="22"/>
        </w:rPr>
        <w:t xml:space="preserve">Dutch </w:t>
      </w:r>
      <w:r w:rsidRPr="00294B11">
        <w:rPr>
          <w:rFonts w:cstheme="minorHAnsi"/>
          <w:sz w:val="22"/>
        </w:rPr>
        <w:t>RD-NAP coordinate system</w:t>
      </w:r>
      <w:r w:rsidR="006B41B9" w:rsidRPr="00294B11">
        <w:rPr>
          <w:rFonts w:cstheme="minorHAnsi"/>
          <w:sz w:val="22"/>
        </w:rPr>
        <w:t xml:space="preserve"> in meters</w:t>
      </w:r>
      <w:r w:rsidRPr="00294B11">
        <w:rPr>
          <w:rFonts w:cstheme="minorHAnsi"/>
          <w:sz w:val="22"/>
        </w:rPr>
        <w:t>.</w:t>
      </w:r>
    </w:p>
    <w:p w14:paraId="44F3E3D1" w14:textId="04B34C82" w:rsidR="00585F8D" w:rsidRDefault="001E42FC" w:rsidP="00B334AA">
      <w:pPr>
        <w:rPr>
          <w:rFonts w:cstheme="minorHAnsi"/>
          <w:sz w:val="22"/>
        </w:rPr>
      </w:pPr>
      <w:r w:rsidRPr="00294B11">
        <w:rPr>
          <w:rFonts w:cstheme="minorHAnsi"/>
          <w:sz w:val="22"/>
        </w:rPr>
        <w:t xml:space="preserve">Finally the locations of the dune toe/top/heel and the location of the beach pavilions are provided as auxiliary data.  </w:t>
      </w:r>
    </w:p>
    <w:p w14:paraId="6D8AB858" w14:textId="77777777" w:rsidR="00585F8D" w:rsidRDefault="00585F8D">
      <w:pPr>
        <w:spacing w:after="160" w:line="259" w:lineRule="auto"/>
        <w:jc w:val="left"/>
        <w:rPr>
          <w:rFonts w:cstheme="minorHAnsi"/>
          <w:sz w:val="22"/>
        </w:rPr>
      </w:pPr>
      <w:r>
        <w:rPr>
          <w:rFonts w:cstheme="minorHAnsi"/>
          <w:sz w:val="22"/>
        </w:rPr>
        <w:br w:type="page"/>
      </w:r>
    </w:p>
    <w:p w14:paraId="3140EA83" w14:textId="415AF04E" w:rsidR="00445A7F" w:rsidRPr="00294B11" w:rsidRDefault="00F36A41" w:rsidP="00786663">
      <w:pPr>
        <w:pStyle w:val="Heading1"/>
        <w:rPr>
          <w:lang w:val="en-US"/>
        </w:rPr>
      </w:pPr>
      <w:r w:rsidRPr="00294B11">
        <w:rPr>
          <w:lang w:val="en-US"/>
        </w:rPr>
        <w:lastRenderedPageBreak/>
        <w:t>Data Format</w:t>
      </w:r>
    </w:p>
    <w:p w14:paraId="127FDF13" w14:textId="77777777" w:rsidR="00A466D7" w:rsidRPr="00294B11" w:rsidRDefault="00A466D7" w:rsidP="00A466D7"/>
    <w:p w14:paraId="23D11668" w14:textId="77777777" w:rsidR="00A466D7" w:rsidRPr="00294B11" w:rsidRDefault="00A466D7" w:rsidP="00A466D7">
      <w:pPr>
        <w:rPr>
          <w:rFonts w:cstheme="minorHAnsi"/>
          <w:b/>
          <w:bCs/>
          <w:sz w:val="22"/>
        </w:rPr>
      </w:pPr>
      <w:r w:rsidRPr="00294B11">
        <w:rPr>
          <w:rFonts w:cstheme="minorHAnsi"/>
          <w:b/>
          <w:bCs/>
          <w:sz w:val="22"/>
        </w:rPr>
        <w:t>TLS/PLS/ALS data</w:t>
      </w:r>
    </w:p>
    <w:p w14:paraId="0BF52F27" w14:textId="0D0D6403" w:rsidR="001E42FC" w:rsidRPr="00294B11" w:rsidRDefault="006B41B9" w:rsidP="00A134F6">
      <w:pPr>
        <w:rPr>
          <w:rFonts w:cstheme="minorHAnsi"/>
          <w:sz w:val="22"/>
        </w:rPr>
      </w:pPr>
      <w:r w:rsidRPr="00294B11">
        <w:rPr>
          <w:rFonts w:cstheme="minorHAnsi"/>
          <w:sz w:val="22"/>
        </w:rPr>
        <w:t xml:space="preserve">All </w:t>
      </w:r>
      <w:r w:rsidR="00A466D7" w:rsidRPr="00294B11">
        <w:rPr>
          <w:rFonts w:cstheme="minorHAnsi"/>
          <w:sz w:val="22"/>
        </w:rPr>
        <w:t xml:space="preserve">laser scan </w:t>
      </w:r>
      <w:r w:rsidRPr="00294B11">
        <w:rPr>
          <w:rFonts w:cstheme="minorHAnsi"/>
          <w:sz w:val="22"/>
        </w:rPr>
        <w:t>data are provided in X-Y-Z coordinates</w:t>
      </w:r>
      <w:r w:rsidR="00A466D7" w:rsidRPr="00294B11">
        <w:rPr>
          <w:rFonts w:cstheme="minorHAnsi"/>
          <w:sz w:val="22"/>
        </w:rPr>
        <w:t xml:space="preserve"> in meters and stored </w:t>
      </w:r>
      <w:r w:rsidR="00585F8D">
        <w:rPr>
          <w:rFonts w:cstheme="minorHAnsi"/>
          <w:sz w:val="22"/>
        </w:rPr>
        <w:t xml:space="preserve">as </w:t>
      </w:r>
      <w:r w:rsidR="00A466D7" w:rsidRPr="00294B11">
        <w:rPr>
          <w:rFonts w:cstheme="minorHAnsi"/>
          <w:sz w:val="22"/>
        </w:rPr>
        <w:t>ascii files.</w:t>
      </w:r>
      <w:r w:rsidRPr="00294B11">
        <w:rPr>
          <w:rFonts w:cstheme="minorHAnsi"/>
          <w:sz w:val="22"/>
        </w:rPr>
        <w:t xml:space="preserve"> </w:t>
      </w:r>
    </w:p>
    <w:p w14:paraId="4077E9A9" w14:textId="5BB5E783" w:rsidR="009B3CB3" w:rsidRPr="00294B11" w:rsidRDefault="00820FD1" w:rsidP="00A134F6">
      <w:pPr>
        <w:rPr>
          <w:rFonts w:cstheme="minorHAnsi"/>
          <w:sz w:val="22"/>
        </w:rPr>
      </w:pPr>
      <w:r w:rsidRPr="00294B11">
        <w:rPr>
          <w:rFonts w:cstheme="minorHAnsi"/>
          <w:sz w:val="22"/>
        </w:rPr>
        <w:t>Grid</w:t>
      </w:r>
      <w:r w:rsidR="00A22577" w:rsidRPr="00294B11">
        <w:rPr>
          <w:rFonts w:cstheme="minorHAnsi"/>
          <w:sz w:val="22"/>
        </w:rPr>
        <w:t xml:space="preserve"> data</w:t>
      </w:r>
      <w:r w:rsidRPr="00294B11">
        <w:rPr>
          <w:rFonts w:cstheme="minorHAnsi"/>
          <w:sz w:val="22"/>
        </w:rPr>
        <w:t xml:space="preserve"> from the TLS and PLS</w:t>
      </w:r>
      <w:r w:rsidR="00A22577" w:rsidRPr="00294B11">
        <w:rPr>
          <w:rFonts w:cstheme="minorHAnsi"/>
          <w:sz w:val="22"/>
        </w:rPr>
        <w:t xml:space="preserve"> </w:t>
      </w:r>
      <w:r w:rsidRPr="00294B11">
        <w:rPr>
          <w:rFonts w:cstheme="minorHAnsi"/>
          <w:sz w:val="22"/>
        </w:rPr>
        <w:t>are</w:t>
      </w:r>
      <w:r w:rsidR="00A22577" w:rsidRPr="00294B11">
        <w:rPr>
          <w:rFonts w:cstheme="minorHAnsi"/>
          <w:sz w:val="22"/>
        </w:rPr>
        <w:t xml:space="preserve"> provided in local </w:t>
      </w:r>
      <w:r w:rsidR="009B3CB3" w:rsidRPr="00294B11">
        <w:rPr>
          <w:rFonts w:cstheme="minorHAnsi"/>
          <w:sz w:val="22"/>
        </w:rPr>
        <w:t>X-Y</w:t>
      </w:r>
      <w:r w:rsidR="00585F8D">
        <w:rPr>
          <w:rFonts w:cstheme="minorHAnsi"/>
          <w:sz w:val="22"/>
        </w:rPr>
        <w:t>-Z</w:t>
      </w:r>
      <w:r w:rsidR="009B3CB3" w:rsidRPr="00294B11">
        <w:rPr>
          <w:rFonts w:cstheme="minorHAnsi"/>
          <w:sz w:val="22"/>
        </w:rPr>
        <w:t xml:space="preserve"> </w:t>
      </w:r>
      <w:r w:rsidR="00A22577" w:rsidRPr="00294B11">
        <w:rPr>
          <w:rFonts w:cstheme="minorHAnsi"/>
          <w:sz w:val="22"/>
        </w:rPr>
        <w:t xml:space="preserve">Cartesian coordinates with the </w:t>
      </w:r>
      <w:r w:rsidRPr="00294B11">
        <w:rPr>
          <w:rFonts w:cstheme="minorHAnsi"/>
          <w:sz w:val="22"/>
        </w:rPr>
        <w:t>P</w:t>
      </w:r>
      <w:r w:rsidR="00A22577" w:rsidRPr="00294B11">
        <w:rPr>
          <w:rFonts w:cstheme="minorHAnsi"/>
          <w:sz w:val="22"/>
        </w:rPr>
        <w:t>LS sensor as origin (</w:t>
      </w:r>
      <w:r w:rsidR="009B3CB3" w:rsidRPr="00294B11">
        <w:rPr>
          <w:rFonts w:cstheme="minorHAnsi"/>
          <w:sz w:val="22"/>
        </w:rPr>
        <w:t>X=</w:t>
      </w:r>
      <w:r w:rsidR="00A22577" w:rsidRPr="00294B11">
        <w:rPr>
          <w:rFonts w:cstheme="minorHAnsi"/>
          <w:sz w:val="22"/>
        </w:rPr>
        <w:t xml:space="preserve">0.0, </w:t>
      </w:r>
      <w:r w:rsidR="009B3CB3" w:rsidRPr="00294B11">
        <w:rPr>
          <w:rFonts w:cstheme="minorHAnsi"/>
          <w:sz w:val="22"/>
        </w:rPr>
        <w:t>Y=</w:t>
      </w:r>
      <w:r w:rsidR="00A22577" w:rsidRPr="00294B11">
        <w:rPr>
          <w:rFonts w:cstheme="minorHAnsi"/>
          <w:sz w:val="22"/>
        </w:rPr>
        <w:t>0.0)</w:t>
      </w:r>
      <w:r w:rsidR="009B3CB3" w:rsidRPr="00294B11">
        <w:rPr>
          <w:rFonts w:cstheme="minorHAnsi"/>
          <w:sz w:val="22"/>
        </w:rPr>
        <w:t xml:space="preserve"> and the height referenced to RD-NAP (by adding the height of the laser scanner </w:t>
      </w:r>
      <w:r w:rsidR="001E42FC" w:rsidRPr="00294B11">
        <w:rPr>
          <w:rFonts w:cstheme="minorHAnsi"/>
          <w:sz w:val="22"/>
        </w:rPr>
        <w:t xml:space="preserve">( </w:t>
      </w:r>
      <w:r w:rsidR="00A466D7" w:rsidRPr="00294B11">
        <w:rPr>
          <w:rFonts w:cstheme="minorHAnsi"/>
          <w:sz w:val="22"/>
        </w:rPr>
        <w:t>55</w:t>
      </w:r>
      <w:r w:rsidR="00A466D7" w:rsidRPr="00294B11">
        <w:rPr>
          <w:rFonts w:cstheme="minorHAnsi"/>
          <w:sz w:val="22"/>
        </w:rPr>
        <w:t>.</w:t>
      </w:r>
      <w:r w:rsidR="00A466D7" w:rsidRPr="00294B11">
        <w:rPr>
          <w:rFonts w:cstheme="minorHAnsi"/>
          <w:sz w:val="22"/>
        </w:rPr>
        <w:t>79 m</w:t>
      </w:r>
      <w:r w:rsidR="00A466D7" w:rsidRPr="00294B11">
        <w:rPr>
          <w:rFonts w:cstheme="minorHAnsi"/>
          <w:sz w:val="22"/>
        </w:rPr>
        <w:t>eter</w:t>
      </w:r>
      <w:r w:rsidR="00585F8D">
        <w:rPr>
          <w:rFonts w:cstheme="minorHAnsi"/>
          <w:sz w:val="22"/>
        </w:rPr>
        <w:t xml:space="preserve">) </w:t>
      </w:r>
      <w:r w:rsidR="009B3CB3" w:rsidRPr="00294B11">
        <w:rPr>
          <w:rFonts w:cstheme="minorHAnsi"/>
          <w:sz w:val="22"/>
        </w:rPr>
        <w:t>to the Z-coordinates).</w:t>
      </w:r>
      <w:r w:rsidR="001E42FC" w:rsidRPr="00294B11">
        <w:rPr>
          <w:rFonts w:cstheme="minorHAnsi"/>
          <w:sz w:val="22"/>
        </w:rPr>
        <w:t xml:space="preserve"> </w:t>
      </w:r>
    </w:p>
    <w:p w14:paraId="04B47C16" w14:textId="258AFF65" w:rsidR="00A466D7" w:rsidRPr="00294B11" w:rsidRDefault="00A466D7" w:rsidP="00A134F6">
      <w:pPr>
        <w:rPr>
          <w:rFonts w:cstheme="minorHAnsi"/>
          <w:sz w:val="22"/>
        </w:rPr>
      </w:pPr>
      <w:r w:rsidRPr="00294B11">
        <w:rPr>
          <w:rFonts w:cstheme="minorHAnsi"/>
          <w:sz w:val="22"/>
        </w:rPr>
        <w:t xml:space="preserve">ALS data is provided as X-Y-Z coordinates  in the Dutch RD-NAP coordinate system. </w:t>
      </w:r>
    </w:p>
    <w:p w14:paraId="4DED4F66" w14:textId="595C72D8" w:rsidR="00A22577" w:rsidRPr="00294B11" w:rsidRDefault="009B3CB3" w:rsidP="00A134F6">
      <w:pPr>
        <w:rPr>
          <w:rFonts w:cstheme="minorHAnsi"/>
          <w:sz w:val="22"/>
        </w:rPr>
      </w:pPr>
      <w:r w:rsidRPr="00294B11">
        <w:rPr>
          <w:rFonts w:cstheme="minorHAnsi"/>
          <w:sz w:val="22"/>
        </w:rPr>
        <w:t xml:space="preserve">For transformation to RD-NAP coordinates </w:t>
      </w:r>
      <w:r w:rsidR="001E42FC" w:rsidRPr="00294B11">
        <w:rPr>
          <w:rFonts w:cstheme="minorHAnsi"/>
          <w:sz w:val="22"/>
        </w:rPr>
        <w:t xml:space="preserve">grid data </w:t>
      </w:r>
      <w:r w:rsidRPr="00294B11">
        <w:rPr>
          <w:rFonts w:cstheme="minorHAnsi"/>
          <w:sz w:val="22"/>
        </w:rPr>
        <w:t>should be converted to local PLS coordinates (with the PLS sensor as origin for all axis (X-Y-Z)</w:t>
      </w:r>
      <w:r w:rsidR="00585F8D">
        <w:rPr>
          <w:rFonts w:cstheme="minorHAnsi"/>
          <w:sz w:val="22"/>
        </w:rPr>
        <w:t xml:space="preserve">. </w:t>
      </w:r>
      <w:r w:rsidR="00A22577" w:rsidRPr="00294B11">
        <w:rPr>
          <w:rFonts w:cstheme="minorHAnsi"/>
          <w:sz w:val="22"/>
        </w:rPr>
        <w:t>The data can be transformed to RD-NAP using the provided global transformation matrix</w:t>
      </w:r>
      <w:r w:rsidR="00820FD1" w:rsidRPr="00294B11">
        <w:rPr>
          <w:rFonts w:cstheme="minorHAnsi"/>
          <w:sz w:val="22"/>
        </w:rPr>
        <w:t>es</w:t>
      </w:r>
      <w:r w:rsidR="00A22577" w:rsidRPr="00294B11">
        <w:rPr>
          <w:rFonts w:cstheme="minorHAnsi"/>
          <w:sz w:val="22"/>
        </w:rPr>
        <w:t xml:space="preserve"> (</w:t>
      </w:r>
      <w:r w:rsidR="00B52545" w:rsidRPr="00294B11">
        <w:rPr>
          <w:rFonts w:cstheme="minorHAnsi"/>
          <w:sz w:val="22"/>
        </w:rPr>
        <w:t>‘</w:t>
      </w:r>
      <w:r w:rsidR="00820FD1" w:rsidRPr="00294B11">
        <w:rPr>
          <w:rFonts w:cstheme="minorHAnsi"/>
          <w:sz w:val="22"/>
        </w:rPr>
        <w:t>Global_transformation_matrix_NW_before_2dec2020.dat’ and ‘Global_transformation_matrix_NW_after_2dec2020.dat’</w:t>
      </w:r>
      <w:r w:rsidR="00A22577" w:rsidRPr="00294B11">
        <w:rPr>
          <w:rFonts w:cstheme="minorHAnsi"/>
          <w:sz w:val="22"/>
        </w:rPr>
        <w:t>).</w:t>
      </w:r>
    </w:p>
    <w:p w14:paraId="36E16863" w14:textId="77777777" w:rsidR="00820FD1" w:rsidRPr="00294B11" w:rsidRDefault="00820FD1" w:rsidP="00A134F6">
      <w:pPr>
        <w:rPr>
          <w:rFonts w:cstheme="minorHAnsi"/>
          <w:sz w:val="22"/>
        </w:rPr>
      </w:pPr>
    </w:p>
    <w:p w14:paraId="6821B7E8" w14:textId="77777777" w:rsidR="000F394D" w:rsidRPr="00294B11" w:rsidRDefault="00A134F6" w:rsidP="00A134F6">
      <w:pPr>
        <w:rPr>
          <w:rFonts w:cstheme="minorHAnsi"/>
          <w:b/>
          <w:sz w:val="22"/>
        </w:rPr>
      </w:pPr>
      <w:r w:rsidRPr="00294B11">
        <w:rPr>
          <w:rFonts w:cstheme="minorHAnsi"/>
          <w:b/>
          <w:sz w:val="22"/>
        </w:rPr>
        <w:t xml:space="preserve">Units: </w:t>
      </w:r>
    </w:p>
    <w:p w14:paraId="3A7F48CE" w14:textId="006E5FD5" w:rsidR="00A134F6" w:rsidRPr="00294B11" w:rsidRDefault="00A134F6" w:rsidP="00A134F6">
      <w:pPr>
        <w:rPr>
          <w:rFonts w:cstheme="minorHAnsi"/>
          <w:sz w:val="22"/>
        </w:rPr>
      </w:pPr>
      <w:r w:rsidRPr="00294B11">
        <w:rPr>
          <w:rFonts w:cstheme="minorHAnsi"/>
          <w:sz w:val="22"/>
        </w:rPr>
        <w:t>Meters</w:t>
      </w:r>
    </w:p>
    <w:p w14:paraId="3C2F4B83" w14:textId="72F10FB7" w:rsidR="00A134F6" w:rsidRPr="00294B11" w:rsidRDefault="00F36A41" w:rsidP="00A134F6">
      <w:pPr>
        <w:rPr>
          <w:rFonts w:cstheme="minorHAnsi"/>
          <w:b/>
          <w:sz w:val="22"/>
        </w:rPr>
      </w:pPr>
      <w:r w:rsidRPr="00294B11">
        <w:rPr>
          <w:rFonts w:cstheme="minorHAnsi"/>
          <w:b/>
          <w:sz w:val="22"/>
        </w:rPr>
        <w:t>File format</w:t>
      </w:r>
      <w:r w:rsidR="00A134F6" w:rsidRPr="00294B11">
        <w:rPr>
          <w:rFonts w:cstheme="minorHAnsi"/>
          <w:b/>
          <w:sz w:val="22"/>
        </w:rPr>
        <w:t>:</w:t>
      </w:r>
    </w:p>
    <w:p w14:paraId="5A828D26" w14:textId="3FDF99D5" w:rsidR="00A134F6" w:rsidRPr="00294B11" w:rsidRDefault="00820FD1" w:rsidP="00F36A41">
      <w:pPr>
        <w:rPr>
          <w:rFonts w:cstheme="minorHAnsi"/>
          <w:sz w:val="22"/>
        </w:rPr>
      </w:pPr>
      <w:r w:rsidRPr="00294B11">
        <w:rPr>
          <w:rFonts w:cstheme="minorHAnsi"/>
          <w:sz w:val="22"/>
        </w:rPr>
        <w:t xml:space="preserve">All data files are stored as </w:t>
      </w:r>
      <w:r w:rsidR="00A466D7" w:rsidRPr="00294B11">
        <w:rPr>
          <w:rFonts w:cstheme="minorHAnsi"/>
          <w:sz w:val="22"/>
        </w:rPr>
        <w:t xml:space="preserve">X-Y-Z ascii </w:t>
      </w:r>
      <w:r w:rsidRPr="00294B11">
        <w:rPr>
          <w:rFonts w:cstheme="minorHAnsi"/>
          <w:sz w:val="22"/>
        </w:rPr>
        <w:t xml:space="preserve">files </w:t>
      </w:r>
    </w:p>
    <w:p w14:paraId="7D382BA1" w14:textId="0F3D1594" w:rsidR="00F36A41" w:rsidRPr="00294B11" w:rsidRDefault="00F36A41" w:rsidP="00F36A41">
      <w:pPr>
        <w:rPr>
          <w:rFonts w:cstheme="minorHAnsi"/>
          <w:b/>
          <w:sz w:val="22"/>
        </w:rPr>
      </w:pPr>
      <w:r w:rsidRPr="00294B11">
        <w:rPr>
          <w:rFonts w:cstheme="minorHAnsi"/>
          <w:b/>
          <w:sz w:val="22"/>
        </w:rPr>
        <w:t>Data attributes</w:t>
      </w:r>
      <w:r w:rsidR="00D76087" w:rsidRPr="00294B11">
        <w:rPr>
          <w:rFonts w:cstheme="minorHAnsi"/>
          <w:b/>
          <w:sz w:val="22"/>
        </w:rPr>
        <w:t xml:space="preserve"> </w:t>
      </w:r>
      <w:r w:rsidR="00A22577" w:rsidRPr="00294B11">
        <w:rPr>
          <w:rFonts w:cstheme="minorHAnsi"/>
          <w:b/>
          <w:sz w:val="22"/>
        </w:rPr>
        <w:t xml:space="preserve">in the </w:t>
      </w:r>
      <w:r w:rsidR="00A466D7" w:rsidRPr="00294B11">
        <w:rPr>
          <w:rFonts w:cstheme="minorHAnsi"/>
          <w:b/>
          <w:sz w:val="22"/>
        </w:rPr>
        <w:t xml:space="preserve">TLS/PLS </w:t>
      </w:r>
      <w:r w:rsidR="00D76087" w:rsidRPr="00294B11">
        <w:rPr>
          <w:rFonts w:cstheme="minorHAnsi"/>
          <w:b/>
          <w:sz w:val="22"/>
        </w:rPr>
        <w:t>point cloud</w:t>
      </w:r>
      <w:r w:rsidR="00A22577" w:rsidRPr="00294B11">
        <w:rPr>
          <w:rFonts w:cstheme="minorHAnsi"/>
          <w:b/>
          <w:sz w:val="22"/>
        </w:rPr>
        <w:t xml:space="preserve"> data</w:t>
      </w:r>
      <w:r w:rsidRPr="00294B11">
        <w:rPr>
          <w:rFonts w:cstheme="minorHAnsi"/>
          <w:b/>
          <w:sz w:val="22"/>
        </w:rPr>
        <w:t>:</w:t>
      </w:r>
    </w:p>
    <w:tbl>
      <w:tblPr>
        <w:tblStyle w:val="TableGrid"/>
        <w:tblW w:w="9493" w:type="dxa"/>
        <w:tblLook w:val="04A0" w:firstRow="1" w:lastRow="0" w:firstColumn="1" w:lastColumn="0" w:noHBand="0" w:noVBand="1"/>
      </w:tblPr>
      <w:tblGrid>
        <w:gridCol w:w="1838"/>
        <w:gridCol w:w="7655"/>
      </w:tblGrid>
      <w:tr w:rsidR="002425B1" w:rsidRPr="00294B11" w14:paraId="58D9712A" w14:textId="77777777" w:rsidTr="00A25DC8">
        <w:tc>
          <w:tcPr>
            <w:tcW w:w="1838" w:type="dxa"/>
            <w:shd w:val="clear" w:color="auto" w:fill="F2F2F2" w:themeFill="background1" w:themeFillShade="F2"/>
          </w:tcPr>
          <w:p w14:paraId="668BBB96" w14:textId="77777777" w:rsidR="002425B1" w:rsidRPr="00294B11" w:rsidRDefault="002425B1" w:rsidP="00FF7137">
            <w:pPr>
              <w:pStyle w:val="TableEntry"/>
              <w:rPr>
                <w:rFonts w:cstheme="minorHAnsi"/>
                <w:b/>
                <w:lang w:val="en-US"/>
              </w:rPr>
            </w:pPr>
            <w:r w:rsidRPr="00294B11">
              <w:rPr>
                <w:rFonts w:cstheme="minorHAnsi"/>
                <w:b/>
                <w:lang w:val="en-US"/>
              </w:rPr>
              <w:t>X</w:t>
            </w:r>
          </w:p>
          <w:p w14:paraId="3D08E367" w14:textId="77777777" w:rsidR="002425B1" w:rsidRPr="00294B11" w:rsidRDefault="002425B1" w:rsidP="00FF7137">
            <w:pPr>
              <w:pStyle w:val="TableEntry"/>
              <w:rPr>
                <w:rFonts w:cstheme="minorHAnsi"/>
                <w:b/>
                <w:lang w:val="en-US"/>
              </w:rPr>
            </w:pPr>
            <w:r w:rsidRPr="00294B11">
              <w:rPr>
                <w:rFonts w:cstheme="minorHAnsi"/>
                <w:b/>
                <w:lang w:val="en-US"/>
              </w:rPr>
              <w:t>Y</w:t>
            </w:r>
          </w:p>
          <w:p w14:paraId="7DE4970A" w14:textId="1908C894" w:rsidR="002425B1" w:rsidRPr="00294B11" w:rsidRDefault="002425B1" w:rsidP="00FF7137">
            <w:pPr>
              <w:pStyle w:val="TableEntry"/>
              <w:rPr>
                <w:rFonts w:cstheme="minorHAnsi"/>
                <w:b/>
                <w:lang w:val="en-US"/>
              </w:rPr>
            </w:pPr>
            <w:r w:rsidRPr="00294B11">
              <w:rPr>
                <w:rFonts w:cstheme="minorHAnsi"/>
                <w:b/>
                <w:lang w:val="en-US"/>
              </w:rPr>
              <w:t>Z</w:t>
            </w:r>
          </w:p>
        </w:tc>
        <w:tc>
          <w:tcPr>
            <w:tcW w:w="7655" w:type="dxa"/>
          </w:tcPr>
          <w:p w14:paraId="45834ACD" w14:textId="40F8C6FB" w:rsidR="002425B1" w:rsidRPr="00294B11" w:rsidRDefault="002425B1" w:rsidP="00B52545">
            <w:pPr>
              <w:pStyle w:val="TableEntry"/>
              <w:rPr>
                <w:rFonts w:cstheme="minorHAnsi"/>
                <w:lang w:val="en-US"/>
              </w:rPr>
            </w:pPr>
            <w:r w:rsidRPr="00294B11">
              <w:rPr>
                <w:rFonts w:cstheme="minorHAnsi"/>
                <w:lang w:val="en-US"/>
              </w:rPr>
              <w:t xml:space="preserve">3D </w:t>
            </w:r>
            <w:r w:rsidR="00D76087" w:rsidRPr="00294B11">
              <w:rPr>
                <w:rFonts w:cstheme="minorHAnsi"/>
                <w:lang w:val="en-US"/>
              </w:rPr>
              <w:t>coordinates</w:t>
            </w:r>
            <w:r w:rsidRPr="00294B11">
              <w:rPr>
                <w:rFonts w:cstheme="minorHAnsi"/>
                <w:lang w:val="en-US"/>
              </w:rPr>
              <w:t xml:space="preserve"> of the </w:t>
            </w:r>
            <w:r w:rsidR="00294B11" w:rsidRPr="00294B11">
              <w:rPr>
                <w:rFonts w:cstheme="minorHAnsi"/>
                <w:lang w:val="en-US"/>
              </w:rPr>
              <w:t xml:space="preserve">TLS/PLS </w:t>
            </w:r>
            <w:r w:rsidRPr="00294B11">
              <w:rPr>
                <w:rFonts w:cstheme="minorHAnsi"/>
                <w:lang w:val="en-US"/>
              </w:rPr>
              <w:t>measurement</w:t>
            </w:r>
            <w:r w:rsidR="00294B11" w:rsidRPr="00294B11">
              <w:rPr>
                <w:rFonts w:cstheme="minorHAnsi"/>
                <w:lang w:val="en-US"/>
              </w:rPr>
              <w:t>s</w:t>
            </w:r>
            <w:r w:rsidR="00B52545" w:rsidRPr="00294B11">
              <w:rPr>
                <w:rFonts w:cstheme="minorHAnsi"/>
                <w:lang w:val="en-US"/>
              </w:rPr>
              <w:t xml:space="preserve"> are in the local coordinate system (in meters). </w:t>
            </w:r>
            <w:r w:rsidR="00A466D7" w:rsidRPr="00294B11">
              <w:rPr>
                <w:rFonts w:cstheme="minorHAnsi"/>
                <w:lang w:val="en-US"/>
              </w:rPr>
              <w:t xml:space="preserve">Height data is referenced to the </w:t>
            </w:r>
            <w:r w:rsidR="00B52545" w:rsidRPr="00294B11">
              <w:rPr>
                <w:rFonts w:cstheme="minorHAnsi"/>
                <w:lang w:val="en-US"/>
              </w:rPr>
              <w:t>Dutch national coordinates (RDNAP)</w:t>
            </w:r>
            <w:r w:rsidR="00A466D7" w:rsidRPr="00294B11">
              <w:rPr>
                <w:rFonts w:cstheme="minorHAnsi"/>
                <w:lang w:val="en-US"/>
              </w:rPr>
              <w:t xml:space="preserve"> with e</w:t>
            </w:r>
            <w:r w:rsidR="0092154B" w:rsidRPr="00294B11">
              <w:rPr>
                <w:rFonts w:cstheme="minorHAnsi"/>
                <w:lang w:val="en-US"/>
              </w:rPr>
              <w:t xml:space="preserve">levations </w:t>
            </w:r>
            <w:r w:rsidR="00A466D7" w:rsidRPr="00294B11">
              <w:rPr>
                <w:rFonts w:cstheme="minorHAnsi"/>
                <w:lang w:val="en-US"/>
              </w:rPr>
              <w:t>relative to the mea</w:t>
            </w:r>
            <w:r w:rsidR="0092154B" w:rsidRPr="00294B11">
              <w:rPr>
                <w:rFonts w:cstheme="minorHAnsi"/>
                <w:lang w:val="en-US"/>
              </w:rPr>
              <w:t>n sea level.</w:t>
            </w:r>
          </w:p>
        </w:tc>
      </w:tr>
    </w:tbl>
    <w:p w14:paraId="26ACFC6F" w14:textId="77777777" w:rsidR="002425B1" w:rsidRPr="00294B11" w:rsidRDefault="002425B1" w:rsidP="00111D41">
      <w:pPr>
        <w:rPr>
          <w:rFonts w:cstheme="minorHAnsi"/>
          <w:sz w:val="22"/>
        </w:rPr>
      </w:pPr>
    </w:p>
    <w:p w14:paraId="17733CB3" w14:textId="22A3C68A" w:rsidR="00A466D7" w:rsidRPr="00294B11" w:rsidRDefault="00A466D7" w:rsidP="00A466D7">
      <w:pPr>
        <w:rPr>
          <w:rFonts w:cstheme="minorHAnsi"/>
          <w:b/>
          <w:sz w:val="22"/>
        </w:rPr>
      </w:pPr>
      <w:r w:rsidRPr="00294B11">
        <w:rPr>
          <w:rFonts w:cstheme="minorHAnsi"/>
          <w:b/>
          <w:sz w:val="22"/>
        </w:rPr>
        <w:t xml:space="preserve">Data attributes in the </w:t>
      </w:r>
      <w:r w:rsidRPr="00294B11">
        <w:rPr>
          <w:rFonts w:cstheme="minorHAnsi"/>
          <w:b/>
          <w:sz w:val="22"/>
        </w:rPr>
        <w:t>ALS</w:t>
      </w:r>
      <w:r w:rsidRPr="00294B11">
        <w:rPr>
          <w:rFonts w:cstheme="minorHAnsi"/>
          <w:b/>
          <w:sz w:val="22"/>
        </w:rPr>
        <w:t xml:space="preserve"> point cloud data:</w:t>
      </w:r>
    </w:p>
    <w:tbl>
      <w:tblPr>
        <w:tblStyle w:val="TableGrid"/>
        <w:tblW w:w="9493" w:type="dxa"/>
        <w:tblLook w:val="04A0" w:firstRow="1" w:lastRow="0" w:firstColumn="1" w:lastColumn="0" w:noHBand="0" w:noVBand="1"/>
      </w:tblPr>
      <w:tblGrid>
        <w:gridCol w:w="1838"/>
        <w:gridCol w:w="7655"/>
      </w:tblGrid>
      <w:tr w:rsidR="00A466D7" w:rsidRPr="00294B11" w14:paraId="5CF2FAF3" w14:textId="77777777" w:rsidTr="00821F8D">
        <w:tc>
          <w:tcPr>
            <w:tcW w:w="1838" w:type="dxa"/>
            <w:shd w:val="clear" w:color="auto" w:fill="F2F2F2" w:themeFill="background1" w:themeFillShade="F2"/>
          </w:tcPr>
          <w:p w14:paraId="3AEC57F9" w14:textId="77777777" w:rsidR="00A466D7" w:rsidRPr="00294B11" w:rsidRDefault="00A466D7" w:rsidP="00821F8D">
            <w:pPr>
              <w:pStyle w:val="TableEntry"/>
              <w:rPr>
                <w:rFonts w:cstheme="minorHAnsi"/>
                <w:b/>
                <w:lang w:val="en-US"/>
              </w:rPr>
            </w:pPr>
            <w:r w:rsidRPr="00294B11">
              <w:rPr>
                <w:rFonts w:cstheme="minorHAnsi"/>
                <w:b/>
                <w:lang w:val="en-US"/>
              </w:rPr>
              <w:t>X</w:t>
            </w:r>
          </w:p>
          <w:p w14:paraId="17F7C719" w14:textId="77777777" w:rsidR="00A466D7" w:rsidRPr="00294B11" w:rsidRDefault="00A466D7" w:rsidP="00821F8D">
            <w:pPr>
              <w:pStyle w:val="TableEntry"/>
              <w:rPr>
                <w:rFonts w:cstheme="minorHAnsi"/>
                <w:b/>
                <w:lang w:val="en-US"/>
              </w:rPr>
            </w:pPr>
            <w:r w:rsidRPr="00294B11">
              <w:rPr>
                <w:rFonts w:cstheme="minorHAnsi"/>
                <w:b/>
                <w:lang w:val="en-US"/>
              </w:rPr>
              <w:t>Y</w:t>
            </w:r>
          </w:p>
          <w:p w14:paraId="179DC32E" w14:textId="77777777" w:rsidR="00A466D7" w:rsidRPr="00294B11" w:rsidRDefault="00A466D7" w:rsidP="00821F8D">
            <w:pPr>
              <w:pStyle w:val="TableEntry"/>
              <w:rPr>
                <w:rFonts w:cstheme="minorHAnsi"/>
                <w:b/>
                <w:lang w:val="en-US"/>
              </w:rPr>
            </w:pPr>
            <w:r w:rsidRPr="00294B11">
              <w:rPr>
                <w:rFonts w:cstheme="minorHAnsi"/>
                <w:b/>
                <w:lang w:val="en-US"/>
              </w:rPr>
              <w:t>Z</w:t>
            </w:r>
          </w:p>
        </w:tc>
        <w:tc>
          <w:tcPr>
            <w:tcW w:w="7655" w:type="dxa"/>
          </w:tcPr>
          <w:p w14:paraId="1A557EED" w14:textId="22F65105" w:rsidR="00A466D7" w:rsidRPr="00294B11" w:rsidRDefault="00A466D7" w:rsidP="00821F8D">
            <w:pPr>
              <w:pStyle w:val="TableEntry"/>
              <w:rPr>
                <w:rFonts w:cstheme="minorHAnsi"/>
                <w:lang w:val="en-US"/>
              </w:rPr>
            </w:pPr>
            <w:r w:rsidRPr="00294B11">
              <w:rPr>
                <w:rFonts w:cstheme="minorHAnsi"/>
                <w:lang w:val="en-US"/>
              </w:rPr>
              <w:t xml:space="preserve">3D coordinates of the </w:t>
            </w:r>
            <w:r w:rsidR="00294B11" w:rsidRPr="00294B11">
              <w:rPr>
                <w:rFonts w:cstheme="minorHAnsi"/>
                <w:lang w:val="en-US"/>
              </w:rPr>
              <w:t xml:space="preserve">TLS/PLS </w:t>
            </w:r>
            <w:r w:rsidRPr="00294B11">
              <w:rPr>
                <w:rFonts w:cstheme="minorHAnsi"/>
                <w:lang w:val="en-US"/>
              </w:rPr>
              <w:t xml:space="preserve">measurement are in the Dutch national coordinates </w:t>
            </w:r>
            <w:r w:rsidRPr="00294B11">
              <w:rPr>
                <w:rFonts w:cstheme="minorHAnsi"/>
                <w:lang w:val="en-US"/>
              </w:rPr>
              <w:t xml:space="preserve"> system </w:t>
            </w:r>
            <w:r w:rsidRPr="00294B11">
              <w:rPr>
                <w:rFonts w:cstheme="minorHAnsi"/>
                <w:lang w:val="en-US"/>
              </w:rPr>
              <w:t>(RDNAP</w:t>
            </w:r>
            <w:r w:rsidRPr="00294B11">
              <w:rPr>
                <w:rFonts w:cstheme="minorHAnsi"/>
                <w:lang w:val="en-US"/>
              </w:rPr>
              <w:t xml:space="preserve">) </w:t>
            </w:r>
            <w:r w:rsidRPr="00294B11">
              <w:rPr>
                <w:rFonts w:cstheme="minorHAnsi"/>
                <w:lang w:val="en-US"/>
              </w:rPr>
              <w:t>with elevations relative to the mean sea level.</w:t>
            </w:r>
          </w:p>
        </w:tc>
      </w:tr>
    </w:tbl>
    <w:p w14:paraId="549FF47D" w14:textId="77777777" w:rsidR="00A466D7" w:rsidRPr="00294B11" w:rsidRDefault="00A466D7" w:rsidP="00111D41">
      <w:pPr>
        <w:rPr>
          <w:rFonts w:cstheme="minorHAnsi"/>
          <w:sz w:val="22"/>
        </w:rPr>
      </w:pPr>
    </w:p>
    <w:p w14:paraId="68D47A60" w14:textId="77777777" w:rsidR="00A17B47" w:rsidRDefault="00A17B47" w:rsidP="00111D41">
      <w:pPr>
        <w:rPr>
          <w:rFonts w:cstheme="minorHAnsi"/>
          <w:sz w:val="22"/>
        </w:rPr>
      </w:pPr>
    </w:p>
    <w:p w14:paraId="2A786CA5" w14:textId="77777777" w:rsidR="00585F8D" w:rsidRPr="00294B11" w:rsidRDefault="00585F8D" w:rsidP="00111D41">
      <w:pPr>
        <w:rPr>
          <w:rFonts w:cstheme="minorHAnsi"/>
          <w:sz w:val="22"/>
        </w:rPr>
      </w:pPr>
    </w:p>
    <w:p w14:paraId="0981704A" w14:textId="08C31C4C" w:rsidR="00D76087" w:rsidRPr="00294B11" w:rsidRDefault="00D25297" w:rsidP="00111D41">
      <w:pPr>
        <w:rPr>
          <w:rFonts w:cstheme="minorHAnsi"/>
          <w:b/>
          <w:sz w:val="22"/>
        </w:rPr>
      </w:pPr>
      <w:r w:rsidRPr="00294B11">
        <w:rPr>
          <w:rFonts w:cstheme="minorHAnsi"/>
          <w:b/>
          <w:sz w:val="22"/>
        </w:rPr>
        <w:lastRenderedPageBreak/>
        <w:t>Additional files:</w:t>
      </w:r>
    </w:p>
    <w:tbl>
      <w:tblPr>
        <w:tblStyle w:val="TableGrid"/>
        <w:tblW w:w="9493" w:type="dxa"/>
        <w:tblLook w:val="04A0" w:firstRow="1" w:lastRow="0" w:firstColumn="1" w:lastColumn="0" w:noHBand="0" w:noVBand="1"/>
      </w:tblPr>
      <w:tblGrid>
        <w:gridCol w:w="5241"/>
        <w:gridCol w:w="4252"/>
      </w:tblGrid>
      <w:tr w:rsidR="00D25297" w:rsidRPr="00294B11" w14:paraId="74A1963C" w14:textId="77777777" w:rsidTr="00820FD1">
        <w:tc>
          <w:tcPr>
            <w:tcW w:w="3426" w:type="dxa"/>
            <w:shd w:val="clear" w:color="auto" w:fill="F2F2F2" w:themeFill="background1" w:themeFillShade="F2"/>
          </w:tcPr>
          <w:p w14:paraId="3851C8D9" w14:textId="5E8EEB61" w:rsidR="00820FD1" w:rsidRPr="00294B11" w:rsidRDefault="00D25297" w:rsidP="00A17B47">
            <w:pPr>
              <w:pStyle w:val="TableEntry"/>
              <w:jc w:val="left"/>
              <w:rPr>
                <w:rFonts w:cstheme="minorHAnsi"/>
                <w:b/>
                <w:lang w:val="en-US"/>
              </w:rPr>
            </w:pPr>
            <w:r w:rsidRPr="00294B11">
              <w:rPr>
                <w:rFonts w:cstheme="minorHAnsi"/>
                <w:b/>
                <w:lang w:val="en-US"/>
              </w:rPr>
              <w:t>Global alignment matrix</w:t>
            </w:r>
            <w:r w:rsidR="00820FD1" w:rsidRPr="00294B11">
              <w:rPr>
                <w:rFonts w:cstheme="minorHAnsi"/>
                <w:b/>
                <w:lang w:val="en-US"/>
              </w:rPr>
              <w:t>es</w:t>
            </w:r>
            <w:r w:rsidR="00581D9E" w:rsidRPr="00294B11">
              <w:rPr>
                <w:rFonts w:cstheme="minorHAnsi"/>
                <w:b/>
                <w:lang w:val="en-US"/>
              </w:rPr>
              <w:br/>
            </w:r>
            <w:r w:rsidRPr="00294B11">
              <w:rPr>
                <w:rFonts w:cstheme="minorHAnsi"/>
                <w:b/>
                <w:lang w:val="en-US"/>
              </w:rPr>
              <w:t>(</w:t>
            </w:r>
            <w:r w:rsidR="00820FD1" w:rsidRPr="00294B11">
              <w:rPr>
                <w:rFonts w:cstheme="minorHAnsi"/>
                <w:b/>
                <w:lang w:val="en-US"/>
              </w:rPr>
              <w:t>Global_transformation_matrix_NW_before_2dec2020 and</w:t>
            </w:r>
          </w:p>
          <w:p w14:paraId="453644C7" w14:textId="0FD4EC66" w:rsidR="00D25297" w:rsidRPr="00294B11" w:rsidRDefault="00820FD1" w:rsidP="00A17B47">
            <w:pPr>
              <w:pStyle w:val="TableEntry"/>
              <w:jc w:val="left"/>
              <w:rPr>
                <w:rFonts w:cstheme="minorHAnsi"/>
                <w:b/>
                <w:lang w:val="en-US"/>
              </w:rPr>
            </w:pPr>
            <w:r w:rsidRPr="00294B11">
              <w:rPr>
                <w:rFonts w:cstheme="minorHAnsi"/>
                <w:b/>
                <w:lang w:val="en-US"/>
              </w:rPr>
              <w:t>Global_transformation_matrix_NW_after_2dec2020</w:t>
            </w:r>
            <w:r w:rsidR="00D25297" w:rsidRPr="00294B11">
              <w:rPr>
                <w:rFonts w:cstheme="minorHAnsi"/>
                <w:b/>
                <w:lang w:val="en-US"/>
              </w:rPr>
              <w:t>)</w:t>
            </w:r>
          </w:p>
        </w:tc>
        <w:tc>
          <w:tcPr>
            <w:tcW w:w="6067" w:type="dxa"/>
          </w:tcPr>
          <w:p w14:paraId="4DF96B98" w14:textId="7A1B79A8" w:rsidR="00D25297" w:rsidRPr="00294B11" w:rsidRDefault="00786663" w:rsidP="00786663">
            <w:pPr>
              <w:pStyle w:val="TableEntry"/>
              <w:rPr>
                <w:rFonts w:cstheme="minorHAnsi"/>
                <w:lang w:val="en-US"/>
              </w:rPr>
            </w:pPr>
            <w:r w:rsidRPr="00294B11">
              <w:rPr>
                <w:rFonts w:cstheme="minorHAnsi"/>
                <w:lang w:val="en-US"/>
              </w:rPr>
              <w:t>Contains a 4 x 4 rigid transformation matrix to georeference</w:t>
            </w:r>
            <w:r w:rsidR="00880376" w:rsidRPr="00294B11">
              <w:rPr>
                <w:rFonts w:cstheme="minorHAnsi"/>
                <w:lang w:val="en-US"/>
              </w:rPr>
              <w:t>d</w:t>
            </w:r>
            <w:r w:rsidRPr="00294B11">
              <w:rPr>
                <w:rFonts w:cstheme="minorHAnsi"/>
                <w:lang w:val="en-US"/>
              </w:rPr>
              <w:t xml:space="preserve"> point</w:t>
            </w:r>
            <w:r w:rsidR="00880376" w:rsidRPr="00294B11">
              <w:rPr>
                <w:rFonts w:cstheme="minorHAnsi"/>
                <w:lang w:val="en-US"/>
              </w:rPr>
              <w:t>s</w:t>
            </w:r>
            <w:r w:rsidRPr="00294B11">
              <w:rPr>
                <w:rFonts w:cstheme="minorHAnsi"/>
                <w:lang w:val="en-US"/>
              </w:rPr>
              <w:t xml:space="preserve"> in </w:t>
            </w:r>
            <w:r w:rsidR="00820FD1" w:rsidRPr="00294B11">
              <w:rPr>
                <w:rFonts w:cstheme="minorHAnsi"/>
                <w:lang w:val="en-US"/>
              </w:rPr>
              <w:t>RD-NAP, EPSG 28992, [</w:t>
            </w:r>
            <w:proofErr w:type="spellStart"/>
            <w:r w:rsidR="00820FD1" w:rsidRPr="00294B11">
              <w:rPr>
                <w:rFonts w:cstheme="minorHAnsi"/>
                <w:lang w:val="en-US"/>
              </w:rPr>
              <w:t>Bruine</w:t>
            </w:r>
            <w:proofErr w:type="spellEnd"/>
            <w:r w:rsidR="00820FD1" w:rsidRPr="00294B11">
              <w:rPr>
                <w:rFonts w:cstheme="minorHAnsi"/>
                <w:lang w:val="en-US"/>
              </w:rPr>
              <w:t xml:space="preserve"> et al., 2005]</w:t>
            </w:r>
            <w:r w:rsidRPr="00294B11">
              <w:rPr>
                <w:rFonts w:cstheme="minorHAnsi"/>
                <w:lang w:val="en-US"/>
              </w:rPr>
              <w:t>.</w:t>
            </w:r>
          </w:p>
        </w:tc>
      </w:tr>
    </w:tbl>
    <w:p w14:paraId="4021397F" w14:textId="77777777" w:rsidR="00D25297" w:rsidRPr="00294B11" w:rsidRDefault="00D25297" w:rsidP="00111D41">
      <w:pPr>
        <w:rPr>
          <w:rFonts w:cstheme="minorHAnsi"/>
          <w:sz w:val="22"/>
        </w:rPr>
      </w:pPr>
    </w:p>
    <w:tbl>
      <w:tblPr>
        <w:tblStyle w:val="TableGrid"/>
        <w:tblW w:w="9493" w:type="dxa"/>
        <w:tblLook w:val="04A0" w:firstRow="1" w:lastRow="0" w:firstColumn="1" w:lastColumn="0" w:noHBand="0" w:noVBand="1"/>
      </w:tblPr>
      <w:tblGrid>
        <w:gridCol w:w="3426"/>
        <w:gridCol w:w="6067"/>
      </w:tblGrid>
      <w:tr w:rsidR="00294B11" w:rsidRPr="00294B11" w14:paraId="18C34BC1" w14:textId="77777777" w:rsidTr="00821F8D">
        <w:tc>
          <w:tcPr>
            <w:tcW w:w="3426" w:type="dxa"/>
            <w:shd w:val="clear" w:color="auto" w:fill="F2F2F2" w:themeFill="background1" w:themeFillShade="F2"/>
          </w:tcPr>
          <w:p w14:paraId="568D5FE8" w14:textId="77777777" w:rsidR="00294B11" w:rsidRPr="00294B11" w:rsidRDefault="00294B11" w:rsidP="00821F8D">
            <w:pPr>
              <w:pStyle w:val="TableEntry"/>
              <w:jc w:val="left"/>
              <w:rPr>
                <w:rFonts w:cstheme="minorHAnsi"/>
                <w:b/>
                <w:lang w:val="en-US"/>
              </w:rPr>
            </w:pPr>
            <w:r w:rsidRPr="00294B11">
              <w:rPr>
                <w:rFonts w:cstheme="minorHAnsi"/>
                <w:b/>
                <w:lang w:val="en-US"/>
              </w:rPr>
              <w:t>Dune properties</w:t>
            </w:r>
          </w:p>
          <w:p w14:paraId="6009025B" w14:textId="0CFF3D01" w:rsidR="00294B11" w:rsidRPr="00294B11" w:rsidRDefault="00294B11" w:rsidP="00821F8D">
            <w:pPr>
              <w:pStyle w:val="TableEntry"/>
              <w:jc w:val="left"/>
              <w:rPr>
                <w:rFonts w:cstheme="minorHAnsi"/>
                <w:b/>
                <w:lang w:val="en-US"/>
              </w:rPr>
            </w:pPr>
            <w:proofErr w:type="spellStart"/>
            <w:r w:rsidRPr="00294B11">
              <w:rPr>
                <w:rFonts w:cstheme="minorHAnsi"/>
                <w:b/>
                <w:lang w:val="en-US"/>
              </w:rPr>
              <w:t>Noordwijk_Dune</w:t>
            </w:r>
            <w:r w:rsidRPr="00294B11">
              <w:rPr>
                <w:rFonts w:cstheme="minorHAnsi"/>
                <w:b/>
                <w:lang w:val="en-US"/>
              </w:rPr>
              <w:t>toe.xy</w:t>
            </w:r>
            <w:proofErr w:type="spellEnd"/>
          </w:p>
          <w:p w14:paraId="69BC122C" w14:textId="3D11D335" w:rsidR="00294B11" w:rsidRPr="00294B11" w:rsidRDefault="00294B11" w:rsidP="00821F8D">
            <w:pPr>
              <w:pStyle w:val="TableEntry"/>
              <w:jc w:val="left"/>
              <w:rPr>
                <w:rFonts w:cstheme="minorHAnsi"/>
                <w:b/>
                <w:lang w:val="en-US"/>
              </w:rPr>
            </w:pPr>
            <w:proofErr w:type="spellStart"/>
            <w:r w:rsidRPr="00294B11">
              <w:rPr>
                <w:rFonts w:cstheme="minorHAnsi"/>
                <w:b/>
                <w:lang w:val="en-US"/>
              </w:rPr>
              <w:t>Noordwijk_Dune</w:t>
            </w:r>
            <w:r w:rsidRPr="00294B11">
              <w:rPr>
                <w:rFonts w:cstheme="minorHAnsi"/>
                <w:b/>
                <w:lang w:val="en-US"/>
              </w:rPr>
              <w:t>top.xy</w:t>
            </w:r>
            <w:proofErr w:type="spellEnd"/>
          </w:p>
          <w:p w14:paraId="5D002238" w14:textId="6805DC8D" w:rsidR="00294B11" w:rsidRPr="00294B11" w:rsidRDefault="00294B11" w:rsidP="00821F8D">
            <w:pPr>
              <w:pStyle w:val="TableEntry"/>
              <w:jc w:val="left"/>
              <w:rPr>
                <w:rFonts w:cstheme="minorHAnsi"/>
                <w:b/>
                <w:lang w:val="en-US"/>
              </w:rPr>
            </w:pPr>
            <w:proofErr w:type="spellStart"/>
            <w:r w:rsidRPr="00294B11">
              <w:rPr>
                <w:rFonts w:cstheme="minorHAnsi"/>
                <w:b/>
                <w:lang w:val="en-US"/>
              </w:rPr>
              <w:t>Noordwijk_Duneheel.xy</w:t>
            </w:r>
            <w:proofErr w:type="spellEnd"/>
          </w:p>
        </w:tc>
        <w:tc>
          <w:tcPr>
            <w:tcW w:w="6067" w:type="dxa"/>
          </w:tcPr>
          <w:p w14:paraId="692DAFEF" w14:textId="6A235B5D" w:rsidR="00294B11" w:rsidRPr="00294B11" w:rsidRDefault="00294B11" w:rsidP="00821F8D">
            <w:pPr>
              <w:pStyle w:val="TableEntry"/>
              <w:rPr>
                <w:rFonts w:cstheme="minorHAnsi"/>
                <w:lang w:val="en-US"/>
              </w:rPr>
            </w:pPr>
            <w:r w:rsidRPr="00294B11">
              <w:rPr>
                <w:rFonts w:cstheme="minorHAnsi"/>
                <w:lang w:val="en-US"/>
              </w:rPr>
              <w:t xml:space="preserve">Contains the </w:t>
            </w:r>
            <w:r>
              <w:rPr>
                <w:rFonts w:cstheme="minorHAnsi"/>
                <w:lang w:val="en-US"/>
              </w:rPr>
              <w:t xml:space="preserve">X-Y </w:t>
            </w:r>
            <w:r w:rsidRPr="00294B11">
              <w:rPr>
                <w:rFonts w:cstheme="minorHAnsi"/>
                <w:lang w:val="en-US"/>
              </w:rPr>
              <w:t>locations of the dune toe/top/heel in local PLS coordinates.</w:t>
            </w:r>
          </w:p>
        </w:tc>
      </w:tr>
    </w:tbl>
    <w:p w14:paraId="1F443E95" w14:textId="77777777" w:rsidR="00294B11" w:rsidRPr="00294B11" w:rsidRDefault="00294B11" w:rsidP="00111D41">
      <w:pPr>
        <w:rPr>
          <w:rFonts w:cstheme="minorHAnsi"/>
          <w:sz w:val="22"/>
        </w:rPr>
      </w:pPr>
    </w:p>
    <w:tbl>
      <w:tblPr>
        <w:tblStyle w:val="TableGrid"/>
        <w:tblW w:w="9493" w:type="dxa"/>
        <w:tblLook w:val="04A0" w:firstRow="1" w:lastRow="0" w:firstColumn="1" w:lastColumn="0" w:noHBand="0" w:noVBand="1"/>
      </w:tblPr>
      <w:tblGrid>
        <w:gridCol w:w="3426"/>
        <w:gridCol w:w="6067"/>
      </w:tblGrid>
      <w:tr w:rsidR="00294B11" w:rsidRPr="00294B11" w14:paraId="1B04E5FB" w14:textId="77777777" w:rsidTr="00821F8D">
        <w:tc>
          <w:tcPr>
            <w:tcW w:w="3426" w:type="dxa"/>
            <w:shd w:val="clear" w:color="auto" w:fill="F2F2F2" w:themeFill="background1" w:themeFillShade="F2"/>
          </w:tcPr>
          <w:p w14:paraId="077626FC" w14:textId="72166486" w:rsidR="00294B11" w:rsidRPr="00294B11" w:rsidRDefault="00294B11" w:rsidP="00821F8D">
            <w:pPr>
              <w:pStyle w:val="TableEntry"/>
              <w:jc w:val="left"/>
              <w:rPr>
                <w:rFonts w:cstheme="minorHAnsi"/>
                <w:b/>
                <w:lang w:val="en-US"/>
              </w:rPr>
            </w:pPr>
            <w:r w:rsidRPr="00294B11">
              <w:rPr>
                <w:rFonts w:cstheme="minorHAnsi"/>
                <w:b/>
                <w:lang w:val="en-US"/>
              </w:rPr>
              <w:t>Beach pavilion locations</w:t>
            </w:r>
          </w:p>
          <w:p w14:paraId="404C7266" w14:textId="0A85F0D1" w:rsidR="00294B11" w:rsidRPr="00294B11" w:rsidRDefault="00294B11" w:rsidP="00821F8D">
            <w:pPr>
              <w:pStyle w:val="TableEntry"/>
              <w:jc w:val="left"/>
              <w:rPr>
                <w:rFonts w:cstheme="minorHAnsi"/>
                <w:b/>
                <w:lang w:val="en-US"/>
              </w:rPr>
            </w:pPr>
            <w:proofErr w:type="spellStart"/>
            <w:r w:rsidRPr="00294B11">
              <w:rPr>
                <w:rFonts w:cstheme="minorHAnsi"/>
                <w:b/>
                <w:lang w:val="en-US"/>
              </w:rPr>
              <w:t>Noordwijk_locations_beach</w:t>
            </w:r>
            <w:proofErr w:type="spellEnd"/>
            <w:r w:rsidRPr="00294B11">
              <w:rPr>
                <w:rFonts w:cstheme="minorHAnsi"/>
                <w:b/>
                <w:lang w:val="en-US"/>
              </w:rPr>
              <w:t xml:space="preserve"> </w:t>
            </w:r>
            <w:proofErr w:type="spellStart"/>
            <w:r w:rsidRPr="00294B11">
              <w:rPr>
                <w:rFonts w:cstheme="minorHAnsi"/>
                <w:b/>
                <w:lang w:val="en-US"/>
              </w:rPr>
              <w:t>pavilions.y</w:t>
            </w:r>
            <w:proofErr w:type="spellEnd"/>
          </w:p>
        </w:tc>
        <w:tc>
          <w:tcPr>
            <w:tcW w:w="6067" w:type="dxa"/>
          </w:tcPr>
          <w:p w14:paraId="4FCD88C6" w14:textId="588B0F21" w:rsidR="00294B11" w:rsidRPr="00294B11" w:rsidRDefault="00294B11" w:rsidP="00821F8D">
            <w:pPr>
              <w:pStyle w:val="TableEntry"/>
              <w:rPr>
                <w:rFonts w:cstheme="minorHAnsi"/>
                <w:lang w:val="en-US"/>
              </w:rPr>
            </w:pPr>
            <w:r w:rsidRPr="00294B11">
              <w:rPr>
                <w:rFonts w:cstheme="minorHAnsi"/>
                <w:lang w:val="en-US"/>
              </w:rPr>
              <w:t xml:space="preserve">Contains the </w:t>
            </w:r>
            <w:r>
              <w:rPr>
                <w:rFonts w:cstheme="minorHAnsi"/>
                <w:lang w:val="en-US"/>
              </w:rPr>
              <w:t>Y-</w:t>
            </w:r>
            <w:r w:rsidRPr="00294B11">
              <w:rPr>
                <w:rFonts w:cstheme="minorHAnsi"/>
                <w:lang w:val="en-US"/>
              </w:rPr>
              <w:t xml:space="preserve">locations of the </w:t>
            </w:r>
            <w:r>
              <w:rPr>
                <w:rFonts w:cstheme="minorHAnsi"/>
                <w:lang w:val="en-US"/>
              </w:rPr>
              <w:t>beach pavilions along the dune toe.</w:t>
            </w:r>
          </w:p>
        </w:tc>
      </w:tr>
    </w:tbl>
    <w:p w14:paraId="5B141B8A" w14:textId="77777777" w:rsidR="00294B11" w:rsidRPr="00294B11" w:rsidRDefault="00294B11" w:rsidP="00111D41">
      <w:pPr>
        <w:rPr>
          <w:rFonts w:cstheme="minorHAnsi"/>
          <w:sz w:val="22"/>
        </w:rPr>
      </w:pPr>
    </w:p>
    <w:p w14:paraId="27447040" w14:textId="77777777" w:rsidR="00294B11" w:rsidRPr="00294B11" w:rsidRDefault="00294B11" w:rsidP="00111D41">
      <w:pPr>
        <w:rPr>
          <w:rFonts w:cstheme="minorHAnsi"/>
          <w:sz w:val="22"/>
        </w:rPr>
      </w:pPr>
    </w:p>
    <w:p w14:paraId="0E4B0787" w14:textId="0095B0AE" w:rsidR="00A134F6" w:rsidRPr="00294B11" w:rsidRDefault="00A134F6" w:rsidP="00A134F6">
      <w:pPr>
        <w:rPr>
          <w:rFonts w:cstheme="minorHAnsi"/>
          <w:b/>
          <w:sz w:val="22"/>
        </w:rPr>
      </w:pPr>
      <w:r w:rsidRPr="00294B11">
        <w:rPr>
          <w:rFonts w:cstheme="minorHAnsi"/>
          <w:b/>
          <w:sz w:val="22"/>
        </w:rPr>
        <w:t xml:space="preserve">File naming convention: </w:t>
      </w:r>
    </w:p>
    <w:p w14:paraId="5CCAF43B" w14:textId="1D0CBA23" w:rsidR="002B69F3" w:rsidRPr="00294B11" w:rsidRDefault="00880376" w:rsidP="00A134F6">
      <w:pPr>
        <w:rPr>
          <w:rFonts w:cstheme="minorHAnsi"/>
          <w:sz w:val="22"/>
        </w:rPr>
      </w:pPr>
      <w:r w:rsidRPr="00294B11">
        <w:rPr>
          <w:rFonts w:cstheme="minorHAnsi"/>
          <w:sz w:val="22"/>
        </w:rPr>
        <w:t>PLS and TLS data are stored per time-epoch with the format YYMMDD-</w:t>
      </w:r>
      <w:proofErr w:type="spellStart"/>
      <w:r w:rsidRPr="00294B11">
        <w:rPr>
          <w:rFonts w:cstheme="minorHAnsi"/>
          <w:sz w:val="22"/>
        </w:rPr>
        <w:t>hhmmss</w:t>
      </w:r>
      <w:proofErr w:type="spellEnd"/>
      <w:r w:rsidRPr="00294B11">
        <w:rPr>
          <w:rFonts w:cstheme="minorHAnsi"/>
          <w:sz w:val="22"/>
        </w:rPr>
        <w:t xml:space="preserve"> with YY specifying the year, MM, the month, DD, the day of the month, and the time of the measurement in hours (</w:t>
      </w:r>
      <w:proofErr w:type="spellStart"/>
      <w:r w:rsidRPr="00294B11">
        <w:rPr>
          <w:rFonts w:cstheme="minorHAnsi"/>
          <w:sz w:val="22"/>
        </w:rPr>
        <w:t>hh</w:t>
      </w:r>
      <w:proofErr w:type="spellEnd"/>
      <w:r w:rsidRPr="00294B11">
        <w:rPr>
          <w:rFonts w:cstheme="minorHAnsi"/>
          <w:sz w:val="22"/>
        </w:rPr>
        <w:t xml:space="preserve">), minutes (mm), and seconds (ss). ALS data is stored per year. </w:t>
      </w:r>
    </w:p>
    <w:p w14:paraId="289E365A" w14:textId="0A5BAEFF" w:rsidR="005C6910" w:rsidRPr="00294B11" w:rsidRDefault="0010357E" w:rsidP="00F36A41">
      <w:pPr>
        <w:pStyle w:val="Heading1"/>
        <w:numPr>
          <w:ilvl w:val="0"/>
          <w:numId w:val="0"/>
        </w:numPr>
        <w:ind w:left="432" w:hanging="432"/>
        <w:rPr>
          <w:rFonts w:asciiTheme="minorHAnsi" w:hAnsiTheme="minorHAnsi" w:cstheme="minorHAnsi"/>
          <w:sz w:val="22"/>
          <w:szCs w:val="22"/>
          <w:lang w:val="en-US"/>
        </w:rPr>
      </w:pPr>
      <w:r w:rsidRPr="00294B11">
        <w:rPr>
          <w:rFonts w:asciiTheme="minorHAnsi" w:hAnsiTheme="minorHAnsi" w:cstheme="minorHAnsi"/>
          <w:sz w:val="22"/>
          <w:szCs w:val="22"/>
          <w:lang w:val="en-US"/>
        </w:rPr>
        <w:t>References</w:t>
      </w:r>
    </w:p>
    <w:p w14:paraId="6D346C43" w14:textId="09B3C11E" w:rsidR="008C1DAE" w:rsidRPr="00294B11" w:rsidRDefault="008C1DAE" w:rsidP="008C1DAE">
      <w:pPr>
        <w:pStyle w:val="ListParagraph"/>
        <w:numPr>
          <w:ilvl w:val="0"/>
          <w:numId w:val="24"/>
        </w:numPr>
        <w:spacing w:after="200" w:line="276" w:lineRule="auto"/>
        <w:jc w:val="left"/>
      </w:pPr>
      <w:proofErr w:type="spellStart"/>
      <w:r w:rsidRPr="00294B11">
        <w:t>Bruijne</w:t>
      </w:r>
      <w:proofErr w:type="spellEnd"/>
      <w:r w:rsidRPr="00294B11">
        <w:t xml:space="preserve">, A. de, </w:t>
      </w:r>
      <w:proofErr w:type="spellStart"/>
      <w:r w:rsidRPr="00294B11">
        <w:t>Buren,J</w:t>
      </w:r>
      <w:proofErr w:type="spellEnd"/>
      <w:r w:rsidRPr="00294B11">
        <w:t xml:space="preserve">. van, </w:t>
      </w:r>
      <w:proofErr w:type="spellStart"/>
      <w:r w:rsidRPr="00294B11">
        <w:t>Kösters</w:t>
      </w:r>
      <w:proofErr w:type="spellEnd"/>
      <w:r w:rsidRPr="00294B11">
        <w:t xml:space="preserve">, A. &amp; Marel, H. van der, </w:t>
      </w:r>
      <w:r w:rsidRPr="00294B11">
        <w:rPr>
          <w:i/>
        </w:rPr>
        <w:t>Geodetic reference frames in the Netherlands; Definition and specification of ETRS89, RD and NAP, and their mutual relationships</w:t>
      </w:r>
      <w:r w:rsidRPr="00294B11">
        <w:t>, Netherlands Geodetic Commission 43, Delft, 132, (2005) , ISBN 90 6132291 X.</w:t>
      </w:r>
    </w:p>
    <w:p w14:paraId="5828F3BF" w14:textId="3FA30CF2" w:rsidR="00633A8D" w:rsidRPr="00294B11" w:rsidRDefault="00633A8D" w:rsidP="00E7015D">
      <w:pPr>
        <w:pStyle w:val="ListParagraph"/>
        <w:numPr>
          <w:ilvl w:val="0"/>
          <w:numId w:val="24"/>
        </w:numPr>
        <w:rPr>
          <w:rFonts w:eastAsia="Calibri" w:cstheme="minorHAnsi"/>
          <w:sz w:val="22"/>
        </w:rPr>
      </w:pPr>
      <w:proofErr w:type="spellStart"/>
      <w:r w:rsidRPr="00294B11">
        <w:rPr>
          <w:rFonts w:eastAsia="Calibri" w:cstheme="minorHAnsi"/>
          <w:sz w:val="22"/>
        </w:rPr>
        <w:t>Kuschnerus</w:t>
      </w:r>
      <w:proofErr w:type="spellEnd"/>
      <w:r w:rsidRPr="00294B11">
        <w:rPr>
          <w:rFonts w:eastAsia="Calibri" w:cstheme="minorHAnsi"/>
          <w:sz w:val="22"/>
        </w:rPr>
        <w:t xml:space="preserve">, M., </w:t>
      </w:r>
      <w:proofErr w:type="spellStart"/>
      <w:r w:rsidRPr="00294B11">
        <w:rPr>
          <w:rFonts w:eastAsia="Calibri" w:cstheme="minorHAnsi"/>
          <w:sz w:val="22"/>
        </w:rPr>
        <w:t>Lingenbergh</w:t>
      </w:r>
      <w:proofErr w:type="spellEnd"/>
      <w:r w:rsidRPr="00294B11">
        <w:rPr>
          <w:rFonts w:eastAsia="Calibri" w:cstheme="minorHAnsi"/>
          <w:sz w:val="22"/>
        </w:rPr>
        <w:t>, R.C., Vos, S.E &amp; Hanssen, R. (2023) Statistically Assessing Vertical Change on a Sandy Beach from Permanent Laser Scanning Time Series, IRPS, International Archives of Photogrammetry, Remote Sensing and Spatial Information Sciences, (</w:t>
      </w:r>
      <w:r w:rsidRPr="00294B11">
        <w:rPr>
          <w:rFonts w:eastAsia="Calibri" w:cstheme="minorHAnsi"/>
          <w:color w:val="FF0000"/>
          <w:sz w:val="22"/>
        </w:rPr>
        <w:t>Accepted, not yet published</w:t>
      </w:r>
      <w:r w:rsidRPr="00294B11">
        <w:rPr>
          <w:rFonts w:eastAsia="Calibri" w:cstheme="minorHAnsi"/>
          <w:sz w:val="22"/>
        </w:rPr>
        <w:t>,).</w:t>
      </w:r>
    </w:p>
    <w:p w14:paraId="1E3AF9D5" w14:textId="77777777" w:rsidR="00E7015D" w:rsidRPr="00294B11" w:rsidRDefault="00633A8D" w:rsidP="00E7015D">
      <w:pPr>
        <w:pStyle w:val="ListParagraph"/>
        <w:numPr>
          <w:ilvl w:val="0"/>
          <w:numId w:val="24"/>
        </w:numPr>
        <w:rPr>
          <w:rFonts w:eastAsia="Calibri" w:cstheme="minorHAnsi"/>
          <w:sz w:val="22"/>
        </w:rPr>
      </w:pPr>
      <w:r w:rsidRPr="00294B11">
        <w:rPr>
          <w:rFonts w:eastAsia="Calibri" w:cstheme="minorHAnsi"/>
          <w:sz w:val="22"/>
        </w:rPr>
        <w:t xml:space="preserve">Poppema, D.W., </w:t>
      </w:r>
      <w:proofErr w:type="spellStart"/>
      <w:r w:rsidRPr="00294B11">
        <w:rPr>
          <w:rFonts w:eastAsia="Calibri" w:cstheme="minorHAnsi"/>
          <w:sz w:val="22"/>
        </w:rPr>
        <w:t>Wijnberg</w:t>
      </w:r>
      <w:proofErr w:type="spellEnd"/>
      <w:r w:rsidRPr="00294B11">
        <w:rPr>
          <w:rFonts w:eastAsia="Calibri" w:cstheme="minorHAnsi"/>
          <w:sz w:val="22"/>
        </w:rPr>
        <w:t xml:space="preserve">, K.M., Mulder, J.P.M, Vos, S.E. &amp; Hulscher S.J.M.H. (2021) The effect of building geometry on the size of aeolian deposition patterns: Scale model experiments at </w:t>
      </w:r>
      <w:r w:rsidRPr="00294B11">
        <w:rPr>
          <w:rFonts w:eastAsia="Calibri" w:cstheme="minorHAnsi"/>
          <w:sz w:val="22"/>
        </w:rPr>
        <w:lastRenderedPageBreak/>
        <w:t xml:space="preserve">the beach, Coastal Engineering 168, pp. 103866, </w:t>
      </w:r>
      <w:hyperlink r:id="rId13" w:history="1">
        <w:r w:rsidR="00E7015D" w:rsidRPr="00294B11">
          <w:rPr>
            <w:rStyle w:val="Hyperlink"/>
            <w:rFonts w:eastAsia="Calibri" w:cstheme="minorHAnsi"/>
            <w:sz w:val="22"/>
          </w:rPr>
          <w:t>www.doi.org/10.1016/j.coastaleng.2021.103866</w:t>
        </w:r>
      </w:hyperlink>
      <w:r w:rsidRPr="00294B11">
        <w:rPr>
          <w:rFonts w:eastAsia="Calibri" w:cstheme="minorHAnsi"/>
          <w:sz w:val="22"/>
        </w:rPr>
        <w:t>.</w:t>
      </w:r>
    </w:p>
    <w:p w14:paraId="5AE2055E" w14:textId="56D3D2A1" w:rsidR="00F900AD" w:rsidRPr="00294B11" w:rsidRDefault="00F900AD" w:rsidP="00F900AD">
      <w:pPr>
        <w:pStyle w:val="ListParagraph"/>
        <w:numPr>
          <w:ilvl w:val="0"/>
          <w:numId w:val="24"/>
        </w:numPr>
        <w:rPr>
          <w:rFonts w:eastAsia="Calibri" w:cstheme="minorHAnsi"/>
          <w:sz w:val="22"/>
        </w:rPr>
      </w:pPr>
      <w:r w:rsidRPr="00294B11">
        <w:rPr>
          <w:rFonts w:cstheme="minorHAnsi"/>
          <w:sz w:val="22"/>
        </w:rPr>
        <w:t>RWS (Rijkswaterstaat, Ministry of Public Works), data obtainable via download.rijkswaterstaat.nl (Square 24HZ1, 30EN2 and 30FN1), last visited 15-11-2023.</w:t>
      </w:r>
    </w:p>
    <w:p w14:paraId="3B56BB6C" w14:textId="77777777" w:rsidR="008F60B8" w:rsidRPr="00294B11" w:rsidRDefault="008F60B8" w:rsidP="008F60B8">
      <w:pPr>
        <w:pStyle w:val="ListParagraph"/>
        <w:numPr>
          <w:ilvl w:val="0"/>
          <w:numId w:val="24"/>
        </w:numPr>
        <w:rPr>
          <w:rFonts w:eastAsia="Calibri" w:cstheme="minorHAnsi"/>
          <w:sz w:val="22"/>
        </w:rPr>
      </w:pPr>
      <w:r w:rsidRPr="00294B11">
        <w:rPr>
          <w:rFonts w:eastAsia="Calibri" w:cstheme="minorHAnsi"/>
          <w:sz w:val="22"/>
        </w:rPr>
        <w:t xml:space="preserve">Vos, S., </w:t>
      </w:r>
      <w:proofErr w:type="spellStart"/>
      <w:r w:rsidRPr="00294B11">
        <w:rPr>
          <w:rFonts w:eastAsia="Calibri" w:cstheme="minorHAnsi"/>
          <w:sz w:val="22"/>
        </w:rPr>
        <w:t>Lindenbergh</w:t>
      </w:r>
      <w:proofErr w:type="spellEnd"/>
      <w:r w:rsidRPr="00294B11">
        <w:rPr>
          <w:rFonts w:eastAsia="Calibri" w:cstheme="minorHAnsi"/>
          <w:sz w:val="22"/>
        </w:rPr>
        <w:t>, R., de Vries, S., (2017). CoastScan: Continuous Monitoring of Coastal Change using Terrestrial Laser Scanning, Proceedings of Coastal Dynamics 2017, 233, pp.1518-1528, https://coastaldynamics2017.dk/onewebmedia/233_Vos_Sander.pdf.</w:t>
      </w:r>
    </w:p>
    <w:p w14:paraId="7BEF31E2" w14:textId="77777777" w:rsidR="008F60B8" w:rsidRPr="00294B11" w:rsidRDefault="008F60B8" w:rsidP="008F60B8">
      <w:pPr>
        <w:rPr>
          <w:rFonts w:eastAsia="Calibri" w:cstheme="minorHAnsi"/>
          <w:sz w:val="22"/>
        </w:rPr>
      </w:pPr>
    </w:p>
    <w:p w14:paraId="38C800B6" w14:textId="6E82176B" w:rsidR="0010794A" w:rsidRPr="00294B11" w:rsidRDefault="008F60B8" w:rsidP="00E7015D">
      <w:pPr>
        <w:pStyle w:val="ListParagraph"/>
        <w:numPr>
          <w:ilvl w:val="0"/>
          <w:numId w:val="24"/>
        </w:numPr>
        <w:rPr>
          <w:rFonts w:eastAsia="Calibri" w:cstheme="minorHAnsi"/>
          <w:sz w:val="22"/>
        </w:rPr>
      </w:pPr>
      <w:r w:rsidRPr="00294B11">
        <w:rPr>
          <w:rFonts w:cstheme="minorHAnsi"/>
          <w:sz w:val="22"/>
        </w:rPr>
        <w:t xml:space="preserve">Vos, S.E., </w:t>
      </w:r>
      <w:proofErr w:type="spellStart"/>
      <w:r w:rsidR="00E7015D" w:rsidRPr="00294B11">
        <w:rPr>
          <w:rFonts w:cstheme="minorHAnsi"/>
          <w:sz w:val="22"/>
        </w:rPr>
        <w:t>Kuschnerus</w:t>
      </w:r>
      <w:proofErr w:type="spellEnd"/>
      <w:r w:rsidR="00E7015D" w:rsidRPr="00294B11">
        <w:rPr>
          <w:rFonts w:cstheme="minorHAnsi"/>
          <w:sz w:val="22"/>
        </w:rPr>
        <w:t>, M</w:t>
      </w:r>
      <w:r w:rsidRPr="00294B11">
        <w:rPr>
          <w:rFonts w:cstheme="minorHAnsi"/>
          <w:sz w:val="22"/>
        </w:rPr>
        <w:t>.,</w:t>
      </w:r>
      <w:r w:rsidR="00E7015D" w:rsidRPr="00294B11">
        <w:rPr>
          <w:rFonts w:cstheme="minorHAnsi"/>
          <w:sz w:val="22"/>
        </w:rPr>
        <w:t xml:space="preserve"> </w:t>
      </w:r>
      <w:proofErr w:type="spellStart"/>
      <w:r w:rsidRPr="00294B11">
        <w:rPr>
          <w:rFonts w:cstheme="minorHAnsi"/>
          <w:sz w:val="22"/>
        </w:rPr>
        <w:t>Lindenbergh</w:t>
      </w:r>
      <w:proofErr w:type="spellEnd"/>
      <w:r w:rsidRPr="00294B11">
        <w:rPr>
          <w:rFonts w:cstheme="minorHAnsi"/>
          <w:sz w:val="22"/>
        </w:rPr>
        <w:t xml:space="preserve">, </w:t>
      </w:r>
      <w:r w:rsidR="00E7015D" w:rsidRPr="00294B11">
        <w:rPr>
          <w:rFonts w:cstheme="minorHAnsi"/>
          <w:sz w:val="22"/>
        </w:rPr>
        <w:t>R</w:t>
      </w:r>
      <w:r w:rsidRPr="00294B11">
        <w:rPr>
          <w:rFonts w:cstheme="minorHAnsi"/>
          <w:sz w:val="22"/>
        </w:rPr>
        <w:t xml:space="preserve">.C, and Vries, S. de </w:t>
      </w:r>
      <w:r w:rsidR="00E7015D" w:rsidRPr="00294B11">
        <w:rPr>
          <w:rFonts w:cstheme="minorHAnsi"/>
          <w:sz w:val="22"/>
        </w:rPr>
        <w:t xml:space="preserve">(2023): 4D spatio-temporal laser scan dataset of the beach-dune system in Noordwijk, NL. Version 2. 4TU.ResearchData. dataset. </w:t>
      </w:r>
      <w:hyperlink r:id="rId14" w:history="1">
        <w:r w:rsidR="00E7015D" w:rsidRPr="00294B11">
          <w:rPr>
            <w:rStyle w:val="Hyperlink"/>
            <w:rFonts w:cstheme="minorHAnsi"/>
            <w:sz w:val="22"/>
          </w:rPr>
          <w:t>https://doi.org/10.4121/1aac46fb-7900-4d4c-a099-d2ce354811d2.v2</w:t>
        </w:r>
      </w:hyperlink>
    </w:p>
    <w:p w14:paraId="4DFB3E34" w14:textId="76F7BE56" w:rsidR="0010794A" w:rsidRPr="00294B11" w:rsidRDefault="008F60B8" w:rsidP="00602A79">
      <w:pPr>
        <w:pStyle w:val="ListParagraph"/>
        <w:numPr>
          <w:ilvl w:val="0"/>
          <w:numId w:val="24"/>
        </w:numPr>
        <w:spacing w:after="200" w:line="276" w:lineRule="auto"/>
        <w:jc w:val="left"/>
        <w:rPr>
          <w:rFonts w:cstheme="minorHAnsi"/>
          <w:sz w:val="22"/>
        </w:rPr>
      </w:pPr>
      <w:r w:rsidRPr="00294B11">
        <w:rPr>
          <w:rFonts w:cstheme="minorHAnsi"/>
          <w:sz w:val="22"/>
        </w:rPr>
        <w:t xml:space="preserve">Vos, S.E., </w:t>
      </w:r>
      <w:proofErr w:type="spellStart"/>
      <w:r w:rsidRPr="00294B11">
        <w:rPr>
          <w:rFonts w:cstheme="minorHAnsi"/>
          <w:sz w:val="22"/>
        </w:rPr>
        <w:t>IJzendoorn</w:t>
      </w:r>
      <w:proofErr w:type="spellEnd"/>
      <w:r w:rsidRPr="00294B11">
        <w:rPr>
          <w:rFonts w:cstheme="minorHAnsi"/>
          <w:sz w:val="22"/>
        </w:rPr>
        <w:t xml:space="preserve">, C. van, </w:t>
      </w:r>
      <w:proofErr w:type="spellStart"/>
      <w:r w:rsidRPr="00294B11">
        <w:rPr>
          <w:rFonts w:cstheme="minorHAnsi"/>
          <w:sz w:val="22"/>
        </w:rPr>
        <w:t>Lindenbergh</w:t>
      </w:r>
      <w:proofErr w:type="spellEnd"/>
      <w:r w:rsidRPr="00294B11">
        <w:rPr>
          <w:rFonts w:cstheme="minorHAnsi"/>
          <w:sz w:val="22"/>
        </w:rPr>
        <w:t xml:space="preserve">, R.C and Wulf, Alain de </w:t>
      </w:r>
      <w:r w:rsidR="00E7015D" w:rsidRPr="00294B11">
        <w:rPr>
          <w:rFonts w:cstheme="minorHAnsi"/>
          <w:sz w:val="22"/>
        </w:rPr>
        <w:t xml:space="preserve">(2024) Asynchronous dune development on </w:t>
      </w:r>
      <w:proofErr w:type="spellStart"/>
      <w:r w:rsidR="00E7015D" w:rsidRPr="00294B11">
        <w:rPr>
          <w:rFonts w:cstheme="minorHAnsi"/>
          <w:sz w:val="22"/>
        </w:rPr>
        <w:t>on</w:t>
      </w:r>
      <w:proofErr w:type="spellEnd"/>
      <w:r w:rsidR="00E7015D" w:rsidRPr="00294B11">
        <w:rPr>
          <w:rFonts w:cstheme="minorHAnsi"/>
          <w:sz w:val="22"/>
        </w:rPr>
        <w:t xml:space="preserve"> a Dutch urbanized beach due to buildings and other anthropogenic influences</w:t>
      </w:r>
      <w:r w:rsidR="00E7015D" w:rsidRPr="00294B11">
        <w:rPr>
          <w:rFonts w:cstheme="minorHAnsi"/>
          <w:color w:val="FF0000"/>
          <w:sz w:val="22"/>
        </w:rPr>
        <w:t>. Geomorphology. DOI.</w:t>
      </w:r>
    </w:p>
    <w:p w14:paraId="41CC075B" w14:textId="77777777" w:rsidR="00D80A8D" w:rsidRPr="00294B11" w:rsidRDefault="00D80A8D" w:rsidP="00BA57A8">
      <w:pPr>
        <w:rPr>
          <w:rFonts w:asciiTheme="majorHAnsi" w:hAnsiTheme="majorHAnsi" w:cstheme="majorHAnsi"/>
        </w:rPr>
      </w:pPr>
    </w:p>
    <w:sectPr w:rsidR="00D80A8D" w:rsidRPr="00294B11">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C3308" w14:textId="77777777" w:rsidR="007E2BB4" w:rsidRDefault="007E2BB4" w:rsidP="00E52683">
      <w:pPr>
        <w:spacing w:after="0" w:line="240" w:lineRule="auto"/>
      </w:pPr>
      <w:r>
        <w:separator/>
      </w:r>
    </w:p>
  </w:endnote>
  <w:endnote w:type="continuationSeparator" w:id="0">
    <w:p w14:paraId="412D94E2" w14:textId="77777777" w:rsidR="007E2BB4" w:rsidRDefault="007E2BB4" w:rsidP="00E526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Neue">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C690A" w14:textId="7AE8B2D1" w:rsidR="00E52683" w:rsidRPr="00E52683" w:rsidRDefault="00E52683" w:rsidP="00E52683">
    <w:pPr>
      <w:jc w:val="center"/>
      <w:rPr>
        <w:lang w:val="en-GB"/>
      </w:rPr>
    </w:pPr>
  </w:p>
  <w:p w14:paraId="71CC65AE" w14:textId="77777777" w:rsidR="00E52683" w:rsidRDefault="00E526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5AA90" w14:textId="77777777" w:rsidR="007E2BB4" w:rsidRDefault="007E2BB4" w:rsidP="00E52683">
      <w:pPr>
        <w:spacing w:after="0" w:line="240" w:lineRule="auto"/>
      </w:pPr>
      <w:r>
        <w:separator/>
      </w:r>
    </w:p>
  </w:footnote>
  <w:footnote w:type="continuationSeparator" w:id="0">
    <w:p w14:paraId="591867A9" w14:textId="77777777" w:rsidR="007E2BB4" w:rsidRDefault="007E2BB4" w:rsidP="00E5268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46C40"/>
    <w:multiLevelType w:val="hybridMultilevel"/>
    <w:tmpl w:val="321EF2E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1095A4D"/>
    <w:multiLevelType w:val="hybridMultilevel"/>
    <w:tmpl w:val="E40C42BA"/>
    <w:lvl w:ilvl="0" w:tplc="65642E6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65A3A"/>
    <w:multiLevelType w:val="hybridMultilevel"/>
    <w:tmpl w:val="5DCA7C9C"/>
    <w:lvl w:ilvl="0" w:tplc="11D6A01C">
      <w:start w:val="1"/>
      <w:numFmt w:val="bullet"/>
      <w:lvlText w:val=""/>
      <w:lvlJc w:val="left"/>
      <w:pPr>
        <w:ind w:left="720" w:hanging="360"/>
      </w:pPr>
      <w:rPr>
        <w:rFonts w:ascii="Symbol" w:hAnsi="Symbol" w:hint="default"/>
      </w:rPr>
    </w:lvl>
    <w:lvl w:ilvl="1" w:tplc="FC804B9A">
      <w:start w:val="1"/>
      <w:numFmt w:val="bullet"/>
      <w:lvlText w:val="o"/>
      <w:lvlJc w:val="left"/>
      <w:pPr>
        <w:ind w:left="1440" w:hanging="360"/>
      </w:pPr>
      <w:rPr>
        <w:rFonts w:ascii="Courier New" w:hAnsi="Courier New" w:hint="default"/>
      </w:rPr>
    </w:lvl>
    <w:lvl w:ilvl="2" w:tplc="A0B4AA96">
      <w:start w:val="1"/>
      <w:numFmt w:val="bullet"/>
      <w:lvlText w:val=""/>
      <w:lvlJc w:val="left"/>
      <w:pPr>
        <w:ind w:left="2160" w:hanging="360"/>
      </w:pPr>
      <w:rPr>
        <w:rFonts w:ascii="Wingdings" w:hAnsi="Wingdings" w:hint="default"/>
      </w:rPr>
    </w:lvl>
    <w:lvl w:ilvl="3" w:tplc="D278C68A">
      <w:start w:val="1"/>
      <w:numFmt w:val="bullet"/>
      <w:lvlText w:val=""/>
      <w:lvlJc w:val="left"/>
      <w:pPr>
        <w:ind w:left="2880" w:hanging="360"/>
      </w:pPr>
      <w:rPr>
        <w:rFonts w:ascii="Symbol" w:hAnsi="Symbol" w:hint="default"/>
      </w:rPr>
    </w:lvl>
    <w:lvl w:ilvl="4" w:tplc="33408F70">
      <w:start w:val="1"/>
      <w:numFmt w:val="bullet"/>
      <w:lvlText w:val="o"/>
      <w:lvlJc w:val="left"/>
      <w:pPr>
        <w:ind w:left="3600" w:hanging="360"/>
      </w:pPr>
      <w:rPr>
        <w:rFonts w:ascii="Courier New" w:hAnsi="Courier New" w:hint="default"/>
      </w:rPr>
    </w:lvl>
    <w:lvl w:ilvl="5" w:tplc="5B2E5CC8">
      <w:start w:val="1"/>
      <w:numFmt w:val="bullet"/>
      <w:lvlText w:val=""/>
      <w:lvlJc w:val="left"/>
      <w:pPr>
        <w:ind w:left="4320" w:hanging="360"/>
      </w:pPr>
      <w:rPr>
        <w:rFonts w:ascii="Wingdings" w:hAnsi="Wingdings" w:hint="default"/>
      </w:rPr>
    </w:lvl>
    <w:lvl w:ilvl="6" w:tplc="EA7E7DA8">
      <w:start w:val="1"/>
      <w:numFmt w:val="bullet"/>
      <w:lvlText w:val=""/>
      <w:lvlJc w:val="left"/>
      <w:pPr>
        <w:ind w:left="5040" w:hanging="360"/>
      </w:pPr>
      <w:rPr>
        <w:rFonts w:ascii="Symbol" w:hAnsi="Symbol" w:hint="default"/>
      </w:rPr>
    </w:lvl>
    <w:lvl w:ilvl="7" w:tplc="0E1C9882">
      <w:start w:val="1"/>
      <w:numFmt w:val="bullet"/>
      <w:lvlText w:val="o"/>
      <w:lvlJc w:val="left"/>
      <w:pPr>
        <w:ind w:left="5760" w:hanging="360"/>
      </w:pPr>
      <w:rPr>
        <w:rFonts w:ascii="Courier New" w:hAnsi="Courier New" w:hint="default"/>
      </w:rPr>
    </w:lvl>
    <w:lvl w:ilvl="8" w:tplc="5BCC38AE">
      <w:start w:val="1"/>
      <w:numFmt w:val="bullet"/>
      <w:lvlText w:val=""/>
      <w:lvlJc w:val="left"/>
      <w:pPr>
        <w:ind w:left="6480" w:hanging="360"/>
      </w:pPr>
      <w:rPr>
        <w:rFonts w:ascii="Wingdings" w:hAnsi="Wingdings" w:hint="default"/>
      </w:rPr>
    </w:lvl>
  </w:abstractNum>
  <w:abstractNum w:abstractNumId="3" w15:restartNumberingAfterBreak="0">
    <w:nsid w:val="12D950C3"/>
    <w:multiLevelType w:val="hybridMultilevel"/>
    <w:tmpl w:val="C9AED6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577293A"/>
    <w:multiLevelType w:val="hybridMultilevel"/>
    <w:tmpl w:val="A5AE748E"/>
    <w:lvl w:ilvl="0" w:tplc="0409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83E2F8C"/>
    <w:multiLevelType w:val="hybridMultilevel"/>
    <w:tmpl w:val="B3BCBE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4B192E"/>
    <w:multiLevelType w:val="hybridMultilevel"/>
    <w:tmpl w:val="66402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410A7A"/>
    <w:multiLevelType w:val="hybridMultilevel"/>
    <w:tmpl w:val="60983BFA"/>
    <w:lvl w:ilvl="0" w:tplc="E564D8B4">
      <w:start w:val="3"/>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AFC79DE"/>
    <w:multiLevelType w:val="multilevel"/>
    <w:tmpl w:val="1AFC79DE"/>
    <w:lvl w:ilvl="0">
      <w:start w:val="1"/>
      <w:numFmt w:val="decimal"/>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5767E5"/>
    <w:multiLevelType w:val="hybridMultilevel"/>
    <w:tmpl w:val="09B273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65870"/>
    <w:multiLevelType w:val="hybridMultilevel"/>
    <w:tmpl w:val="62F60698"/>
    <w:lvl w:ilvl="0" w:tplc="FDD0D170">
      <w:numFmt w:val="decimal"/>
      <w:lvlText w:val="%1."/>
      <w:lvlJc w:val="left"/>
      <w:pPr>
        <w:ind w:left="930" w:hanging="57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7D71F88"/>
    <w:multiLevelType w:val="multilevel"/>
    <w:tmpl w:val="BD5E39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1221912"/>
    <w:multiLevelType w:val="hybridMultilevel"/>
    <w:tmpl w:val="F7FAEAC0"/>
    <w:lvl w:ilvl="0" w:tplc="47CA998C">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8E1A67"/>
    <w:multiLevelType w:val="multilevel"/>
    <w:tmpl w:val="103877CA"/>
    <w:lvl w:ilvl="0">
      <w:start w:val="1"/>
      <w:numFmt w:val="decimal"/>
      <w:lvlText w:val="(%1"/>
      <w:lvlJc w:val="left"/>
      <w:pPr>
        <w:ind w:left="660" w:hanging="660"/>
      </w:pPr>
      <w:rPr>
        <w:rFonts w:hint="default"/>
      </w:rPr>
    </w:lvl>
    <w:lvl w:ilvl="1">
      <w:start w:val="6986"/>
      <w:numFmt w:val="decimal"/>
      <w:lvlText w:val="(%1.%2"/>
      <w:lvlJc w:val="left"/>
      <w:pPr>
        <w:ind w:left="1020" w:hanging="6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9D089B"/>
    <w:multiLevelType w:val="hybridMultilevel"/>
    <w:tmpl w:val="70CA5C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CC3499"/>
    <w:multiLevelType w:val="hybridMultilevel"/>
    <w:tmpl w:val="6A943B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2B835C9"/>
    <w:multiLevelType w:val="hybridMultilevel"/>
    <w:tmpl w:val="695C85F0"/>
    <w:lvl w:ilvl="0" w:tplc="04070001">
      <w:start w:val="1"/>
      <w:numFmt w:val="bullet"/>
      <w:lvlText w:val=""/>
      <w:lvlJc w:val="left"/>
      <w:pPr>
        <w:ind w:left="720" w:hanging="360"/>
      </w:pPr>
      <w:rPr>
        <w:rFonts w:ascii="Symbol" w:hAnsi="Symbol" w:hint="default"/>
      </w:rPr>
    </w:lvl>
    <w:lvl w:ilvl="1" w:tplc="E564D8B4">
      <w:start w:val="3"/>
      <w:numFmt w:val="bullet"/>
      <w:lvlText w:val="-"/>
      <w:lvlJc w:val="left"/>
      <w:pPr>
        <w:ind w:left="1440" w:hanging="360"/>
      </w:pPr>
      <w:rPr>
        <w:rFonts w:ascii="Arial" w:eastAsiaTheme="minorHAnsi"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9CE6C8A"/>
    <w:multiLevelType w:val="hybridMultilevel"/>
    <w:tmpl w:val="93F0FCD2"/>
    <w:lvl w:ilvl="0" w:tplc="0407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BE53314"/>
    <w:multiLevelType w:val="hybridMultilevel"/>
    <w:tmpl w:val="6EFC3B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DBC4E48"/>
    <w:multiLevelType w:val="hybridMultilevel"/>
    <w:tmpl w:val="61D2437E"/>
    <w:lvl w:ilvl="0" w:tplc="D5640CC6">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D515C0"/>
    <w:multiLevelType w:val="multilevel"/>
    <w:tmpl w:val="F3CA27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3B31CE1"/>
    <w:multiLevelType w:val="multilevel"/>
    <w:tmpl w:val="A5E613C8"/>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65DB4A38"/>
    <w:multiLevelType w:val="multilevel"/>
    <w:tmpl w:val="97AC4B26"/>
    <w:lvl w:ilvl="0">
      <w:start w:val="1"/>
      <w:numFmt w:val="decimal"/>
      <w:lvlText w:val="%1."/>
      <w:lvlJc w:val="left"/>
      <w:pPr>
        <w:ind w:left="357" w:hanging="357"/>
      </w:pPr>
      <w:rPr>
        <w:rFonts w:hint="default"/>
      </w:rPr>
    </w:lvl>
    <w:lvl w:ilvl="1">
      <w:start w:val="1"/>
      <w:numFmt w:val="decimal"/>
      <w:suff w:val="space"/>
      <w:lvlText w:val="%1.%2"/>
      <w:lvlJc w:val="left"/>
      <w:pPr>
        <w:ind w:left="357" w:hanging="357"/>
      </w:pPr>
      <w:rPr>
        <w:rFonts w:hint="default"/>
      </w:rPr>
    </w:lvl>
    <w:lvl w:ilvl="2">
      <w:start w:val="1"/>
      <w:numFmt w:val="decimal"/>
      <w:suff w:val="space"/>
      <w:lvlText w:val="%1.%2.%3"/>
      <w:lvlJc w:val="left"/>
      <w:pPr>
        <w:ind w:left="357" w:hanging="357"/>
      </w:pPr>
      <w:rPr>
        <w:rFonts w:hint="default"/>
      </w:rPr>
    </w:lvl>
    <w:lvl w:ilvl="3">
      <w:start w:val="1"/>
      <w:numFmt w:val="decimal"/>
      <w:suff w:val="space"/>
      <w:lvlText w:val="%1.%2.%3.%4"/>
      <w:lvlJc w:val="left"/>
      <w:pPr>
        <w:ind w:left="357" w:hanging="357"/>
      </w:pPr>
      <w:rPr>
        <w:rFonts w:hint="default"/>
      </w:rPr>
    </w:lvl>
    <w:lvl w:ilvl="4">
      <w:start w:val="1"/>
      <w:numFmt w:val="lowerLetter"/>
      <w:lvlText w:val="(%5)"/>
      <w:lvlJc w:val="left"/>
      <w:pPr>
        <w:ind w:left="357" w:hanging="357"/>
      </w:pPr>
      <w:rPr>
        <w:rFonts w:hint="default"/>
      </w:rPr>
    </w:lvl>
    <w:lvl w:ilvl="5">
      <w:start w:val="1"/>
      <w:numFmt w:val="lowerRoman"/>
      <w:lvlText w:val="(%6)"/>
      <w:lvlJc w:val="left"/>
      <w:pPr>
        <w:ind w:left="357" w:hanging="357"/>
      </w:pPr>
      <w:rPr>
        <w:rFonts w:hint="default"/>
      </w:rPr>
    </w:lvl>
    <w:lvl w:ilvl="6">
      <w:start w:val="1"/>
      <w:numFmt w:val="decimal"/>
      <w:lvlText w:val="%7."/>
      <w:lvlJc w:val="left"/>
      <w:pPr>
        <w:ind w:left="357" w:hanging="357"/>
      </w:pPr>
      <w:rPr>
        <w:rFonts w:hint="default"/>
      </w:rPr>
    </w:lvl>
    <w:lvl w:ilvl="7">
      <w:start w:val="1"/>
      <w:numFmt w:val="lowerLetter"/>
      <w:pStyle w:val="Heading8"/>
      <w:lvlText w:val="%8."/>
      <w:lvlJc w:val="left"/>
      <w:pPr>
        <w:ind w:left="357" w:hanging="357"/>
      </w:pPr>
      <w:rPr>
        <w:rFonts w:hint="default"/>
      </w:rPr>
    </w:lvl>
    <w:lvl w:ilvl="8">
      <w:start w:val="1"/>
      <w:numFmt w:val="lowerRoman"/>
      <w:pStyle w:val="Heading9"/>
      <w:lvlText w:val="%9."/>
      <w:lvlJc w:val="left"/>
      <w:pPr>
        <w:ind w:left="357" w:hanging="357"/>
      </w:pPr>
      <w:rPr>
        <w:rFonts w:hint="default"/>
      </w:rPr>
    </w:lvl>
  </w:abstractNum>
  <w:abstractNum w:abstractNumId="23" w15:restartNumberingAfterBreak="0">
    <w:nsid w:val="6A9A5F2B"/>
    <w:multiLevelType w:val="hybridMultilevel"/>
    <w:tmpl w:val="9C3E82B0"/>
    <w:lvl w:ilvl="0" w:tplc="6FC69C8E">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5E390B"/>
    <w:multiLevelType w:val="hybridMultilevel"/>
    <w:tmpl w:val="22DC93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80776D2"/>
    <w:multiLevelType w:val="hybridMultilevel"/>
    <w:tmpl w:val="35DA5BFA"/>
    <w:lvl w:ilvl="0" w:tplc="B85657B6">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8A81312"/>
    <w:multiLevelType w:val="hybridMultilevel"/>
    <w:tmpl w:val="26422D6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7B316379"/>
    <w:multiLevelType w:val="hybridMultilevel"/>
    <w:tmpl w:val="C3F29C98"/>
    <w:lvl w:ilvl="0" w:tplc="8384042E">
      <w:start w:val="25"/>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53165908">
    <w:abstractNumId w:val="2"/>
  </w:num>
  <w:num w:numId="2" w16cid:durableId="1164970507">
    <w:abstractNumId w:val="10"/>
  </w:num>
  <w:num w:numId="3" w16cid:durableId="517618183">
    <w:abstractNumId w:val="9"/>
  </w:num>
  <w:num w:numId="4" w16cid:durableId="200243645">
    <w:abstractNumId w:val="24"/>
  </w:num>
  <w:num w:numId="5" w16cid:durableId="138813143">
    <w:abstractNumId w:val="18"/>
  </w:num>
  <w:num w:numId="6" w16cid:durableId="1089082525">
    <w:abstractNumId w:val="26"/>
  </w:num>
  <w:num w:numId="7" w16cid:durableId="769546769">
    <w:abstractNumId w:val="21"/>
  </w:num>
  <w:num w:numId="8" w16cid:durableId="1666280498">
    <w:abstractNumId w:val="22"/>
  </w:num>
  <w:num w:numId="9" w16cid:durableId="1878732418">
    <w:abstractNumId w:val="20"/>
  </w:num>
  <w:num w:numId="10" w16cid:durableId="284122504">
    <w:abstractNumId w:val="25"/>
  </w:num>
  <w:num w:numId="11" w16cid:durableId="2021541132">
    <w:abstractNumId w:val="1"/>
  </w:num>
  <w:num w:numId="12" w16cid:durableId="639918553">
    <w:abstractNumId w:val="11"/>
  </w:num>
  <w:num w:numId="13" w16cid:durableId="830220964">
    <w:abstractNumId w:val="5"/>
  </w:num>
  <w:num w:numId="14" w16cid:durableId="299307428">
    <w:abstractNumId w:val="17"/>
  </w:num>
  <w:num w:numId="15" w16cid:durableId="2020086311">
    <w:abstractNumId w:val="6"/>
  </w:num>
  <w:num w:numId="16" w16cid:durableId="1739353476">
    <w:abstractNumId w:val="3"/>
  </w:num>
  <w:num w:numId="17" w16cid:durableId="1752893576">
    <w:abstractNumId w:val="13"/>
  </w:num>
  <w:num w:numId="18" w16cid:durableId="1271545743">
    <w:abstractNumId w:val="16"/>
  </w:num>
  <w:num w:numId="19" w16cid:durableId="1708748840">
    <w:abstractNumId w:val="15"/>
  </w:num>
  <w:num w:numId="20" w16cid:durableId="673384364">
    <w:abstractNumId w:val="0"/>
  </w:num>
  <w:num w:numId="21" w16cid:durableId="153884422">
    <w:abstractNumId w:val="7"/>
  </w:num>
  <w:num w:numId="22" w16cid:durableId="131094811">
    <w:abstractNumId w:val="4"/>
  </w:num>
  <w:num w:numId="23" w16cid:durableId="1511992270">
    <w:abstractNumId w:val="27"/>
  </w:num>
  <w:num w:numId="24" w16cid:durableId="1220823778">
    <w:abstractNumId w:val="8"/>
  </w:num>
  <w:num w:numId="25" w16cid:durableId="1668287050">
    <w:abstractNumId w:val="19"/>
  </w:num>
  <w:num w:numId="26" w16cid:durableId="1539857602">
    <w:abstractNumId w:val="23"/>
  </w:num>
  <w:num w:numId="27" w16cid:durableId="2056853545">
    <w:abstractNumId w:val="12"/>
  </w:num>
  <w:num w:numId="28" w16cid:durableId="146102567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1"/>
  <w:activeWritingStyle w:appName="MSWord" w:lang="en-US" w:vendorID="64" w:dllVersion="6" w:nlCheck="1" w:checkStyle="1"/>
  <w:activeWritingStyle w:appName="MSWord" w:lang="en-GB" w:vendorID="64" w:dllVersion="6" w:nlCheck="1" w:checkStyle="1"/>
  <w:proofState w:spelling="clean"/>
  <w:attachedTemplate r:id="rId1"/>
  <w:linkStyle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CE9"/>
    <w:rsid w:val="00032154"/>
    <w:rsid w:val="00032F21"/>
    <w:rsid w:val="000419BB"/>
    <w:rsid w:val="000474F9"/>
    <w:rsid w:val="000530FF"/>
    <w:rsid w:val="00057696"/>
    <w:rsid w:val="00060301"/>
    <w:rsid w:val="00072B5A"/>
    <w:rsid w:val="00073A42"/>
    <w:rsid w:val="00075B4B"/>
    <w:rsid w:val="00084AD8"/>
    <w:rsid w:val="000924B0"/>
    <w:rsid w:val="00095475"/>
    <w:rsid w:val="00095C42"/>
    <w:rsid w:val="00096D96"/>
    <w:rsid w:val="000C5333"/>
    <w:rsid w:val="000D2A46"/>
    <w:rsid w:val="000F394D"/>
    <w:rsid w:val="0010357E"/>
    <w:rsid w:val="001071C2"/>
    <w:rsid w:val="0010790F"/>
    <w:rsid w:val="0010794A"/>
    <w:rsid w:val="00111D41"/>
    <w:rsid w:val="00114FD8"/>
    <w:rsid w:val="0011736C"/>
    <w:rsid w:val="0012681A"/>
    <w:rsid w:val="00130B31"/>
    <w:rsid w:val="00132536"/>
    <w:rsid w:val="00145990"/>
    <w:rsid w:val="00157DF8"/>
    <w:rsid w:val="001707BC"/>
    <w:rsid w:val="00175206"/>
    <w:rsid w:val="001779AA"/>
    <w:rsid w:val="0018109D"/>
    <w:rsid w:val="00195409"/>
    <w:rsid w:val="001A5CAA"/>
    <w:rsid w:val="001C09DF"/>
    <w:rsid w:val="001E42FC"/>
    <w:rsid w:val="001E4DEF"/>
    <w:rsid w:val="002243BE"/>
    <w:rsid w:val="00226ABF"/>
    <w:rsid w:val="00234C3F"/>
    <w:rsid w:val="0023545D"/>
    <w:rsid w:val="002425B1"/>
    <w:rsid w:val="00247F83"/>
    <w:rsid w:val="00251404"/>
    <w:rsid w:val="0026048C"/>
    <w:rsid w:val="00260FE1"/>
    <w:rsid w:val="0027712B"/>
    <w:rsid w:val="00294B11"/>
    <w:rsid w:val="002967D2"/>
    <w:rsid w:val="002B69F3"/>
    <w:rsid w:val="002D4DFB"/>
    <w:rsid w:val="002E7559"/>
    <w:rsid w:val="00302FC1"/>
    <w:rsid w:val="0030463E"/>
    <w:rsid w:val="003300C1"/>
    <w:rsid w:val="00337418"/>
    <w:rsid w:val="00337488"/>
    <w:rsid w:val="0034522C"/>
    <w:rsid w:val="003534C3"/>
    <w:rsid w:val="00374EAC"/>
    <w:rsid w:val="0038047C"/>
    <w:rsid w:val="003A1188"/>
    <w:rsid w:val="003C527C"/>
    <w:rsid w:val="003D0F16"/>
    <w:rsid w:val="003D4A59"/>
    <w:rsid w:val="00431425"/>
    <w:rsid w:val="00445A7F"/>
    <w:rsid w:val="00451BA4"/>
    <w:rsid w:val="00460562"/>
    <w:rsid w:val="00482F92"/>
    <w:rsid w:val="004962B5"/>
    <w:rsid w:val="004A447A"/>
    <w:rsid w:val="004B309C"/>
    <w:rsid w:val="004D03AD"/>
    <w:rsid w:val="004D67A8"/>
    <w:rsid w:val="004F014B"/>
    <w:rsid w:val="004F1A95"/>
    <w:rsid w:val="004F2135"/>
    <w:rsid w:val="0050140B"/>
    <w:rsid w:val="005119C8"/>
    <w:rsid w:val="005149C4"/>
    <w:rsid w:val="00514BBA"/>
    <w:rsid w:val="005348AA"/>
    <w:rsid w:val="005353D6"/>
    <w:rsid w:val="005720B4"/>
    <w:rsid w:val="00581D15"/>
    <w:rsid w:val="00581D9E"/>
    <w:rsid w:val="00582EC8"/>
    <w:rsid w:val="00585F8D"/>
    <w:rsid w:val="00597F55"/>
    <w:rsid w:val="005A1188"/>
    <w:rsid w:val="005A62D6"/>
    <w:rsid w:val="005A7116"/>
    <w:rsid w:val="005B18C8"/>
    <w:rsid w:val="005C6910"/>
    <w:rsid w:val="005C7A45"/>
    <w:rsid w:val="005D1CE9"/>
    <w:rsid w:val="005D7C96"/>
    <w:rsid w:val="005D7DEB"/>
    <w:rsid w:val="005F0287"/>
    <w:rsid w:val="006010A5"/>
    <w:rsid w:val="006043A4"/>
    <w:rsid w:val="00607FC8"/>
    <w:rsid w:val="00610A5D"/>
    <w:rsid w:val="006236CD"/>
    <w:rsid w:val="00633A8D"/>
    <w:rsid w:val="0065501C"/>
    <w:rsid w:val="0067148F"/>
    <w:rsid w:val="00673050"/>
    <w:rsid w:val="00676093"/>
    <w:rsid w:val="006807CB"/>
    <w:rsid w:val="006859EE"/>
    <w:rsid w:val="006A372C"/>
    <w:rsid w:val="006B41B9"/>
    <w:rsid w:val="006C4820"/>
    <w:rsid w:val="006D2865"/>
    <w:rsid w:val="006F22D5"/>
    <w:rsid w:val="007230BE"/>
    <w:rsid w:val="0072499E"/>
    <w:rsid w:val="007322AF"/>
    <w:rsid w:val="00740E11"/>
    <w:rsid w:val="00786663"/>
    <w:rsid w:val="00794739"/>
    <w:rsid w:val="007A745D"/>
    <w:rsid w:val="007B1A2B"/>
    <w:rsid w:val="007B6C6D"/>
    <w:rsid w:val="007B7121"/>
    <w:rsid w:val="007E0101"/>
    <w:rsid w:val="007E192E"/>
    <w:rsid w:val="007E2BB4"/>
    <w:rsid w:val="007F3B19"/>
    <w:rsid w:val="00802FBB"/>
    <w:rsid w:val="008108DA"/>
    <w:rsid w:val="00820FD1"/>
    <w:rsid w:val="00824D17"/>
    <w:rsid w:val="00825F17"/>
    <w:rsid w:val="00865BB7"/>
    <w:rsid w:val="00880376"/>
    <w:rsid w:val="0089687C"/>
    <w:rsid w:val="008B2B08"/>
    <w:rsid w:val="008C1DAE"/>
    <w:rsid w:val="008E4BD8"/>
    <w:rsid w:val="008E616E"/>
    <w:rsid w:val="008F60B8"/>
    <w:rsid w:val="00912350"/>
    <w:rsid w:val="0092154B"/>
    <w:rsid w:val="00922E6E"/>
    <w:rsid w:val="00937071"/>
    <w:rsid w:val="00944837"/>
    <w:rsid w:val="0095013A"/>
    <w:rsid w:val="009613D1"/>
    <w:rsid w:val="00964EF8"/>
    <w:rsid w:val="009A6BDE"/>
    <w:rsid w:val="009B3CB3"/>
    <w:rsid w:val="009D0FB8"/>
    <w:rsid w:val="009D1C4F"/>
    <w:rsid w:val="009E2618"/>
    <w:rsid w:val="00A113CD"/>
    <w:rsid w:val="00A134F6"/>
    <w:rsid w:val="00A17B47"/>
    <w:rsid w:val="00A22577"/>
    <w:rsid w:val="00A25DC8"/>
    <w:rsid w:val="00A3590D"/>
    <w:rsid w:val="00A466D7"/>
    <w:rsid w:val="00A53FCF"/>
    <w:rsid w:val="00A60A1D"/>
    <w:rsid w:val="00A75F2C"/>
    <w:rsid w:val="00A81AE6"/>
    <w:rsid w:val="00AB63A0"/>
    <w:rsid w:val="00AD1532"/>
    <w:rsid w:val="00AD3C02"/>
    <w:rsid w:val="00B0107F"/>
    <w:rsid w:val="00B1571A"/>
    <w:rsid w:val="00B334AA"/>
    <w:rsid w:val="00B36CDA"/>
    <w:rsid w:val="00B51E0E"/>
    <w:rsid w:val="00B52545"/>
    <w:rsid w:val="00B61691"/>
    <w:rsid w:val="00B63479"/>
    <w:rsid w:val="00B6367B"/>
    <w:rsid w:val="00B6769A"/>
    <w:rsid w:val="00B800F1"/>
    <w:rsid w:val="00BA0226"/>
    <w:rsid w:val="00BA57A8"/>
    <w:rsid w:val="00BA6078"/>
    <w:rsid w:val="00BA777F"/>
    <w:rsid w:val="00BB7470"/>
    <w:rsid w:val="00BC3639"/>
    <w:rsid w:val="00BE0290"/>
    <w:rsid w:val="00C124BE"/>
    <w:rsid w:val="00C31135"/>
    <w:rsid w:val="00C45881"/>
    <w:rsid w:val="00C500C7"/>
    <w:rsid w:val="00C63B7F"/>
    <w:rsid w:val="00C7769F"/>
    <w:rsid w:val="00CB1700"/>
    <w:rsid w:val="00CB65D7"/>
    <w:rsid w:val="00CB6F16"/>
    <w:rsid w:val="00CD1D98"/>
    <w:rsid w:val="00CE602B"/>
    <w:rsid w:val="00CF1B4A"/>
    <w:rsid w:val="00D13E75"/>
    <w:rsid w:val="00D25297"/>
    <w:rsid w:val="00D264B8"/>
    <w:rsid w:val="00D554FC"/>
    <w:rsid w:val="00D7237C"/>
    <w:rsid w:val="00D76087"/>
    <w:rsid w:val="00D80A8D"/>
    <w:rsid w:val="00D9317B"/>
    <w:rsid w:val="00DA1740"/>
    <w:rsid w:val="00DA20BA"/>
    <w:rsid w:val="00DA789E"/>
    <w:rsid w:val="00DB00FB"/>
    <w:rsid w:val="00DE3884"/>
    <w:rsid w:val="00E012CA"/>
    <w:rsid w:val="00E05709"/>
    <w:rsid w:val="00E10CB5"/>
    <w:rsid w:val="00E3443E"/>
    <w:rsid w:val="00E34BB3"/>
    <w:rsid w:val="00E4567E"/>
    <w:rsid w:val="00E52683"/>
    <w:rsid w:val="00E67402"/>
    <w:rsid w:val="00E7015D"/>
    <w:rsid w:val="00E721DC"/>
    <w:rsid w:val="00E73414"/>
    <w:rsid w:val="00E77B03"/>
    <w:rsid w:val="00E8572C"/>
    <w:rsid w:val="00E86110"/>
    <w:rsid w:val="00E93ABC"/>
    <w:rsid w:val="00EB2F4F"/>
    <w:rsid w:val="00EB4E27"/>
    <w:rsid w:val="00EE293B"/>
    <w:rsid w:val="00EE4B25"/>
    <w:rsid w:val="00F04759"/>
    <w:rsid w:val="00F36950"/>
    <w:rsid w:val="00F36A41"/>
    <w:rsid w:val="00F426DE"/>
    <w:rsid w:val="00F42D0E"/>
    <w:rsid w:val="00F83108"/>
    <w:rsid w:val="00F900AD"/>
    <w:rsid w:val="00FA32E7"/>
    <w:rsid w:val="00FB0D6B"/>
    <w:rsid w:val="00FD55EA"/>
    <w:rsid w:val="00FF3EEB"/>
    <w:rsid w:val="6BF3B8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BEA1D5"/>
  <w15:docId w15:val="{B84BEC38-2406-4619-B939-41ECB0913F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769F"/>
    <w:pPr>
      <w:spacing w:after="120" w:line="312" w:lineRule="auto"/>
      <w:jc w:val="both"/>
    </w:pPr>
    <w:rPr>
      <w:sz w:val="24"/>
    </w:rPr>
  </w:style>
  <w:style w:type="paragraph" w:styleId="Heading1">
    <w:name w:val="heading 1"/>
    <w:basedOn w:val="Normal"/>
    <w:next w:val="Normal"/>
    <w:link w:val="Heading1Char"/>
    <w:uiPriority w:val="9"/>
    <w:qFormat/>
    <w:rsid w:val="00786663"/>
    <w:pPr>
      <w:keepNext/>
      <w:keepLines/>
      <w:numPr>
        <w:numId w:val="7"/>
      </w:numPr>
      <w:spacing w:before="480" w:after="180"/>
      <w:jc w:val="left"/>
      <w:outlineLvl w:val="0"/>
    </w:pPr>
    <w:rPr>
      <w:rFonts w:asciiTheme="majorHAnsi" w:eastAsiaTheme="majorEastAsia" w:hAnsiTheme="majorHAnsi" w:cstheme="majorBidi"/>
      <w:b/>
      <w:smallCaps/>
      <w:color w:val="404040" w:themeColor="accent4" w:themeShade="80"/>
      <w:sz w:val="30"/>
      <w:szCs w:val="40"/>
      <w:lang w:val="en-GB"/>
    </w:rPr>
  </w:style>
  <w:style w:type="paragraph" w:styleId="Heading2">
    <w:name w:val="heading 2"/>
    <w:basedOn w:val="Heading1"/>
    <w:next w:val="Normal"/>
    <w:link w:val="Heading2Char"/>
    <w:uiPriority w:val="9"/>
    <w:unhideWhenUsed/>
    <w:qFormat/>
    <w:rsid w:val="00786663"/>
    <w:pPr>
      <w:numPr>
        <w:ilvl w:val="1"/>
      </w:numPr>
      <w:spacing w:before="360"/>
      <w:ind w:left="578" w:hanging="578"/>
      <w:outlineLvl w:val="1"/>
    </w:pPr>
    <w:rPr>
      <w:smallCaps w:val="0"/>
      <w:sz w:val="26"/>
      <w:szCs w:val="28"/>
    </w:rPr>
  </w:style>
  <w:style w:type="paragraph" w:styleId="Heading3">
    <w:name w:val="heading 3"/>
    <w:basedOn w:val="Normal"/>
    <w:next w:val="Normal"/>
    <w:link w:val="Heading3Char"/>
    <w:uiPriority w:val="9"/>
    <w:unhideWhenUsed/>
    <w:qFormat/>
    <w:rsid w:val="00C7769F"/>
    <w:pPr>
      <w:keepNext/>
      <w:keepLines/>
      <w:numPr>
        <w:ilvl w:val="2"/>
        <w:numId w:val="7"/>
      </w:numPr>
      <w:spacing w:before="240"/>
      <w:outlineLvl w:val="2"/>
    </w:pPr>
    <w:rPr>
      <w:rFonts w:asciiTheme="majorHAnsi" w:eastAsiaTheme="majorEastAsia" w:hAnsiTheme="majorHAnsi" w:cstheme="majorBidi"/>
      <w:smallCaps/>
      <w:sz w:val="28"/>
      <w:szCs w:val="24"/>
      <w:lang w:val="de-DE"/>
    </w:rPr>
  </w:style>
  <w:style w:type="paragraph" w:styleId="Heading4">
    <w:name w:val="heading 4"/>
    <w:basedOn w:val="Normal"/>
    <w:next w:val="Normal"/>
    <w:link w:val="Heading4Char"/>
    <w:uiPriority w:val="9"/>
    <w:semiHidden/>
    <w:unhideWhenUsed/>
    <w:qFormat/>
    <w:rsid w:val="00C7769F"/>
    <w:pPr>
      <w:keepNext/>
      <w:keepLines/>
      <w:numPr>
        <w:ilvl w:val="3"/>
        <w:numId w:val="7"/>
      </w:numPr>
      <w:spacing w:before="80" w:line="288" w:lineRule="auto"/>
      <w:outlineLvl w:val="3"/>
    </w:pPr>
    <w:rPr>
      <w:rFonts w:asciiTheme="majorHAnsi" w:eastAsiaTheme="majorEastAsia" w:hAnsiTheme="majorHAnsi" w:cstheme="majorBidi"/>
      <w:color w:val="4D4D4D" w:themeColor="accent6"/>
      <w:lang w:val="de-DE"/>
    </w:rPr>
  </w:style>
  <w:style w:type="paragraph" w:styleId="Heading5">
    <w:name w:val="heading 5"/>
    <w:basedOn w:val="Normal"/>
    <w:next w:val="Normal"/>
    <w:link w:val="Heading5Char"/>
    <w:uiPriority w:val="9"/>
    <w:semiHidden/>
    <w:unhideWhenUsed/>
    <w:qFormat/>
    <w:rsid w:val="00C7769F"/>
    <w:pPr>
      <w:keepNext/>
      <w:keepLines/>
      <w:numPr>
        <w:ilvl w:val="4"/>
        <w:numId w:val="7"/>
      </w:numPr>
      <w:spacing w:before="40"/>
      <w:outlineLvl w:val="4"/>
    </w:pPr>
    <w:rPr>
      <w:rFonts w:asciiTheme="majorHAnsi" w:eastAsiaTheme="majorEastAsia" w:hAnsiTheme="majorHAnsi" w:cstheme="majorBidi"/>
      <w:color w:val="A5A5A5" w:themeColor="accent1" w:themeShade="BF"/>
      <w:sz w:val="18"/>
      <w:lang w:val="en-GB"/>
    </w:rPr>
  </w:style>
  <w:style w:type="paragraph" w:styleId="Heading6">
    <w:name w:val="heading 6"/>
    <w:basedOn w:val="Normal"/>
    <w:next w:val="Normal"/>
    <w:link w:val="Heading6Char"/>
    <w:uiPriority w:val="9"/>
    <w:semiHidden/>
    <w:unhideWhenUsed/>
    <w:qFormat/>
    <w:rsid w:val="00C7769F"/>
    <w:pPr>
      <w:keepNext/>
      <w:keepLines/>
      <w:numPr>
        <w:ilvl w:val="5"/>
        <w:numId w:val="7"/>
      </w:numPr>
      <w:spacing w:before="40"/>
      <w:outlineLvl w:val="5"/>
    </w:pPr>
    <w:rPr>
      <w:rFonts w:asciiTheme="majorHAnsi" w:eastAsiaTheme="majorEastAsia" w:hAnsiTheme="majorHAnsi" w:cstheme="majorBidi"/>
      <w:color w:val="6E6E6E" w:themeColor="accent1" w:themeShade="7F"/>
      <w:sz w:val="18"/>
      <w:lang w:val="en-GB"/>
    </w:rPr>
  </w:style>
  <w:style w:type="paragraph" w:styleId="Heading7">
    <w:name w:val="heading 7"/>
    <w:basedOn w:val="Normal"/>
    <w:next w:val="Normal"/>
    <w:link w:val="Heading7Char"/>
    <w:uiPriority w:val="9"/>
    <w:semiHidden/>
    <w:unhideWhenUsed/>
    <w:qFormat/>
    <w:rsid w:val="00C7769F"/>
    <w:pPr>
      <w:keepNext/>
      <w:keepLines/>
      <w:numPr>
        <w:ilvl w:val="6"/>
        <w:numId w:val="7"/>
      </w:numPr>
      <w:spacing w:before="40"/>
      <w:outlineLvl w:val="6"/>
    </w:pPr>
    <w:rPr>
      <w:rFonts w:asciiTheme="majorHAnsi" w:eastAsiaTheme="majorEastAsia" w:hAnsiTheme="majorHAnsi" w:cstheme="majorBidi"/>
      <w:i/>
      <w:iCs/>
      <w:color w:val="6E6E6E" w:themeColor="accent1" w:themeShade="7F"/>
      <w:sz w:val="18"/>
      <w:lang w:val="en-GB"/>
    </w:rPr>
  </w:style>
  <w:style w:type="paragraph" w:styleId="Heading8">
    <w:name w:val="heading 8"/>
    <w:basedOn w:val="Normal"/>
    <w:next w:val="Normal"/>
    <w:link w:val="Heading8Char"/>
    <w:uiPriority w:val="9"/>
    <w:semiHidden/>
    <w:unhideWhenUsed/>
    <w:qFormat/>
    <w:rsid w:val="00C7769F"/>
    <w:pPr>
      <w:keepNext/>
      <w:keepLines/>
      <w:numPr>
        <w:ilvl w:val="7"/>
        <w:numId w:val="8"/>
      </w:numPr>
      <w:tabs>
        <w:tab w:val="num" w:pos="5760"/>
      </w:tabs>
      <w:spacing w:before="40"/>
      <w:outlineLvl w:val="7"/>
    </w:pPr>
    <w:rPr>
      <w:rFonts w:asciiTheme="majorHAnsi" w:eastAsiaTheme="majorEastAsia" w:hAnsiTheme="majorHAnsi" w:cstheme="majorBidi"/>
      <w:color w:val="272727" w:themeColor="text1" w:themeTint="D8"/>
      <w:sz w:val="21"/>
      <w:szCs w:val="21"/>
      <w:lang w:val="en-GB"/>
    </w:rPr>
  </w:style>
  <w:style w:type="paragraph" w:styleId="Heading9">
    <w:name w:val="heading 9"/>
    <w:basedOn w:val="Normal"/>
    <w:next w:val="Normal"/>
    <w:link w:val="Heading9Char"/>
    <w:uiPriority w:val="9"/>
    <w:semiHidden/>
    <w:unhideWhenUsed/>
    <w:qFormat/>
    <w:rsid w:val="00C7769F"/>
    <w:pPr>
      <w:keepNext/>
      <w:keepLines/>
      <w:numPr>
        <w:ilvl w:val="8"/>
        <w:numId w:val="8"/>
      </w:numPr>
      <w:spacing w:before="40"/>
      <w:ind w:left="1584" w:hanging="1584"/>
      <w:outlineLvl w:val="8"/>
    </w:pPr>
    <w:rPr>
      <w:rFonts w:asciiTheme="majorHAnsi" w:eastAsiaTheme="majorEastAsia" w:hAnsiTheme="majorHAnsi" w:cstheme="majorBidi"/>
      <w:i/>
      <w:iCs/>
      <w:color w:val="272727" w:themeColor="text1" w:themeTint="D8"/>
      <w:sz w:val="21"/>
      <w:szCs w:val="2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7769F"/>
    <w:pPr>
      <w:spacing w:after="0" w:line="240" w:lineRule="auto"/>
    </w:pPr>
    <w:rPr>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7769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7769F"/>
    <w:rPr>
      <w:rFonts w:ascii="Segoe UI" w:hAnsi="Segoe UI" w:cs="Segoe UI"/>
      <w:sz w:val="18"/>
      <w:szCs w:val="18"/>
    </w:rPr>
  </w:style>
  <w:style w:type="character" w:customStyle="1" w:styleId="Heading2Char">
    <w:name w:val="Heading 2 Char"/>
    <w:basedOn w:val="DefaultParagraphFont"/>
    <w:link w:val="Heading2"/>
    <w:uiPriority w:val="9"/>
    <w:rsid w:val="00786663"/>
    <w:rPr>
      <w:rFonts w:asciiTheme="majorHAnsi" w:eastAsiaTheme="majorEastAsia" w:hAnsiTheme="majorHAnsi" w:cstheme="majorBidi"/>
      <w:b/>
      <w:color w:val="404040" w:themeColor="accent4" w:themeShade="80"/>
      <w:sz w:val="26"/>
      <w:szCs w:val="28"/>
      <w:lang w:val="en-GB"/>
    </w:rPr>
  </w:style>
  <w:style w:type="character" w:customStyle="1" w:styleId="Heading1Char">
    <w:name w:val="Heading 1 Char"/>
    <w:basedOn w:val="DefaultParagraphFont"/>
    <w:link w:val="Heading1"/>
    <w:uiPriority w:val="9"/>
    <w:rsid w:val="00786663"/>
    <w:rPr>
      <w:rFonts w:asciiTheme="majorHAnsi" w:eastAsiaTheme="majorEastAsia" w:hAnsiTheme="majorHAnsi" w:cstheme="majorBidi"/>
      <w:b/>
      <w:smallCaps/>
      <w:color w:val="404040" w:themeColor="accent4" w:themeShade="80"/>
      <w:sz w:val="30"/>
      <w:szCs w:val="40"/>
      <w:lang w:val="en-GB"/>
    </w:rPr>
  </w:style>
  <w:style w:type="paragraph" w:styleId="ListParagraph">
    <w:name w:val="List Paragraph"/>
    <w:basedOn w:val="Normal"/>
    <w:uiPriority w:val="34"/>
    <w:qFormat/>
    <w:rsid w:val="00C7769F"/>
    <w:pPr>
      <w:ind w:left="720"/>
      <w:contextualSpacing/>
    </w:pPr>
  </w:style>
  <w:style w:type="character" w:styleId="CommentReference">
    <w:name w:val="annotation reference"/>
    <w:basedOn w:val="DefaultParagraphFont"/>
    <w:unhideWhenUsed/>
    <w:qFormat/>
    <w:rsid w:val="00C7769F"/>
    <w:rPr>
      <w:sz w:val="16"/>
      <w:szCs w:val="16"/>
    </w:rPr>
  </w:style>
  <w:style w:type="paragraph" w:styleId="CommentText">
    <w:name w:val="annotation text"/>
    <w:basedOn w:val="Normal"/>
    <w:link w:val="CommentTextChar"/>
    <w:unhideWhenUsed/>
    <w:qFormat/>
    <w:rsid w:val="00C7769F"/>
    <w:pPr>
      <w:spacing w:after="160"/>
    </w:pPr>
    <w:rPr>
      <w:sz w:val="20"/>
      <w:szCs w:val="20"/>
      <w:lang w:val="de-DE"/>
    </w:rPr>
  </w:style>
  <w:style w:type="character" w:customStyle="1" w:styleId="CommentTextChar">
    <w:name w:val="Comment Text Char"/>
    <w:basedOn w:val="DefaultParagraphFont"/>
    <w:link w:val="CommentText"/>
    <w:qFormat/>
    <w:rsid w:val="00C7769F"/>
    <w:rPr>
      <w:sz w:val="20"/>
      <w:szCs w:val="20"/>
      <w:lang w:val="de-DE"/>
    </w:rPr>
  </w:style>
  <w:style w:type="paragraph" w:styleId="CommentSubject">
    <w:name w:val="annotation subject"/>
    <w:basedOn w:val="CommentText"/>
    <w:next w:val="CommentText"/>
    <w:link w:val="CommentSubjectChar"/>
    <w:uiPriority w:val="99"/>
    <w:semiHidden/>
    <w:unhideWhenUsed/>
    <w:rsid w:val="00C7769F"/>
    <w:pPr>
      <w:spacing w:after="120"/>
    </w:pPr>
    <w:rPr>
      <w:b/>
      <w:bCs/>
    </w:rPr>
  </w:style>
  <w:style w:type="character" w:customStyle="1" w:styleId="CommentSubjectChar">
    <w:name w:val="Comment Subject Char"/>
    <w:basedOn w:val="CommentTextChar"/>
    <w:link w:val="CommentSubject"/>
    <w:uiPriority w:val="99"/>
    <w:semiHidden/>
    <w:rsid w:val="00C7769F"/>
    <w:rPr>
      <w:b/>
      <w:bCs/>
      <w:sz w:val="20"/>
      <w:szCs w:val="20"/>
      <w:lang w:val="de-DE"/>
    </w:rPr>
  </w:style>
  <w:style w:type="character" w:styleId="Hyperlink">
    <w:name w:val="Hyperlink"/>
    <w:basedOn w:val="DefaultParagraphFont"/>
    <w:uiPriority w:val="99"/>
    <w:unhideWhenUsed/>
    <w:rsid w:val="00C7769F"/>
    <w:rPr>
      <w:color w:val="5F5F5F" w:themeColor="hyperlink"/>
      <w:u w:val="single"/>
    </w:rPr>
  </w:style>
  <w:style w:type="paragraph" w:styleId="Title">
    <w:name w:val="Title"/>
    <w:basedOn w:val="Normal"/>
    <w:next w:val="Normal"/>
    <w:link w:val="TitleChar"/>
    <w:uiPriority w:val="10"/>
    <w:qFormat/>
    <w:rsid w:val="00C7769F"/>
    <w:pPr>
      <w:contextualSpacing/>
      <w:jc w:val="center"/>
    </w:pPr>
    <w:rPr>
      <w:rFonts w:eastAsiaTheme="majorEastAsia" w:cstheme="majorBidi"/>
      <w:b/>
      <w:color w:val="393939" w:themeColor="accent6" w:themeShade="BF"/>
      <w:kern w:val="28"/>
      <w:sz w:val="32"/>
      <w:szCs w:val="32"/>
      <w:lang w:val="en-GB"/>
    </w:rPr>
  </w:style>
  <w:style w:type="character" w:customStyle="1" w:styleId="TitleChar">
    <w:name w:val="Title Char"/>
    <w:basedOn w:val="DefaultParagraphFont"/>
    <w:link w:val="Title"/>
    <w:uiPriority w:val="10"/>
    <w:rsid w:val="00C7769F"/>
    <w:rPr>
      <w:rFonts w:eastAsiaTheme="majorEastAsia" w:cstheme="majorBidi"/>
      <w:b/>
      <w:color w:val="393939" w:themeColor="accent6" w:themeShade="BF"/>
      <w:kern w:val="28"/>
      <w:sz w:val="32"/>
      <w:szCs w:val="32"/>
      <w:lang w:val="en-GB"/>
    </w:rPr>
  </w:style>
  <w:style w:type="character" w:customStyle="1" w:styleId="Heading3Char">
    <w:name w:val="Heading 3 Char"/>
    <w:basedOn w:val="DefaultParagraphFont"/>
    <w:link w:val="Heading3"/>
    <w:uiPriority w:val="9"/>
    <w:rsid w:val="00C7769F"/>
    <w:rPr>
      <w:rFonts w:asciiTheme="majorHAnsi" w:eastAsiaTheme="majorEastAsia" w:hAnsiTheme="majorHAnsi" w:cstheme="majorBidi"/>
      <w:smallCaps/>
      <w:sz w:val="28"/>
      <w:szCs w:val="24"/>
      <w:lang w:val="de-DE"/>
    </w:rPr>
  </w:style>
  <w:style w:type="character" w:customStyle="1" w:styleId="Heading4Char">
    <w:name w:val="Heading 4 Char"/>
    <w:basedOn w:val="DefaultParagraphFont"/>
    <w:link w:val="Heading4"/>
    <w:uiPriority w:val="9"/>
    <w:semiHidden/>
    <w:rsid w:val="00C7769F"/>
    <w:rPr>
      <w:rFonts w:asciiTheme="majorHAnsi" w:eastAsiaTheme="majorEastAsia" w:hAnsiTheme="majorHAnsi" w:cstheme="majorBidi"/>
      <w:color w:val="4D4D4D" w:themeColor="accent6"/>
      <w:sz w:val="24"/>
      <w:lang w:val="de-DE"/>
    </w:rPr>
  </w:style>
  <w:style w:type="character" w:customStyle="1" w:styleId="Heading5Char">
    <w:name w:val="Heading 5 Char"/>
    <w:basedOn w:val="DefaultParagraphFont"/>
    <w:link w:val="Heading5"/>
    <w:uiPriority w:val="9"/>
    <w:semiHidden/>
    <w:rsid w:val="00C7769F"/>
    <w:rPr>
      <w:rFonts w:asciiTheme="majorHAnsi" w:eastAsiaTheme="majorEastAsia" w:hAnsiTheme="majorHAnsi" w:cstheme="majorBidi"/>
      <w:color w:val="A5A5A5" w:themeColor="accent1" w:themeShade="BF"/>
      <w:sz w:val="18"/>
      <w:lang w:val="en-GB"/>
    </w:rPr>
  </w:style>
  <w:style w:type="character" w:customStyle="1" w:styleId="Heading6Char">
    <w:name w:val="Heading 6 Char"/>
    <w:basedOn w:val="DefaultParagraphFont"/>
    <w:link w:val="Heading6"/>
    <w:uiPriority w:val="9"/>
    <w:semiHidden/>
    <w:rsid w:val="00C7769F"/>
    <w:rPr>
      <w:rFonts w:asciiTheme="majorHAnsi" w:eastAsiaTheme="majorEastAsia" w:hAnsiTheme="majorHAnsi" w:cstheme="majorBidi"/>
      <w:color w:val="6E6E6E" w:themeColor="accent1" w:themeShade="7F"/>
      <w:sz w:val="18"/>
      <w:lang w:val="en-GB"/>
    </w:rPr>
  </w:style>
  <w:style w:type="character" w:customStyle="1" w:styleId="Heading7Char">
    <w:name w:val="Heading 7 Char"/>
    <w:basedOn w:val="DefaultParagraphFont"/>
    <w:link w:val="Heading7"/>
    <w:uiPriority w:val="9"/>
    <w:semiHidden/>
    <w:rsid w:val="00C7769F"/>
    <w:rPr>
      <w:rFonts w:asciiTheme="majorHAnsi" w:eastAsiaTheme="majorEastAsia" w:hAnsiTheme="majorHAnsi" w:cstheme="majorBidi"/>
      <w:i/>
      <w:iCs/>
      <w:color w:val="6E6E6E" w:themeColor="accent1" w:themeShade="7F"/>
      <w:sz w:val="18"/>
      <w:lang w:val="en-GB"/>
    </w:rPr>
  </w:style>
  <w:style w:type="character" w:customStyle="1" w:styleId="Heading8Char">
    <w:name w:val="Heading 8 Char"/>
    <w:basedOn w:val="DefaultParagraphFont"/>
    <w:link w:val="Heading8"/>
    <w:uiPriority w:val="9"/>
    <w:semiHidden/>
    <w:rsid w:val="00C7769F"/>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7769F"/>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link w:val="CaptionChar"/>
    <w:uiPriority w:val="35"/>
    <w:unhideWhenUsed/>
    <w:qFormat/>
    <w:rsid w:val="00C7769F"/>
    <w:pPr>
      <w:spacing w:after="180"/>
    </w:pPr>
    <w:rPr>
      <w:iCs/>
      <w:color w:val="595959" w:themeColor="text2" w:themeTint="A6"/>
      <w:sz w:val="18"/>
      <w:szCs w:val="18"/>
      <w:lang w:val="en-GB"/>
    </w:rPr>
  </w:style>
  <w:style w:type="character" w:customStyle="1" w:styleId="CaptionChar">
    <w:name w:val="Caption Char"/>
    <w:basedOn w:val="DefaultParagraphFont"/>
    <w:link w:val="Caption"/>
    <w:uiPriority w:val="35"/>
    <w:rsid w:val="00C7769F"/>
    <w:rPr>
      <w:iCs/>
      <w:color w:val="595959" w:themeColor="text2" w:themeTint="A6"/>
      <w:sz w:val="18"/>
      <w:szCs w:val="18"/>
      <w:lang w:val="en-GB"/>
    </w:rPr>
  </w:style>
  <w:style w:type="paragraph" w:styleId="Subtitle">
    <w:name w:val="Subtitle"/>
    <w:basedOn w:val="Normal"/>
    <w:next w:val="Normal"/>
    <w:link w:val="SubtitleChar"/>
    <w:uiPriority w:val="11"/>
    <w:qFormat/>
    <w:rsid w:val="00C7769F"/>
    <w:pPr>
      <w:numPr>
        <w:ilvl w:val="1"/>
      </w:numPr>
      <w:spacing w:after="160"/>
      <w:jc w:val="center"/>
    </w:pPr>
    <w:rPr>
      <w:rFonts w:asciiTheme="majorHAnsi" w:eastAsiaTheme="minorEastAsia" w:hAnsiTheme="majorHAnsi"/>
      <w:color w:val="0D0D0D" w:themeColor="text1" w:themeTint="F2"/>
      <w:spacing w:val="15"/>
      <w:szCs w:val="24"/>
      <w:lang w:val="en-GB"/>
    </w:rPr>
  </w:style>
  <w:style w:type="character" w:customStyle="1" w:styleId="SubtitleChar">
    <w:name w:val="Subtitle Char"/>
    <w:basedOn w:val="DefaultParagraphFont"/>
    <w:link w:val="Subtitle"/>
    <w:uiPriority w:val="11"/>
    <w:rsid w:val="00C7769F"/>
    <w:rPr>
      <w:rFonts w:asciiTheme="majorHAnsi" w:eastAsiaTheme="minorEastAsia" w:hAnsiTheme="majorHAnsi"/>
      <w:color w:val="0D0D0D" w:themeColor="text1" w:themeTint="F2"/>
      <w:spacing w:val="15"/>
      <w:sz w:val="24"/>
      <w:szCs w:val="24"/>
      <w:lang w:val="en-GB"/>
    </w:rPr>
  </w:style>
  <w:style w:type="character" w:styleId="Strong">
    <w:name w:val="Strong"/>
    <w:basedOn w:val="DefaultParagraphFont"/>
    <w:uiPriority w:val="22"/>
    <w:qFormat/>
    <w:rsid w:val="00C7769F"/>
    <w:rPr>
      <w:b/>
      <w:bCs/>
    </w:rPr>
  </w:style>
  <w:style w:type="character" w:styleId="Emphasis">
    <w:name w:val="Emphasis"/>
    <w:basedOn w:val="DefaultParagraphFont"/>
    <w:uiPriority w:val="20"/>
    <w:qFormat/>
    <w:rsid w:val="00C7769F"/>
    <w:rPr>
      <w:i/>
      <w:iCs/>
    </w:rPr>
  </w:style>
  <w:style w:type="paragraph" w:styleId="NoSpacing">
    <w:name w:val="No Spacing"/>
    <w:basedOn w:val="Normal"/>
    <w:uiPriority w:val="1"/>
    <w:qFormat/>
    <w:rsid w:val="00C7769F"/>
  </w:style>
  <w:style w:type="paragraph" w:styleId="Quote">
    <w:name w:val="Quote"/>
    <w:basedOn w:val="Normal"/>
    <w:next w:val="Normal"/>
    <w:link w:val="QuoteChar"/>
    <w:uiPriority w:val="29"/>
    <w:qFormat/>
    <w:rsid w:val="00C7769F"/>
    <w:pPr>
      <w:spacing w:before="200" w:after="160"/>
      <w:ind w:left="862" w:right="862"/>
    </w:pPr>
    <w:rPr>
      <w:i/>
      <w:iCs/>
      <w:color w:val="404040" w:themeColor="text1" w:themeTint="BF"/>
      <w:sz w:val="22"/>
      <w:lang w:val="en-GB"/>
    </w:rPr>
  </w:style>
  <w:style w:type="character" w:customStyle="1" w:styleId="QuoteChar">
    <w:name w:val="Quote Char"/>
    <w:basedOn w:val="DefaultParagraphFont"/>
    <w:link w:val="Quote"/>
    <w:uiPriority w:val="29"/>
    <w:rsid w:val="00C7769F"/>
    <w:rPr>
      <w:i/>
      <w:iCs/>
      <w:color w:val="404040" w:themeColor="text1" w:themeTint="BF"/>
      <w:lang w:val="en-GB"/>
    </w:rPr>
  </w:style>
  <w:style w:type="paragraph" w:styleId="IntenseQuote">
    <w:name w:val="Intense Quote"/>
    <w:basedOn w:val="Normal"/>
    <w:next w:val="Normal"/>
    <w:link w:val="IntenseQuoteChar"/>
    <w:uiPriority w:val="30"/>
    <w:qFormat/>
    <w:rsid w:val="00C7769F"/>
    <w:pPr>
      <w:pBdr>
        <w:top w:val="single" w:sz="4" w:space="10" w:color="DDDDDD" w:themeColor="accent1"/>
        <w:bottom w:val="single" w:sz="4" w:space="10" w:color="DDDDDD" w:themeColor="accent1"/>
      </w:pBdr>
      <w:spacing w:before="360" w:after="360"/>
      <w:ind w:left="864" w:right="864"/>
      <w:jc w:val="center"/>
    </w:pPr>
    <w:rPr>
      <w:rFonts w:ascii="Times New Roman" w:hAnsi="Times New Roman"/>
      <w:i/>
      <w:iCs/>
      <w:color w:val="DDDDDD" w:themeColor="accent1"/>
      <w:sz w:val="18"/>
      <w:lang w:val="en-GB"/>
    </w:rPr>
  </w:style>
  <w:style w:type="character" w:customStyle="1" w:styleId="IntenseQuoteChar">
    <w:name w:val="Intense Quote Char"/>
    <w:basedOn w:val="DefaultParagraphFont"/>
    <w:link w:val="IntenseQuote"/>
    <w:uiPriority w:val="30"/>
    <w:rsid w:val="00C7769F"/>
    <w:rPr>
      <w:rFonts w:ascii="Times New Roman" w:hAnsi="Times New Roman"/>
      <w:i/>
      <w:iCs/>
      <w:color w:val="DDDDDD" w:themeColor="accent1"/>
      <w:sz w:val="18"/>
      <w:lang w:val="en-GB"/>
    </w:rPr>
  </w:style>
  <w:style w:type="character" w:styleId="SubtleEmphasis">
    <w:name w:val="Subtle Emphasis"/>
    <w:uiPriority w:val="19"/>
    <w:qFormat/>
    <w:rsid w:val="00C7769F"/>
    <w:rPr>
      <w:i/>
      <w:iCs/>
      <w:color w:val="404040" w:themeColor="text1" w:themeTint="BF"/>
    </w:rPr>
  </w:style>
  <w:style w:type="character" w:styleId="IntenseEmphasis">
    <w:name w:val="Intense Emphasis"/>
    <w:basedOn w:val="DefaultParagraphFont"/>
    <w:uiPriority w:val="21"/>
    <w:qFormat/>
    <w:rsid w:val="00C7769F"/>
    <w:rPr>
      <w:i/>
      <w:iCs/>
      <w:color w:val="DDDDDD" w:themeColor="accent1"/>
    </w:rPr>
  </w:style>
  <w:style w:type="character" w:styleId="SubtleReference">
    <w:name w:val="Subtle Reference"/>
    <w:basedOn w:val="DefaultParagraphFont"/>
    <w:uiPriority w:val="31"/>
    <w:qFormat/>
    <w:rsid w:val="00C7769F"/>
    <w:rPr>
      <w:smallCaps/>
      <w:color w:val="5A5A5A" w:themeColor="text1" w:themeTint="A5"/>
    </w:rPr>
  </w:style>
  <w:style w:type="character" w:styleId="IntenseReference">
    <w:name w:val="Intense Reference"/>
    <w:basedOn w:val="DefaultParagraphFont"/>
    <w:uiPriority w:val="32"/>
    <w:qFormat/>
    <w:rsid w:val="00C7769F"/>
    <w:rPr>
      <w:b/>
      <w:bCs/>
      <w:smallCaps/>
      <w:color w:val="DDDDDD" w:themeColor="accent1"/>
      <w:spacing w:val="5"/>
    </w:rPr>
  </w:style>
  <w:style w:type="character" w:styleId="BookTitle">
    <w:name w:val="Book Title"/>
    <w:basedOn w:val="DefaultParagraphFont"/>
    <w:uiPriority w:val="33"/>
    <w:qFormat/>
    <w:rsid w:val="00C7769F"/>
    <w:rPr>
      <w:b/>
      <w:bCs/>
      <w:i/>
      <w:iCs/>
      <w:spacing w:val="5"/>
    </w:rPr>
  </w:style>
  <w:style w:type="paragraph" w:styleId="TOCHeading">
    <w:name w:val="TOC Heading"/>
    <w:basedOn w:val="Heading1"/>
    <w:next w:val="Normal"/>
    <w:uiPriority w:val="39"/>
    <w:semiHidden/>
    <w:unhideWhenUsed/>
    <w:qFormat/>
    <w:rsid w:val="00C7769F"/>
    <w:pPr>
      <w:numPr>
        <w:numId w:val="0"/>
      </w:numPr>
      <w:spacing w:before="240" w:after="0"/>
      <w:jc w:val="both"/>
      <w:outlineLvl w:val="9"/>
    </w:pPr>
    <w:rPr>
      <w:b w:val="0"/>
      <w:caps/>
      <w:color w:val="A5A5A5" w:themeColor="accent1" w:themeShade="BF"/>
      <w:sz w:val="32"/>
      <w:szCs w:val="32"/>
      <w:lang w:val="en-US"/>
    </w:rPr>
  </w:style>
  <w:style w:type="character" w:customStyle="1" w:styleId="sc51">
    <w:name w:val="sc51"/>
    <w:basedOn w:val="DefaultParagraphFont"/>
    <w:rsid w:val="00072B5A"/>
    <w:rPr>
      <w:rFonts w:ascii="Courier New" w:hAnsi="Courier New" w:cs="Courier New" w:hint="default"/>
      <w:color w:val="0080FF"/>
      <w:sz w:val="20"/>
      <w:szCs w:val="20"/>
    </w:rPr>
  </w:style>
  <w:style w:type="character" w:customStyle="1" w:styleId="sc0">
    <w:name w:val="sc0"/>
    <w:basedOn w:val="DefaultParagraphFont"/>
    <w:rsid w:val="00072B5A"/>
    <w:rPr>
      <w:rFonts w:ascii="Courier New" w:hAnsi="Courier New" w:cs="Courier New" w:hint="default"/>
      <w:color w:val="000000"/>
      <w:sz w:val="20"/>
      <w:szCs w:val="20"/>
    </w:rPr>
  </w:style>
  <w:style w:type="character" w:customStyle="1" w:styleId="sc71">
    <w:name w:val="sc71"/>
    <w:basedOn w:val="DefaultParagraphFont"/>
    <w:rsid w:val="00072B5A"/>
    <w:rPr>
      <w:rFonts w:ascii="Courier New" w:hAnsi="Courier New" w:cs="Courier New" w:hint="default"/>
      <w:b/>
      <w:bCs/>
      <w:color w:val="FF0000"/>
      <w:sz w:val="20"/>
      <w:szCs w:val="20"/>
    </w:rPr>
  </w:style>
  <w:style w:type="paragraph" w:styleId="NormalWeb">
    <w:name w:val="Normal (Web)"/>
    <w:basedOn w:val="Normal"/>
    <w:uiPriority w:val="99"/>
    <w:unhideWhenUsed/>
    <w:qFormat/>
    <w:rsid w:val="00C7769F"/>
    <w:pPr>
      <w:spacing w:before="100" w:beforeAutospacing="1" w:after="100" w:afterAutospacing="1" w:line="240" w:lineRule="auto"/>
      <w:jc w:val="left"/>
    </w:pPr>
    <w:rPr>
      <w:rFonts w:ascii="Times New Roman" w:eastAsia="Times New Roman" w:hAnsi="Times New Roman" w:cs="Times New Roman"/>
      <w:szCs w:val="24"/>
    </w:rPr>
  </w:style>
  <w:style w:type="paragraph" w:styleId="HTMLPreformatted">
    <w:name w:val="HTML Preformatted"/>
    <w:basedOn w:val="Normal"/>
    <w:link w:val="HTMLPreformattedChar"/>
    <w:uiPriority w:val="99"/>
    <w:unhideWhenUsed/>
    <w:rsid w:val="00C776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7769F"/>
    <w:rPr>
      <w:rFonts w:ascii="Courier New" w:eastAsia="Times New Roman" w:hAnsi="Courier New" w:cs="Courier New"/>
      <w:sz w:val="20"/>
      <w:szCs w:val="20"/>
    </w:rPr>
  </w:style>
  <w:style w:type="paragraph" w:customStyle="1" w:styleId="EndNoteBibliographyTitle">
    <w:name w:val="EndNote Bibliography Title"/>
    <w:basedOn w:val="Normal"/>
    <w:link w:val="EndNoteBibliographyTitleZchn"/>
    <w:rsid w:val="00C7769F"/>
    <w:pPr>
      <w:jc w:val="center"/>
    </w:pPr>
    <w:rPr>
      <w:rFonts w:ascii="Calibri" w:hAnsi="Calibri" w:cs="Calibri"/>
      <w:noProof/>
    </w:rPr>
  </w:style>
  <w:style w:type="character" w:customStyle="1" w:styleId="EndNoteBibliographyTitleZchn">
    <w:name w:val="EndNote Bibliography Title Zchn"/>
    <w:basedOn w:val="DefaultParagraphFont"/>
    <w:link w:val="EndNoteBibliographyTitle"/>
    <w:rsid w:val="00C7769F"/>
    <w:rPr>
      <w:rFonts w:ascii="Calibri" w:hAnsi="Calibri" w:cs="Calibri"/>
      <w:noProof/>
      <w:sz w:val="24"/>
    </w:rPr>
  </w:style>
  <w:style w:type="paragraph" w:customStyle="1" w:styleId="EndNoteBibliography">
    <w:name w:val="EndNote Bibliography"/>
    <w:basedOn w:val="Normal"/>
    <w:link w:val="EndNoteBibliographyZchn"/>
    <w:rsid w:val="00C7769F"/>
    <w:pPr>
      <w:spacing w:line="240" w:lineRule="auto"/>
    </w:pPr>
    <w:rPr>
      <w:rFonts w:ascii="Calibri" w:hAnsi="Calibri" w:cs="Calibri"/>
      <w:noProof/>
    </w:rPr>
  </w:style>
  <w:style w:type="character" w:customStyle="1" w:styleId="EndNoteBibliographyZchn">
    <w:name w:val="EndNote Bibliography Zchn"/>
    <w:basedOn w:val="DefaultParagraphFont"/>
    <w:link w:val="EndNoteBibliography"/>
    <w:rsid w:val="00C7769F"/>
    <w:rPr>
      <w:rFonts w:ascii="Calibri" w:hAnsi="Calibri" w:cs="Calibri"/>
      <w:noProof/>
      <w:sz w:val="24"/>
    </w:rPr>
  </w:style>
  <w:style w:type="paragraph" w:styleId="Header">
    <w:name w:val="header"/>
    <w:basedOn w:val="Normal"/>
    <w:link w:val="HeaderChar"/>
    <w:uiPriority w:val="99"/>
    <w:unhideWhenUsed/>
    <w:rsid w:val="00C7769F"/>
    <w:pPr>
      <w:tabs>
        <w:tab w:val="center" w:pos="4536"/>
        <w:tab w:val="right" w:pos="9072"/>
      </w:tabs>
      <w:spacing w:after="0"/>
    </w:pPr>
  </w:style>
  <w:style w:type="character" w:customStyle="1" w:styleId="HeaderChar">
    <w:name w:val="Header Char"/>
    <w:basedOn w:val="DefaultParagraphFont"/>
    <w:link w:val="Header"/>
    <w:uiPriority w:val="99"/>
    <w:rsid w:val="00C7769F"/>
    <w:rPr>
      <w:sz w:val="24"/>
    </w:rPr>
  </w:style>
  <w:style w:type="paragraph" w:styleId="Footer">
    <w:name w:val="footer"/>
    <w:basedOn w:val="Normal"/>
    <w:link w:val="FooterChar"/>
    <w:uiPriority w:val="99"/>
    <w:unhideWhenUsed/>
    <w:rsid w:val="00C7769F"/>
    <w:pPr>
      <w:tabs>
        <w:tab w:val="center" w:pos="4536"/>
        <w:tab w:val="right" w:pos="9072"/>
      </w:tabs>
      <w:spacing w:after="0"/>
    </w:pPr>
  </w:style>
  <w:style w:type="character" w:customStyle="1" w:styleId="FooterChar">
    <w:name w:val="Footer Char"/>
    <w:basedOn w:val="DefaultParagraphFont"/>
    <w:link w:val="Footer"/>
    <w:uiPriority w:val="99"/>
    <w:rsid w:val="00C7769F"/>
    <w:rPr>
      <w:sz w:val="24"/>
    </w:rPr>
  </w:style>
  <w:style w:type="paragraph" w:styleId="TOC2">
    <w:name w:val="toc 2"/>
    <w:basedOn w:val="Normal"/>
    <w:next w:val="Normal"/>
    <w:autoRedefine/>
    <w:uiPriority w:val="39"/>
    <w:unhideWhenUsed/>
    <w:rsid w:val="00C7769F"/>
    <w:pPr>
      <w:spacing w:after="100"/>
      <w:ind w:left="220"/>
    </w:pPr>
  </w:style>
  <w:style w:type="paragraph" w:styleId="TOC1">
    <w:name w:val="toc 1"/>
    <w:basedOn w:val="preContents"/>
    <w:next w:val="Normal"/>
    <w:autoRedefine/>
    <w:uiPriority w:val="39"/>
    <w:unhideWhenUsed/>
    <w:rsid w:val="00C7769F"/>
    <w:pPr>
      <w:spacing w:after="100"/>
    </w:pPr>
    <w:rPr>
      <w:sz w:val="24"/>
    </w:rPr>
  </w:style>
  <w:style w:type="paragraph" w:styleId="TOC3">
    <w:name w:val="toc 3"/>
    <w:basedOn w:val="Normal"/>
    <w:next w:val="Normal"/>
    <w:autoRedefine/>
    <w:uiPriority w:val="39"/>
    <w:unhideWhenUsed/>
    <w:rsid w:val="00C7769F"/>
    <w:pPr>
      <w:spacing w:after="100"/>
      <w:ind w:left="440"/>
    </w:pPr>
  </w:style>
  <w:style w:type="paragraph" w:customStyle="1" w:styleId="preContents">
    <w:name w:val="preContents"/>
    <w:next w:val="Normal"/>
    <w:link w:val="preContentsZchn"/>
    <w:qFormat/>
    <w:rsid w:val="00C7769F"/>
    <w:pPr>
      <w:tabs>
        <w:tab w:val="right" w:leader="dot" w:pos="9062"/>
      </w:tabs>
    </w:pPr>
    <w:rPr>
      <w:rFonts w:asciiTheme="majorHAnsi" w:eastAsiaTheme="majorEastAsia" w:hAnsiTheme="majorHAnsi" w:cstheme="majorBidi"/>
      <w:b/>
      <w:smallCaps/>
      <w:color w:val="393939" w:themeColor="accent6" w:themeShade="BF"/>
      <w:sz w:val="40"/>
      <w:szCs w:val="40"/>
      <w:lang w:val="en-GB"/>
    </w:rPr>
  </w:style>
  <w:style w:type="paragraph" w:styleId="Revision">
    <w:name w:val="Revision"/>
    <w:hidden/>
    <w:uiPriority w:val="99"/>
    <w:semiHidden/>
    <w:rsid w:val="00C7769F"/>
    <w:pPr>
      <w:spacing w:after="0" w:line="240" w:lineRule="auto"/>
    </w:pPr>
  </w:style>
  <w:style w:type="character" w:customStyle="1" w:styleId="preContentsZchn">
    <w:name w:val="preContents Zchn"/>
    <w:basedOn w:val="Heading1Char"/>
    <w:link w:val="preContents"/>
    <w:rsid w:val="00C7769F"/>
    <w:rPr>
      <w:rFonts w:asciiTheme="majorHAnsi" w:eastAsiaTheme="majorEastAsia" w:hAnsiTheme="majorHAnsi" w:cstheme="majorBidi"/>
      <w:b/>
      <w:smallCaps/>
      <w:color w:val="393939" w:themeColor="accent6" w:themeShade="BF"/>
      <w:sz w:val="40"/>
      <w:szCs w:val="40"/>
      <w:lang w:val="en-GB"/>
    </w:rPr>
  </w:style>
  <w:style w:type="character" w:customStyle="1" w:styleId="st">
    <w:name w:val="st"/>
    <w:basedOn w:val="DefaultParagraphFont"/>
    <w:rsid w:val="00C7769F"/>
  </w:style>
  <w:style w:type="character" w:customStyle="1" w:styleId="Erwhnung1">
    <w:name w:val="Erwähnung1"/>
    <w:basedOn w:val="DefaultParagraphFont"/>
    <w:uiPriority w:val="99"/>
    <w:semiHidden/>
    <w:unhideWhenUsed/>
    <w:rsid w:val="00C7769F"/>
    <w:rPr>
      <w:color w:val="2B579A"/>
      <w:shd w:val="clear" w:color="auto" w:fill="E6E6E6"/>
    </w:rPr>
  </w:style>
  <w:style w:type="table" w:customStyle="1" w:styleId="Gitternetztabelle1hellAkzent61">
    <w:name w:val="Gitternetztabelle 1 hell  – Akzent 61"/>
    <w:basedOn w:val="TableNormal"/>
    <w:uiPriority w:val="46"/>
    <w:rsid w:val="00C7769F"/>
    <w:pPr>
      <w:spacing w:after="0" w:line="240" w:lineRule="auto"/>
    </w:pPr>
    <w:rPr>
      <w:lang w:val="de-DE"/>
    </w:rPr>
    <w:tblPr>
      <w:tblStyleRowBandSize w:val="1"/>
      <w:tblStyleColBandSize w:val="1"/>
      <w:tblBorders>
        <w:top w:val="single" w:sz="4" w:space="0" w:color="B7B7B7" w:themeColor="accent6" w:themeTint="66"/>
        <w:left w:val="single" w:sz="4" w:space="0" w:color="B7B7B7" w:themeColor="accent6" w:themeTint="66"/>
        <w:bottom w:val="single" w:sz="4" w:space="0" w:color="B7B7B7" w:themeColor="accent6" w:themeTint="66"/>
        <w:right w:val="single" w:sz="4" w:space="0" w:color="B7B7B7" w:themeColor="accent6" w:themeTint="66"/>
        <w:insideH w:val="single" w:sz="4" w:space="0" w:color="B7B7B7" w:themeColor="accent6" w:themeTint="66"/>
        <w:insideV w:val="single" w:sz="4" w:space="0" w:color="B7B7B7" w:themeColor="accent6" w:themeTint="66"/>
      </w:tblBorders>
    </w:tblPr>
    <w:tblStylePr w:type="firstRow">
      <w:rPr>
        <w:b/>
        <w:bCs/>
      </w:rPr>
      <w:tblPr/>
      <w:tcPr>
        <w:tcBorders>
          <w:bottom w:val="single" w:sz="12" w:space="0" w:color="949494" w:themeColor="accent6" w:themeTint="99"/>
        </w:tcBorders>
      </w:tcPr>
    </w:tblStylePr>
    <w:tblStylePr w:type="lastRow">
      <w:rPr>
        <w:b/>
        <w:bCs/>
      </w:rPr>
      <w:tblPr/>
      <w:tcPr>
        <w:tcBorders>
          <w:top w:val="double" w:sz="2" w:space="0" w:color="949494" w:themeColor="accent6" w:themeTint="99"/>
        </w:tcBorders>
      </w:tcPr>
    </w:tblStylePr>
    <w:tblStylePr w:type="firstCol">
      <w:rPr>
        <w:b/>
        <w:bCs/>
      </w:rPr>
    </w:tblStylePr>
    <w:tblStylePr w:type="lastCol">
      <w:rPr>
        <w:b/>
        <w:bCs/>
      </w:rPr>
    </w:tblStylePr>
  </w:style>
  <w:style w:type="character" w:customStyle="1" w:styleId="apple-converted-space">
    <w:name w:val="apple-converted-space"/>
    <w:basedOn w:val="DefaultParagraphFont"/>
    <w:rsid w:val="00C7769F"/>
  </w:style>
  <w:style w:type="character" w:styleId="PlaceholderText">
    <w:name w:val="Placeholder Text"/>
    <w:basedOn w:val="DefaultParagraphFont"/>
    <w:uiPriority w:val="99"/>
    <w:semiHidden/>
    <w:rsid w:val="00C7769F"/>
    <w:rPr>
      <w:color w:val="808080"/>
    </w:rPr>
  </w:style>
  <w:style w:type="character" w:customStyle="1" w:styleId="Erwhnung2">
    <w:name w:val="Erwähnung2"/>
    <w:basedOn w:val="DefaultParagraphFont"/>
    <w:uiPriority w:val="99"/>
    <w:semiHidden/>
    <w:unhideWhenUsed/>
    <w:rsid w:val="00C7769F"/>
    <w:rPr>
      <w:color w:val="2B579A"/>
      <w:shd w:val="clear" w:color="auto" w:fill="E6E6E6"/>
    </w:rPr>
  </w:style>
  <w:style w:type="character" w:customStyle="1" w:styleId="Erwhnung3">
    <w:name w:val="Erwähnung3"/>
    <w:basedOn w:val="DefaultParagraphFont"/>
    <w:uiPriority w:val="99"/>
    <w:semiHidden/>
    <w:unhideWhenUsed/>
    <w:rsid w:val="00C7769F"/>
    <w:rPr>
      <w:color w:val="2B579A"/>
      <w:shd w:val="clear" w:color="auto" w:fill="E6E6E6"/>
    </w:rPr>
  </w:style>
  <w:style w:type="paragraph" w:styleId="TableofFigures">
    <w:name w:val="table of figures"/>
    <w:basedOn w:val="Normal"/>
    <w:next w:val="Normal"/>
    <w:uiPriority w:val="99"/>
    <w:unhideWhenUsed/>
    <w:rsid w:val="00C7769F"/>
    <w:pPr>
      <w:spacing w:after="0"/>
    </w:pPr>
    <w:rPr>
      <w:sz w:val="22"/>
    </w:rPr>
  </w:style>
  <w:style w:type="character" w:customStyle="1" w:styleId="pagefirst">
    <w:name w:val="pagefirst"/>
    <w:basedOn w:val="DefaultParagraphFont"/>
    <w:rsid w:val="00C7769F"/>
  </w:style>
  <w:style w:type="character" w:customStyle="1" w:styleId="renderedqtext">
    <w:name w:val="rendered_qtext"/>
    <w:basedOn w:val="DefaultParagraphFont"/>
    <w:rsid w:val="00C7769F"/>
  </w:style>
  <w:style w:type="table" w:customStyle="1" w:styleId="Gritternetztabelle6farbig1">
    <w:name w:val="Gritternetztabelle 6 farbig1"/>
    <w:basedOn w:val="TableNormal"/>
    <w:uiPriority w:val="51"/>
    <w:rsid w:val="00C7769F"/>
    <w:pPr>
      <w:spacing w:after="0" w:line="240" w:lineRule="auto"/>
    </w:pPr>
    <w:rPr>
      <w:color w:val="000000" w:themeColor="text1"/>
      <w:lang w:val="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itternetztabelle1hellAkzent51">
    <w:name w:val="Gitternetztabelle 1 hell  – Akzent 51"/>
    <w:basedOn w:val="TableNormal"/>
    <w:uiPriority w:val="46"/>
    <w:rsid w:val="00C7769F"/>
    <w:pPr>
      <w:spacing w:after="0" w:line="240" w:lineRule="auto"/>
    </w:pPr>
    <w:rPr>
      <w:lang w:val="de-DE"/>
    </w:rPr>
    <w:tblPr>
      <w:tblStyleRowBandSize w:val="1"/>
      <w:tblStyleColBandSize w:val="1"/>
      <w:tblBorders>
        <w:top w:val="single" w:sz="4" w:space="0" w:color="BFBFBF" w:themeColor="accent5" w:themeTint="66"/>
        <w:left w:val="single" w:sz="4" w:space="0" w:color="BFBFBF" w:themeColor="accent5" w:themeTint="66"/>
        <w:bottom w:val="single" w:sz="4" w:space="0" w:color="BFBFBF" w:themeColor="accent5" w:themeTint="66"/>
        <w:right w:val="single" w:sz="4" w:space="0" w:color="BFBFBF" w:themeColor="accent5" w:themeTint="66"/>
        <w:insideH w:val="single" w:sz="4" w:space="0" w:color="BFBFBF" w:themeColor="accent5" w:themeTint="66"/>
        <w:insideV w:val="single" w:sz="4" w:space="0" w:color="BFBFBF" w:themeColor="accent5" w:themeTint="66"/>
      </w:tblBorders>
    </w:tblPr>
    <w:tblStylePr w:type="firstRow">
      <w:rPr>
        <w:b/>
        <w:bCs/>
      </w:rPr>
      <w:tblPr/>
      <w:tcPr>
        <w:tcBorders>
          <w:bottom w:val="single" w:sz="12" w:space="0" w:color="9F9F9F" w:themeColor="accent5" w:themeTint="99"/>
        </w:tcBorders>
      </w:tcPr>
    </w:tblStylePr>
    <w:tblStylePr w:type="lastRow">
      <w:rPr>
        <w:b/>
        <w:bCs/>
      </w:rPr>
      <w:tblPr/>
      <w:tcPr>
        <w:tcBorders>
          <w:top w:val="double" w:sz="2" w:space="0" w:color="9F9F9F" w:themeColor="accent5" w:themeTint="99"/>
        </w:tcBorders>
      </w:tcPr>
    </w:tblStylePr>
    <w:tblStylePr w:type="firstCol">
      <w:rPr>
        <w:b/>
        <w:bCs/>
      </w:rPr>
    </w:tblStylePr>
    <w:tblStylePr w:type="lastCol">
      <w:rPr>
        <w:b/>
        <w:bCs/>
      </w:rPr>
    </w:tblStylePr>
  </w:style>
  <w:style w:type="paragraph" w:customStyle="1" w:styleId="TableEntry">
    <w:name w:val="Table_Entry"/>
    <w:basedOn w:val="Normal"/>
    <w:link w:val="TableEntryZchn"/>
    <w:qFormat/>
    <w:rsid w:val="00C7769F"/>
    <w:pPr>
      <w:spacing w:before="40" w:after="40" w:line="288" w:lineRule="auto"/>
    </w:pPr>
    <w:rPr>
      <w:sz w:val="22"/>
    </w:rPr>
  </w:style>
  <w:style w:type="character" w:customStyle="1" w:styleId="TableEntryZchn">
    <w:name w:val="Table_Entry Zchn"/>
    <w:basedOn w:val="DefaultParagraphFont"/>
    <w:link w:val="TableEntry"/>
    <w:rsid w:val="00C7769F"/>
  </w:style>
  <w:style w:type="table" w:customStyle="1" w:styleId="Gitternetztabelle1hell-Akzent21">
    <w:name w:val="Gitternetztabelle 1 hell - Akzent 21"/>
    <w:basedOn w:val="TableNormal"/>
    <w:uiPriority w:val="46"/>
    <w:rsid w:val="00C7769F"/>
    <w:pPr>
      <w:spacing w:after="0" w:line="240" w:lineRule="auto"/>
    </w:pPr>
    <w:rPr>
      <w:lang w:val="de-DE"/>
    </w:rPr>
    <w:tblPr>
      <w:tblStyleRowBandSize w:val="1"/>
      <w:tblStyleColBandSize w:val="1"/>
      <w:tblBorders>
        <w:top w:val="single" w:sz="4" w:space="0" w:color="E0E0E0" w:themeColor="accent2" w:themeTint="66"/>
        <w:left w:val="single" w:sz="4" w:space="0" w:color="E0E0E0" w:themeColor="accent2" w:themeTint="66"/>
        <w:bottom w:val="single" w:sz="4" w:space="0" w:color="E0E0E0" w:themeColor="accent2" w:themeTint="66"/>
        <w:right w:val="single" w:sz="4" w:space="0" w:color="E0E0E0" w:themeColor="accent2" w:themeTint="66"/>
        <w:insideH w:val="single" w:sz="4" w:space="0" w:color="E0E0E0" w:themeColor="accent2" w:themeTint="66"/>
        <w:insideV w:val="single" w:sz="4" w:space="0" w:color="E0E0E0" w:themeColor="accent2" w:themeTint="66"/>
      </w:tblBorders>
    </w:tblPr>
    <w:tblStylePr w:type="firstRow">
      <w:rPr>
        <w:b/>
        <w:bCs/>
      </w:rPr>
      <w:tblPr/>
      <w:tcPr>
        <w:tcBorders>
          <w:bottom w:val="single" w:sz="12" w:space="0" w:color="D0D0D0" w:themeColor="accent2" w:themeTint="99"/>
        </w:tcBorders>
      </w:tcPr>
    </w:tblStylePr>
    <w:tblStylePr w:type="lastRow">
      <w:rPr>
        <w:b/>
        <w:bCs/>
      </w:rPr>
      <w:tblPr/>
      <w:tcPr>
        <w:tcBorders>
          <w:top w:val="double" w:sz="2" w:space="0" w:color="D0D0D0" w:themeColor="accent2"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C7769F"/>
    <w:rPr>
      <w:color w:val="919191" w:themeColor="followedHyperlink"/>
      <w:u w:val="single"/>
    </w:rPr>
  </w:style>
  <w:style w:type="character" w:styleId="HTMLCode">
    <w:name w:val="HTML Code"/>
    <w:basedOn w:val="DefaultParagraphFont"/>
    <w:uiPriority w:val="99"/>
    <w:semiHidden/>
    <w:unhideWhenUsed/>
    <w:rsid w:val="00C7769F"/>
    <w:rPr>
      <w:rFonts w:ascii="Courier New" w:eastAsia="Times New Roman" w:hAnsi="Courier New" w:cs="Courier New"/>
      <w:sz w:val="20"/>
      <w:szCs w:val="20"/>
    </w:rPr>
  </w:style>
  <w:style w:type="character" w:customStyle="1" w:styleId="NichtaufgelsteErwhnung1">
    <w:name w:val="Nicht aufgelöste Erwähnung1"/>
    <w:basedOn w:val="DefaultParagraphFont"/>
    <w:uiPriority w:val="99"/>
    <w:semiHidden/>
    <w:unhideWhenUsed/>
    <w:rsid w:val="00C7769F"/>
    <w:rPr>
      <w:color w:val="808080"/>
      <w:shd w:val="clear" w:color="auto" w:fill="E6E6E6"/>
    </w:rPr>
  </w:style>
  <w:style w:type="character" w:customStyle="1" w:styleId="NichtaufgelsteErwhnung2">
    <w:name w:val="Nicht aufgelöste Erwähnung2"/>
    <w:basedOn w:val="DefaultParagraphFont"/>
    <w:uiPriority w:val="99"/>
    <w:semiHidden/>
    <w:unhideWhenUsed/>
    <w:rsid w:val="00C7769F"/>
    <w:rPr>
      <w:color w:val="808080"/>
      <w:shd w:val="clear" w:color="auto" w:fill="E6E6E6"/>
    </w:rPr>
  </w:style>
  <w:style w:type="paragraph" w:customStyle="1" w:styleId="Literatur">
    <w:name w:val="Literatur"/>
    <w:basedOn w:val="Normal"/>
    <w:link w:val="LiteraturZchn"/>
    <w:qFormat/>
    <w:rsid w:val="00445A7F"/>
    <w:pPr>
      <w:ind w:left="720" w:hanging="720"/>
    </w:pPr>
    <w:rPr>
      <w:rFonts w:ascii="Calibri" w:hAnsi="Calibri"/>
      <w:sz w:val="22"/>
    </w:rPr>
  </w:style>
  <w:style w:type="character" w:customStyle="1" w:styleId="LiteraturZchn">
    <w:name w:val="Literatur Zchn"/>
    <w:basedOn w:val="DefaultParagraphFont"/>
    <w:link w:val="Literatur"/>
    <w:rsid w:val="00445A7F"/>
    <w:rPr>
      <w:rFonts w:ascii="Calibri" w:hAnsi="Calibri"/>
    </w:rPr>
  </w:style>
  <w:style w:type="character" w:styleId="HTMLCite">
    <w:name w:val="HTML Cite"/>
    <w:basedOn w:val="DefaultParagraphFont"/>
    <w:uiPriority w:val="99"/>
    <w:semiHidden/>
    <w:unhideWhenUsed/>
    <w:rsid w:val="00FD55EA"/>
    <w:rPr>
      <w:i/>
      <w:iCs/>
    </w:rPr>
  </w:style>
  <w:style w:type="character" w:styleId="UnresolvedMention">
    <w:name w:val="Unresolved Mention"/>
    <w:basedOn w:val="DefaultParagraphFont"/>
    <w:uiPriority w:val="99"/>
    <w:semiHidden/>
    <w:unhideWhenUsed/>
    <w:rsid w:val="001079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2584251">
      <w:bodyDiv w:val="1"/>
      <w:marLeft w:val="0"/>
      <w:marRight w:val="0"/>
      <w:marTop w:val="0"/>
      <w:marBottom w:val="0"/>
      <w:divBdr>
        <w:top w:val="none" w:sz="0" w:space="0" w:color="auto"/>
        <w:left w:val="none" w:sz="0" w:space="0" w:color="auto"/>
        <w:bottom w:val="none" w:sz="0" w:space="0" w:color="auto"/>
        <w:right w:val="none" w:sz="0" w:space="0" w:color="auto"/>
      </w:divBdr>
    </w:div>
    <w:div w:id="1024019928">
      <w:bodyDiv w:val="1"/>
      <w:marLeft w:val="0"/>
      <w:marRight w:val="0"/>
      <w:marTop w:val="0"/>
      <w:marBottom w:val="0"/>
      <w:divBdr>
        <w:top w:val="none" w:sz="0" w:space="0" w:color="auto"/>
        <w:left w:val="none" w:sz="0" w:space="0" w:color="auto"/>
        <w:bottom w:val="none" w:sz="0" w:space="0" w:color="auto"/>
        <w:right w:val="none" w:sz="0" w:space="0" w:color="auto"/>
      </w:divBdr>
      <w:divsChild>
        <w:div w:id="1995984539">
          <w:marLeft w:val="0"/>
          <w:marRight w:val="0"/>
          <w:marTop w:val="0"/>
          <w:marBottom w:val="0"/>
          <w:divBdr>
            <w:top w:val="none" w:sz="0" w:space="0" w:color="auto"/>
            <w:left w:val="none" w:sz="0" w:space="0" w:color="auto"/>
            <w:bottom w:val="none" w:sz="0" w:space="0" w:color="auto"/>
            <w:right w:val="none" w:sz="0" w:space="0" w:color="auto"/>
          </w:divBdr>
        </w:div>
        <w:div w:id="1079137444">
          <w:marLeft w:val="0"/>
          <w:marRight w:val="0"/>
          <w:marTop w:val="0"/>
          <w:marBottom w:val="0"/>
          <w:divBdr>
            <w:top w:val="none" w:sz="0" w:space="0" w:color="auto"/>
            <w:left w:val="none" w:sz="0" w:space="0" w:color="auto"/>
            <w:bottom w:val="none" w:sz="0" w:space="0" w:color="auto"/>
            <w:right w:val="none" w:sz="0" w:space="0" w:color="auto"/>
          </w:divBdr>
        </w:div>
      </w:divsChild>
    </w:div>
    <w:div w:id="1212228443">
      <w:bodyDiv w:val="1"/>
      <w:marLeft w:val="0"/>
      <w:marRight w:val="0"/>
      <w:marTop w:val="0"/>
      <w:marBottom w:val="0"/>
      <w:divBdr>
        <w:top w:val="none" w:sz="0" w:space="0" w:color="auto"/>
        <w:left w:val="none" w:sz="0" w:space="0" w:color="auto"/>
        <w:bottom w:val="none" w:sz="0" w:space="0" w:color="auto"/>
        <w:right w:val="none" w:sz="0" w:space="0" w:color="auto"/>
      </w:divBdr>
    </w:div>
    <w:div w:id="1513372133">
      <w:bodyDiv w:val="1"/>
      <w:marLeft w:val="0"/>
      <w:marRight w:val="0"/>
      <w:marTop w:val="0"/>
      <w:marBottom w:val="0"/>
      <w:divBdr>
        <w:top w:val="none" w:sz="0" w:space="0" w:color="auto"/>
        <w:left w:val="none" w:sz="0" w:space="0" w:color="auto"/>
        <w:bottom w:val="none" w:sz="0" w:space="0" w:color="auto"/>
        <w:right w:val="none" w:sz="0" w:space="0" w:color="auto"/>
      </w:divBdr>
    </w:div>
    <w:div w:id="1723403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doi.org/10.1016/j.coastaleng.2021.103866"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doi.org/10.4121/1aac46fb-7900-4d4c-a099-d2ce354811d2.v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Useful\Formats\ka_scientific02.dotx" TargetMode="External"/></Relationships>
</file>

<file path=word/theme/theme1.xml><?xml version="1.0" encoding="utf-8"?>
<a:theme xmlns:a="http://schemas.openxmlformats.org/drawingml/2006/main" name="Office Theme">
  <a:themeElements>
    <a:clrScheme name="Graustuf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C11449-6C18-4E11-A0A7-9824A3B67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ka_scientific02.dotx</Template>
  <TotalTime>1</TotalTime>
  <Pages>8</Pages>
  <Words>1750</Words>
  <Characters>9979</Characters>
  <Application>Microsoft Office Word</Application>
  <DocSecurity>0</DocSecurity>
  <Lines>83</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11706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Katharina Anders</dc:creator>
  <cp:lastModifiedBy>lik</cp:lastModifiedBy>
  <cp:revision>2</cp:revision>
  <cp:lastPrinted>2018-03-27T16:56:00Z</cp:lastPrinted>
  <dcterms:created xsi:type="dcterms:W3CDTF">2023-12-21T11:56:00Z</dcterms:created>
  <dcterms:modified xsi:type="dcterms:W3CDTF">2023-12-21T11:56:00Z</dcterms:modified>
</cp:coreProperties>
</file>